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30"/>
          <w:szCs w:val="30"/>
        </w:rPr>
      </w:pPr>
      <w:bookmarkStart w:colFirst="0" w:colLast="0" w:name="_i6amfos0c6jz" w:id="0"/>
      <w:bookmarkEnd w:id="0"/>
      <w:r w:rsidDel="00000000" w:rsidR="00000000" w:rsidRPr="00000000">
        <w:rPr>
          <w:b w:val="1"/>
          <w:color w:val="000000"/>
          <w:sz w:val="30"/>
          <w:szCs w:val="30"/>
          <w:rtl w:val="0"/>
        </w:rPr>
        <w:t xml:space="preserve">Template Creation and Data Extraction for Invoices </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10ea40marup1" w:id="1"/>
      <w:bookmarkEnd w:id="1"/>
      <w:r w:rsidDel="00000000" w:rsidR="00000000" w:rsidRPr="00000000">
        <w:rPr>
          <w:b w:val="1"/>
          <w:color w:val="000000"/>
          <w:sz w:val="22"/>
          <w:szCs w:val="22"/>
          <w:rtl w:val="0"/>
        </w:rPr>
        <w:t xml:space="preserve">Approach</w:t>
      </w:r>
    </w:p>
    <w:p w:rsidR="00000000" w:rsidDel="00000000" w:rsidP="00000000" w:rsidRDefault="00000000" w:rsidRPr="00000000" w14:paraId="00000003">
      <w:pPr>
        <w:spacing w:after="240" w:before="240" w:lineRule="auto"/>
        <w:rPr/>
      </w:pPr>
      <w:r w:rsidDel="00000000" w:rsidR="00000000" w:rsidRPr="00000000">
        <w:rPr>
          <w:rtl w:val="0"/>
        </w:rPr>
        <w:t xml:space="preserve">The objective was to develop a system for extracting invoice data and converting it into JSON format, which is widely used for data interchange. The process included several key steps:</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Identify Key Data Points</w:t>
      </w:r>
      <w:r w:rsidDel="00000000" w:rsidR="00000000" w:rsidRPr="00000000">
        <w:rPr>
          <w:rtl w:val="0"/>
        </w:rPr>
        <w:t xml:space="preserve">: Defined the essential fields to extract from invoices, such as Invoice Number, Invoice Date, Vendor Name, and line item details (Description, Quantity, Unit Price, Total).</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Regular Expression Patterns</w:t>
      </w:r>
      <w:r w:rsidDel="00000000" w:rsidR="00000000" w:rsidRPr="00000000">
        <w:rPr>
          <w:rtl w:val="0"/>
        </w:rPr>
        <w:t xml:space="preserve">: Crafted regex patterns tailored to match the identified fields in the text. These patterns were designed to accommodate variations in invoice layouts and formats.</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Multi-page Handling</w:t>
      </w:r>
      <w:r w:rsidDel="00000000" w:rsidR="00000000" w:rsidRPr="00000000">
        <w:rPr>
          <w:rtl w:val="0"/>
        </w:rPr>
        <w:t xml:space="preserve">: Implemented a solution to process multi-page invoices, ensuring that header information was captured from the first page while line items were extracted from subsequent pages.</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Data Structuring</w:t>
      </w:r>
      <w:r w:rsidDel="00000000" w:rsidR="00000000" w:rsidRPr="00000000">
        <w:rPr>
          <w:rtl w:val="0"/>
        </w:rPr>
        <w:t xml:space="preserve">: Organized the extracted data into a structured dictionary format, suitable for conversion into JSON. This included nesting line item details under their respective invoices.</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b w:val="1"/>
          <w:rtl w:val="0"/>
        </w:rPr>
        <w:t xml:space="preserve">JSON Conversion</w:t>
      </w:r>
      <w:r w:rsidDel="00000000" w:rsidR="00000000" w:rsidRPr="00000000">
        <w:rPr>
          <w:rtl w:val="0"/>
        </w:rPr>
        <w:t xml:space="preserve">: Utilized Python’s built-in </w:t>
      </w:r>
      <w:r w:rsidDel="00000000" w:rsidR="00000000" w:rsidRPr="00000000">
        <w:rPr>
          <w:rFonts w:ascii="Roboto Mono" w:cs="Roboto Mono" w:eastAsia="Roboto Mono" w:hAnsi="Roboto Mono"/>
          <w:color w:val="188038"/>
          <w:rtl w:val="0"/>
        </w:rPr>
        <w:t xml:space="preserve">json</w:t>
      </w:r>
      <w:r w:rsidDel="00000000" w:rsidR="00000000" w:rsidRPr="00000000">
        <w:rPr>
          <w:rtl w:val="0"/>
        </w:rPr>
        <w:t xml:space="preserve"> module to convert the structured data into a JSON format for easy storage and interchange.</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ub0kwqsnxe1l" w:id="2"/>
      <w:bookmarkEnd w:id="2"/>
      <w:r w:rsidDel="00000000" w:rsidR="00000000" w:rsidRPr="00000000">
        <w:rPr>
          <w:b w:val="1"/>
          <w:color w:val="000000"/>
          <w:sz w:val="22"/>
          <w:szCs w:val="22"/>
          <w:rtl w:val="0"/>
        </w:rPr>
        <w:t xml:space="preserve">Challenges Faced</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b w:val="1"/>
          <w:rtl w:val="0"/>
        </w:rPr>
        <w:t xml:space="preserve">Inconsistent Invoice Formats</w:t>
      </w:r>
      <w:r w:rsidDel="00000000" w:rsidR="00000000" w:rsidRPr="00000000">
        <w:rPr>
          <w:rtl w:val="0"/>
        </w:rPr>
        <w:t xml:space="preserve">: Invoices varied significantly in layout and terminology, complicating the development of a single regex pattern that could work universally.</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I created multiple regex patterns to handle different formatting scenarios. Additionally, I included logic to select the appropriate pattern based on the text context, enhancing the system's flexibility.</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Missing Fields</w:t>
      </w:r>
      <w:r w:rsidDel="00000000" w:rsidR="00000000" w:rsidRPr="00000000">
        <w:rPr>
          <w:rtl w:val="0"/>
        </w:rPr>
        <w:t xml:space="preserve">: Some invoices did not contain all the expected fields, leading to potential errors when attempting to access non-existent data.</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Implemented robust error handling with </w:t>
      </w:r>
      <w:r w:rsidDel="00000000" w:rsidR="00000000" w:rsidRPr="00000000">
        <w:rPr>
          <w:rFonts w:ascii="Roboto Mono" w:cs="Roboto Mono" w:eastAsia="Roboto Mono" w:hAnsi="Roboto Mono"/>
          <w:color w:val="188038"/>
          <w:rtl w:val="0"/>
        </w:rPr>
        <w:t xml:space="preserve">try-except</w:t>
      </w:r>
      <w:r w:rsidDel="00000000" w:rsidR="00000000" w:rsidRPr="00000000">
        <w:rPr>
          <w:rtl w:val="0"/>
        </w:rPr>
        <w:t xml:space="preserve"> blocks to catch exceptions related to missing data. This ensured the extraction process continued smoothly, logging warnings when certain fields were unavailable.</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Data Normalization</w:t>
      </w:r>
      <w:r w:rsidDel="00000000" w:rsidR="00000000" w:rsidRPr="00000000">
        <w:rPr>
          <w:rtl w:val="0"/>
        </w:rPr>
        <w:t xml:space="preserve">: Inconsistencies in data representation (e.g., different date formats, currency symbols) posed a challenge for uniformity in the JSON output.</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Standardized the data formats during the extraction process, ensuring that dates were consistently formatted and currency values were represented uniformly before converting to JSON.</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Complex Multi-page Logic</w:t>
      </w:r>
      <w:r w:rsidDel="00000000" w:rsidR="00000000" w:rsidRPr="00000000">
        <w:rPr>
          <w:rtl w:val="0"/>
        </w:rPr>
        <w:t xml:space="preserve">: Managing the extraction of headers and tables across multiple pages required careful tracking of context to avoid losing data relationships.</w:t>
      </w:r>
    </w:p>
    <w:p w:rsidR="00000000" w:rsidDel="00000000" w:rsidP="00000000" w:rsidRDefault="00000000" w:rsidRPr="00000000" w14:paraId="00000011">
      <w:pPr>
        <w:numPr>
          <w:ilvl w:val="1"/>
          <w:numId w:val="2"/>
        </w:numPr>
        <w:spacing w:after="24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Developed a clear algorithm to extract headers first and then iterate through each page for table data, maintaining a structured approach to keep the data organized.</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dbt5zhmbz8am" w:id="3"/>
      <w:bookmarkEnd w:id="3"/>
      <w:r w:rsidDel="00000000" w:rsidR="00000000" w:rsidRPr="00000000">
        <w:rPr>
          <w:b w:val="1"/>
          <w:color w:val="000000"/>
          <w:sz w:val="22"/>
          <w:szCs w:val="22"/>
          <w:rtl w:val="0"/>
        </w:rPr>
        <w:t xml:space="preserve">Conclusion</w:t>
      </w:r>
    </w:p>
    <w:p w:rsidR="00000000" w:rsidDel="00000000" w:rsidP="00000000" w:rsidRDefault="00000000" w:rsidRPr="00000000" w14:paraId="00000013">
      <w:pPr>
        <w:spacing w:after="240" w:before="240" w:lineRule="auto"/>
        <w:rPr/>
      </w:pPr>
      <w:r w:rsidDel="00000000" w:rsidR="00000000" w:rsidRPr="00000000">
        <w:rPr>
          <w:rtl w:val="0"/>
        </w:rPr>
        <w:t xml:space="preserve">The development of a template for extracting invoice data into JSON involved meticulous planning and coding practices to handle various challenges effectively. By anticipating potential issues and incorporating flexible solutions, I created a reliable system that can adapt to multiple invoice formats while ensuring accurate data extraction and conversion. The final output in JSON format not only facilitated easy data interchange but also improved the overall usability and integration of the extracted data in downstream applications.</w:t>
      </w:r>
    </w:p>
    <w:p w:rsidR="00000000" w:rsidDel="00000000" w:rsidP="00000000" w:rsidRDefault="00000000" w:rsidRPr="00000000" w14:paraId="00000014">
      <w:pPr>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