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4"/>
          <w:szCs w:val="44"/>
        </w:rPr>
      </w:pPr>
      <w:r w:rsidDel="00000000" w:rsidR="00000000" w:rsidRPr="00000000">
        <w:rPr>
          <w:sz w:val="44"/>
          <w:szCs w:val="44"/>
          <w:rtl w:val="0"/>
        </w:rPr>
        <w:t xml:space="preserve"> Machine Learning Project 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Introduction</w:t>
      </w:r>
    </w:p>
    <w:p w:rsidR="00000000" w:rsidDel="00000000" w:rsidP="00000000" w:rsidRDefault="00000000" w:rsidRPr="00000000" w14:paraId="00000004">
      <w:pPr>
        <w:rPr/>
      </w:pPr>
      <w:r w:rsidDel="00000000" w:rsidR="00000000" w:rsidRPr="00000000">
        <w:rPr>
          <w:rtl w:val="0"/>
        </w:rPr>
        <w:t xml:space="preserve">This project aimed to develop a machine learning model for predicting customer churn in a subscription-based service. With the increasing competition in the market, understanding customer behavior and retaining users became critical for business sustainability. The goal was to utilize historical customer data to identify factors contributing to churn and create a predictive model that could help the company take proactive measures.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Challenges</w:t>
      </w:r>
    </w:p>
    <w:p w:rsidR="00000000" w:rsidDel="00000000" w:rsidP="00000000" w:rsidRDefault="00000000" w:rsidRPr="00000000" w14:paraId="00000007">
      <w:pPr>
        <w:rPr/>
      </w:pPr>
      <w:r w:rsidDel="00000000" w:rsidR="00000000" w:rsidRPr="00000000">
        <w:rPr>
          <w:rtl w:val="0"/>
        </w:rPr>
        <w:t xml:space="preserve">Several challenges emerged throughout the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Data Quality: The dataset contained missing values, inconsistent entries, and irrelevant features that required extensive cleaning and preprocessing.</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2. Feature Selection: Identifying which features had the most significant impact on churn proved difficult. This required experimentation with various techniques to determine the best predictors.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3. Model Overfitting: Initial models performed well on training data but struggled to generalize to unseen data, indicating overfitting.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Solutions</w:t>
      </w:r>
    </w:p>
    <w:p w:rsidR="00000000" w:rsidDel="00000000" w:rsidP="00000000" w:rsidRDefault="00000000" w:rsidRPr="00000000" w14:paraId="00000010">
      <w:pPr>
        <w:rPr/>
      </w:pPr>
      <w:r w:rsidDel="00000000" w:rsidR="00000000" w:rsidRPr="00000000">
        <w:rPr>
          <w:rtl w:val="0"/>
        </w:rPr>
        <w:t xml:space="preserve">To address these challenges, the following solutions were implemented: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Data Cleaning: We employed techniques such as imputation for missing values, outlier detection, and normalization to ensure the dataset's quality.</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2. Feature Engineering: New features were created based on domain knowledge and exploratory data analysis, helping to enhance the model's predictive power.</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3. Regularization Techniques: To combat overfitting, we used techniques such as L1 and L2 regularization and cross-validation to evaluate model performance on unseen data.</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 Roadblocks</w:t>
      </w:r>
    </w:p>
    <w:p w:rsidR="00000000" w:rsidDel="00000000" w:rsidP="00000000" w:rsidRDefault="00000000" w:rsidRPr="00000000" w14:paraId="0000001A">
      <w:pPr>
        <w:rPr/>
      </w:pPr>
      <w:r w:rsidDel="00000000" w:rsidR="00000000" w:rsidRPr="00000000">
        <w:rPr>
          <w:rtl w:val="0"/>
        </w:rPr>
        <w:t xml:space="preserve">Despite progress, several roadblocks arose during the project: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Computational Resources: The complexity of models increased the demand for computational resources, leading to longer training times and requiring optimization.</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2. Model Interpretability: Some models, while accurate, lacked interpretability. This posed a challenge for stakeholders who needed to understand the reasons behind predictions for decision-making.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rPr>
      </w:pPr>
      <w:bookmarkStart w:colFirst="0" w:colLast="0" w:name="_5o98n4crx6cy" w:id="0"/>
      <w:bookmarkEnd w:id="0"/>
      <w:r w:rsidDel="00000000" w:rsidR="00000000" w:rsidRPr="00000000">
        <w:rPr>
          <w:b w:val="1"/>
          <w:color w:val="000000"/>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The application of machine learning in stock market analysis has shown considerable promise in enhancing predictive accuracy and aiding investment decisions. Through techniques such as time series forecasting, sentiment analysis, and algorithmic trading, machine learning models have the potential to uncover patterns and trends that traditional methods may overlook.</w:t>
      </w:r>
    </w:p>
    <w:p w:rsidR="00000000" w:rsidDel="00000000" w:rsidP="00000000" w:rsidRDefault="00000000" w:rsidRPr="00000000" w14:paraId="00000022">
      <w:pPr>
        <w:spacing w:after="240" w:before="240" w:lineRule="auto"/>
        <w:rPr/>
      </w:pPr>
      <w:r w:rsidDel="00000000" w:rsidR="00000000" w:rsidRPr="00000000">
        <w:rPr>
          <w:rtl w:val="0"/>
        </w:rPr>
        <w:t xml:space="preserve">Despite the advancements, challenges remain. The stock market's inherent volatility, coupled with external economic factors, introduces a level of uncertainty that can impact model performance. Additionally, issues related to data quality, overfitting, and the interpretability of complex models can hinder their practical application.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ab/>
        <w:tab/>
        <w:tab/>
        <w:tab/>
        <w:tab/>
        <w:tab/>
        <w:tab/>
        <w:t xml:space="preserve">BY~ HAMDAN MUSHARAF 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