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C90A3" w14:textId="77777777" w:rsidR="00A761F8" w:rsidRDefault="00A761F8" w:rsidP="00A761F8">
      <w:pPr>
        <w:rPr>
          <w:b/>
          <w:bCs/>
        </w:rPr>
      </w:pPr>
      <w:r>
        <w:rPr>
          <w:rFonts w:hint="eastAsia"/>
          <w:b/>
          <w:bCs/>
        </w:rPr>
        <w:t>(발표 대본)</w:t>
      </w:r>
    </w:p>
    <w:p w14:paraId="50B58F8F" w14:textId="77777777" w:rsidR="00A761F8" w:rsidRPr="001079C0" w:rsidRDefault="00A761F8" w:rsidP="00A761F8">
      <w:r w:rsidRPr="001079C0">
        <w:rPr>
          <w:rFonts w:hint="eastAsia"/>
        </w:rPr>
        <w:t>[도입부]</w:t>
      </w:r>
    </w:p>
    <w:p w14:paraId="605152B0" w14:textId="00873E38" w:rsidR="00A761F8" w:rsidRPr="001079C0" w:rsidRDefault="00A761F8" w:rsidP="00A761F8">
      <w:r>
        <w:rPr>
          <w:rFonts w:hint="eastAsia"/>
        </w:rPr>
        <w:t xml:space="preserve">저희 조는 </w:t>
      </w:r>
      <w:proofErr w:type="spellStart"/>
      <w:r w:rsidR="00E25983">
        <w:rPr>
          <w:rFonts w:hint="eastAsia"/>
        </w:rPr>
        <w:t>머신러닝</w:t>
      </w:r>
      <w:proofErr w:type="spellEnd"/>
      <w:r w:rsidRPr="001079C0">
        <w:rPr>
          <w:rFonts w:hint="eastAsia"/>
        </w:rPr>
        <w:t xml:space="preserve"> 모델링을 통해 개인 금융고객의 신용등급을 정확하게 산정하였습니다. 또한 이에 더 나아가서 중신용자의 대출승인을 위한 잠재적 기준을 추가적으로 제안</w:t>
      </w:r>
      <w:r w:rsidR="0088653D">
        <w:rPr>
          <w:rFonts w:hint="eastAsia"/>
        </w:rPr>
        <w:t xml:space="preserve">하려 </w:t>
      </w:r>
      <w:r w:rsidRPr="001079C0">
        <w:rPr>
          <w:rFonts w:hint="eastAsia"/>
        </w:rPr>
        <w:t>합니다.</w:t>
      </w:r>
    </w:p>
    <w:p w14:paraId="3647223B" w14:textId="77777777" w:rsidR="00A761F8" w:rsidRPr="001079C0" w:rsidRDefault="00A761F8" w:rsidP="00A761F8"/>
    <w:p w14:paraId="61F8F252" w14:textId="6B348591" w:rsidR="00A761F8" w:rsidRPr="001079C0" w:rsidRDefault="00271971" w:rsidP="00A761F8">
      <w:r>
        <w:rPr>
          <w:rFonts w:hint="eastAsia"/>
        </w:rPr>
        <w:t xml:space="preserve">시작에 앞서 </w:t>
      </w:r>
      <w:r w:rsidR="00C6431D">
        <w:rPr>
          <w:rFonts w:hint="eastAsia"/>
        </w:rPr>
        <w:t>저희 프로젝트 진행 절차</w:t>
      </w:r>
      <w:r>
        <w:rPr>
          <w:rFonts w:hint="eastAsia"/>
        </w:rPr>
        <w:t>에 대해 소개하겠습니다</w:t>
      </w:r>
      <w:r w:rsidR="00C6431D">
        <w:rPr>
          <w:rFonts w:hint="eastAsia"/>
        </w:rPr>
        <w:t>.</w:t>
      </w:r>
      <w:r w:rsidR="00A761F8" w:rsidRPr="001079C0">
        <w:rPr>
          <w:rFonts w:hint="eastAsia"/>
        </w:rPr>
        <w:t xml:space="preserve"> 데이터 탐색 =&gt; 데이터 </w:t>
      </w:r>
      <w:proofErr w:type="spellStart"/>
      <w:r w:rsidR="00A761F8" w:rsidRPr="001079C0">
        <w:rPr>
          <w:rFonts w:hint="eastAsia"/>
        </w:rPr>
        <w:t>전처리</w:t>
      </w:r>
      <w:proofErr w:type="spellEnd"/>
      <w:r w:rsidR="00A761F8" w:rsidRPr="001079C0">
        <w:rPr>
          <w:rFonts w:hint="eastAsia"/>
        </w:rPr>
        <w:t xml:space="preserve"> =&gt; 모델링 =&gt; 3가지 class 등급 산정 =&gt; 클러스터링() =&gt; 중신용자를 위한 새로운 대출 잠재기준 제안 단계까지 진행하였습니다.</w:t>
      </w:r>
    </w:p>
    <w:p w14:paraId="2675192B" w14:textId="77777777" w:rsidR="00A761F8" w:rsidRPr="001079C0" w:rsidRDefault="00A761F8" w:rsidP="00A761F8"/>
    <w:p w14:paraId="7553573E" w14:textId="72E2DCCC" w:rsidR="00A761F8" w:rsidRPr="001079C0" w:rsidRDefault="00A761F8" w:rsidP="00A761F8">
      <w:r>
        <w:rPr>
          <w:rFonts w:hint="eastAsia"/>
        </w:rPr>
        <w:t xml:space="preserve">저희는 </w:t>
      </w:r>
      <w:r w:rsidRPr="001079C0">
        <w:rPr>
          <w:rFonts w:hint="eastAsia"/>
        </w:rPr>
        <w:t xml:space="preserve">대출 심사에 영향을 미치는 </w:t>
      </w:r>
      <w:r>
        <w:rPr>
          <w:rFonts w:hint="eastAsia"/>
        </w:rPr>
        <w:t xml:space="preserve">여러 </w:t>
      </w:r>
      <w:r w:rsidRPr="001079C0">
        <w:rPr>
          <w:rFonts w:hint="eastAsia"/>
        </w:rPr>
        <w:t xml:space="preserve">요인을 </w:t>
      </w:r>
      <w:r>
        <w:rPr>
          <w:rFonts w:hint="eastAsia"/>
        </w:rPr>
        <w:t xml:space="preserve">크게 </w:t>
      </w:r>
      <w:r w:rsidRPr="001079C0">
        <w:rPr>
          <w:rFonts w:hint="eastAsia"/>
        </w:rPr>
        <w:t xml:space="preserve">3가지로 </w:t>
      </w:r>
      <w:r>
        <w:rPr>
          <w:rFonts w:hint="eastAsia"/>
        </w:rPr>
        <w:t>나누어</w:t>
      </w:r>
      <w:r w:rsidRPr="001079C0">
        <w:rPr>
          <w:rFonts w:hint="eastAsia"/>
        </w:rPr>
        <w:t xml:space="preserve"> EDA를 진행하였습니다. 현재 고객이 부담하는 채무 부담, 고객</w:t>
      </w:r>
      <w:r>
        <w:rPr>
          <w:rFonts w:hint="eastAsia"/>
        </w:rPr>
        <w:t xml:space="preserve">이 갖고 있는 </w:t>
      </w:r>
      <w:r w:rsidRPr="001079C0">
        <w:rPr>
          <w:rFonts w:hint="eastAsia"/>
        </w:rPr>
        <w:t>직업</w:t>
      </w:r>
      <w:r>
        <w:rPr>
          <w:rFonts w:hint="eastAsia"/>
        </w:rPr>
        <w:t>의</w:t>
      </w:r>
      <w:r w:rsidRPr="001079C0">
        <w:rPr>
          <w:rFonts w:hint="eastAsia"/>
        </w:rPr>
        <w:t xml:space="preserve"> 안정성과 </w:t>
      </w:r>
      <w:r>
        <w:rPr>
          <w:rFonts w:hint="eastAsia"/>
        </w:rPr>
        <w:t>연령,</w:t>
      </w:r>
      <w:r>
        <w:t xml:space="preserve"> </w:t>
      </w:r>
      <w:proofErr w:type="spellStart"/>
      <w:r>
        <w:rPr>
          <w:rFonts w:hint="eastAsia"/>
        </w:rPr>
        <w:t>연수입</w:t>
      </w:r>
      <w:proofErr w:type="spellEnd"/>
      <w:r>
        <w:rPr>
          <w:rFonts w:hint="eastAsia"/>
        </w:rPr>
        <w:t xml:space="preserve"> </w:t>
      </w:r>
      <w:r w:rsidRPr="001079C0">
        <w:rPr>
          <w:rFonts w:hint="eastAsia"/>
        </w:rPr>
        <w:t>등 고객</w:t>
      </w:r>
      <w:r w:rsidR="00605AF5">
        <w:rPr>
          <w:rFonts w:hint="eastAsia"/>
        </w:rPr>
        <w:t xml:space="preserve"> </w:t>
      </w:r>
      <w:r w:rsidRPr="001079C0">
        <w:rPr>
          <w:rFonts w:hint="eastAsia"/>
        </w:rPr>
        <w:t>성향</w:t>
      </w:r>
      <w:r w:rsidR="008273CA">
        <w:rPr>
          <w:rFonts w:hint="eastAsia"/>
        </w:rPr>
        <w:t xml:space="preserve">이 드러나는 </w:t>
      </w:r>
      <w:r w:rsidRPr="001079C0">
        <w:rPr>
          <w:rFonts w:hint="eastAsia"/>
        </w:rPr>
        <w:t xml:space="preserve">고객 상황, </w:t>
      </w:r>
      <w:r>
        <w:rPr>
          <w:rFonts w:hint="eastAsia"/>
        </w:rPr>
        <w:t xml:space="preserve">그리고 </w:t>
      </w:r>
      <w:r w:rsidRPr="001079C0">
        <w:rPr>
          <w:rFonts w:hint="eastAsia"/>
        </w:rPr>
        <w:t xml:space="preserve">고객의 </w:t>
      </w:r>
      <w:r w:rsidR="00977BC5">
        <w:rPr>
          <w:rFonts w:hint="eastAsia"/>
        </w:rPr>
        <w:t xml:space="preserve">과거 </w:t>
      </w:r>
      <w:r w:rsidRPr="001079C0">
        <w:rPr>
          <w:rFonts w:hint="eastAsia"/>
        </w:rPr>
        <w:t>신용등급을 반영한 이자율</w:t>
      </w:r>
      <w:r>
        <w:rPr>
          <w:rFonts w:hint="eastAsia"/>
        </w:rPr>
        <w:t xml:space="preserve">이라는 총 </w:t>
      </w:r>
      <w:r w:rsidRPr="001079C0">
        <w:rPr>
          <w:rFonts w:hint="eastAsia"/>
        </w:rPr>
        <w:t>3가지</w:t>
      </w:r>
      <w:r>
        <w:rPr>
          <w:rFonts w:hint="eastAsia"/>
        </w:rPr>
        <w:t xml:space="preserve"> 요인으</w:t>
      </w:r>
      <w:r w:rsidRPr="001079C0">
        <w:rPr>
          <w:rFonts w:hint="eastAsia"/>
        </w:rPr>
        <w:t xml:space="preserve">로 </w:t>
      </w:r>
      <w:r>
        <w:rPr>
          <w:rFonts w:hint="eastAsia"/>
        </w:rPr>
        <w:t>분류했습</w:t>
      </w:r>
      <w:r w:rsidRPr="001079C0">
        <w:rPr>
          <w:rFonts w:hint="eastAsia"/>
        </w:rPr>
        <w:t>니다.</w:t>
      </w:r>
    </w:p>
    <w:p w14:paraId="1946D073" w14:textId="77777777" w:rsidR="00A761F8" w:rsidRPr="003D79E4" w:rsidRDefault="00A761F8" w:rsidP="00A761F8"/>
    <w:p w14:paraId="37C4A4D6" w14:textId="403FFB40" w:rsidR="00A761F8" w:rsidRPr="008972FF" w:rsidRDefault="00A761F8" w:rsidP="005C7C06">
      <w:r w:rsidRPr="008972FF">
        <w:rPr>
          <w:rFonts w:hint="eastAsia"/>
        </w:rPr>
        <w:t xml:space="preserve">먼저 target 값인 신용등급부터 살펴봤을 때, 각 등급별 비율이 2:5:3으로 </w:t>
      </w:r>
      <w:r w:rsidR="005C7C06">
        <w:t xml:space="preserve">standard </w:t>
      </w:r>
      <w:r w:rsidR="005C7C06">
        <w:rPr>
          <w:rFonts w:hint="eastAsia"/>
        </w:rPr>
        <w:t xml:space="preserve">등급이 월등히 많은 </w:t>
      </w:r>
      <w:r w:rsidRPr="008972FF">
        <w:rPr>
          <w:rFonts w:hint="eastAsia"/>
        </w:rPr>
        <w:t xml:space="preserve">불균형 데이터임을 파악했습니다. 다음으로, 이자율과 신용등급을 살펴보자면, </w:t>
      </w:r>
      <w:r w:rsidRPr="00A41F19">
        <w:rPr>
          <w:rFonts w:hint="eastAsia"/>
          <w:b/>
          <w:bCs/>
        </w:rPr>
        <w:t xml:space="preserve">이자율이 클수록 </w:t>
      </w:r>
      <w:proofErr w:type="spellStart"/>
      <w:r w:rsidRPr="00A41F19">
        <w:rPr>
          <w:rFonts w:hint="eastAsia"/>
          <w:b/>
          <w:bCs/>
        </w:rPr>
        <w:t>저신용자</w:t>
      </w:r>
      <w:proofErr w:type="spellEnd"/>
      <w:r w:rsidRPr="00A41F19">
        <w:rPr>
          <w:rFonts w:hint="eastAsia"/>
          <w:b/>
          <w:bCs/>
        </w:rPr>
        <w:t xml:space="preserve"> 비율이 </w:t>
      </w:r>
      <w:r w:rsidR="00A41F19">
        <w:rPr>
          <w:rFonts w:hint="eastAsia"/>
          <w:b/>
          <w:bCs/>
        </w:rPr>
        <w:t>증가</w:t>
      </w:r>
      <w:r w:rsidRPr="00A41F19">
        <w:rPr>
          <w:rFonts w:hint="eastAsia"/>
          <w:b/>
          <w:bCs/>
        </w:rPr>
        <w:t>하고 있습니다.</w:t>
      </w:r>
      <w:r w:rsidRPr="008972FF">
        <w:rPr>
          <w:rFonts w:hint="eastAsia"/>
        </w:rPr>
        <w:t xml:space="preserve"> 전체적으로 봤을 때 이자율별 신용등급 분포는 균일한 편입니다.</w:t>
      </w:r>
    </w:p>
    <w:p w14:paraId="0DF4788B" w14:textId="77777777" w:rsidR="00A761F8" w:rsidRPr="008972FF" w:rsidRDefault="00A761F8" w:rsidP="00A761F8"/>
    <w:p w14:paraId="684DD823" w14:textId="26A3AD2A" w:rsidR="00A761F8" w:rsidRPr="004A60AC" w:rsidRDefault="00A761F8" w:rsidP="00A761F8">
      <w:r w:rsidRPr="004A60AC">
        <w:rPr>
          <w:rFonts w:hint="eastAsia"/>
        </w:rPr>
        <w:t>다음으로</w:t>
      </w:r>
      <w:r>
        <w:rPr>
          <w:rFonts w:hint="eastAsia"/>
        </w:rPr>
        <w:t>는</w:t>
      </w:r>
      <w:r w:rsidR="00851591">
        <w:t xml:space="preserve"> </w:t>
      </w:r>
      <w:r w:rsidRPr="004A60AC">
        <w:rPr>
          <w:rFonts w:hint="eastAsia"/>
        </w:rPr>
        <w:t xml:space="preserve">개인 신상 정보를 나타내는 개인 상황을 살펴보겠습니다. </w:t>
      </w:r>
      <w:r w:rsidR="00851591">
        <w:rPr>
          <w:rFonts w:hint="eastAsia"/>
        </w:rPr>
        <w:t>연령,</w:t>
      </w:r>
      <w:r w:rsidR="00851591">
        <w:t xml:space="preserve"> </w:t>
      </w:r>
      <w:proofErr w:type="spellStart"/>
      <w:r w:rsidR="00851591">
        <w:rPr>
          <w:rFonts w:hint="eastAsia"/>
        </w:rPr>
        <w:t>연수입</w:t>
      </w:r>
      <w:proofErr w:type="spellEnd"/>
      <w:r w:rsidR="00851591">
        <w:rPr>
          <w:rFonts w:hint="eastAsia"/>
        </w:rPr>
        <w:t>,</w:t>
      </w:r>
      <w:r w:rsidR="00851591">
        <w:t xml:space="preserve"> </w:t>
      </w:r>
      <w:r w:rsidR="00851591">
        <w:rPr>
          <w:rFonts w:hint="eastAsia"/>
        </w:rPr>
        <w:t xml:space="preserve">직업 등 </w:t>
      </w:r>
      <w:r w:rsidRPr="0047330F">
        <w:rPr>
          <w:rFonts w:hint="eastAsia"/>
        </w:rPr>
        <w:t xml:space="preserve">각 </w:t>
      </w:r>
      <w:proofErr w:type="spellStart"/>
      <w:r w:rsidRPr="0047330F">
        <w:rPr>
          <w:rFonts w:hint="eastAsia"/>
        </w:rPr>
        <w:t>지표별</w:t>
      </w:r>
      <w:proofErr w:type="spellEnd"/>
      <w:r w:rsidRPr="0047330F">
        <w:rPr>
          <w:rFonts w:hint="eastAsia"/>
        </w:rPr>
        <w:t xml:space="preserve"> 신용등급 분포는 대부분 균일하게 나타났습니다. 추가적으로 </w:t>
      </w:r>
      <w:proofErr w:type="spellStart"/>
      <w:r w:rsidRPr="0047330F">
        <w:rPr>
          <w:rFonts w:hint="eastAsia"/>
        </w:rPr>
        <w:t>변수별</w:t>
      </w:r>
      <w:proofErr w:type="spellEnd"/>
      <w:r w:rsidRPr="0047330F">
        <w:rPr>
          <w:rFonts w:hint="eastAsia"/>
        </w:rPr>
        <w:t xml:space="preserve"> </w:t>
      </w:r>
      <w:r w:rsidR="00851591">
        <w:rPr>
          <w:rFonts w:hint="eastAsia"/>
        </w:rPr>
        <w:t>특징을 살펴보자면,</w:t>
      </w:r>
      <w:r w:rsidR="00851591">
        <w:t xml:space="preserve"> </w:t>
      </w:r>
      <w:r>
        <w:rPr>
          <w:rFonts w:hint="eastAsia"/>
        </w:rPr>
        <w:t>연령대의 경우,</w:t>
      </w:r>
      <w:r>
        <w:t xml:space="preserve"> </w:t>
      </w:r>
      <w:r w:rsidRPr="004A60AC">
        <w:rPr>
          <w:rFonts w:hint="eastAsia"/>
        </w:rPr>
        <w:t>나이가 들수록 good과 poor 등급</w:t>
      </w:r>
      <w:r>
        <w:rPr>
          <w:rFonts w:hint="eastAsia"/>
        </w:rPr>
        <w:t>이 차지하는</w:t>
      </w:r>
      <w:r w:rsidRPr="004A60AC">
        <w:rPr>
          <w:rFonts w:hint="eastAsia"/>
        </w:rPr>
        <w:t xml:space="preserve"> 비율이 </w:t>
      </w:r>
      <w:r>
        <w:rPr>
          <w:rFonts w:hint="eastAsia"/>
        </w:rPr>
        <w:t>증가하</w:t>
      </w:r>
      <w:r w:rsidRPr="004A60AC">
        <w:rPr>
          <w:rFonts w:hint="eastAsia"/>
        </w:rPr>
        <w:t>는 경향을 보</w:t>
      </w:r>
      <w:r>
        <w:rPr>
          <w:rFonts w:hint="eastAsia"/>
        </w:rPr>
        <w:t>인다는 것을 알 수 있으며,</w:t>
      </w:r>
      <w:r>
        <w:t xml:space="preserve"> </w:t>
      </w:r>
      <w:r>
        <w:rPr>
          <w:rFonts w:hint="eastAsia"/>
        </w:rPr>
        <w:t>연수입의 경우,</w:t>
      </w:r>
      <w:r>
        <w:t xml:space="preserve"> </w:t>
      </w:r>
      <w:r>
        <w:rPr>
          <w:rFonts w:hint="eastAsia"/>
        </w:rPr>
        <w:t>대다수가 낮은 연수입을 받고 있다는 것을 알 수 있는데,</w:t>
      </w:r>
      <w:r>
        <w:t xml:space="preserve"> </w:t>
      </w:r>
      <w:r>
        <w:rPr>
          <w:rFonts w:hint="eastAsia"/>
        </w:rPr>
        <w:t xml:space="preserve">이는 대출 절벽에 몰릴 가능성이 높은 </w:t>
      </w:r>
      <w:proofErr w:type="spellStart"/>
      <w:r>
        <w:rPr>
          <w:rFonts w:hint="eastAsia"/>
        </w:rPr>
        <w:t>그레이존</w:t>
      </w:r>
      <w:proofErr w:type="spellEnd"/>
      <w:r>
        <w:rPr>
          <w:rFonts w:hint="eastAsia"/>
        </w:rPr>
        <w:t xml:space="preserve"> 고객이 많음을 의미합니다.</w:t>
      </w:r>
    </w:p>
    <w:p w14:paraId="0D69AE87" w14:textId="77777777" w:rsidR="00A761F8" w:rsidRPr="0047330F" w:rsidRDefault="00A761F8" w:rsidP="00A761F8"/>
    <w:p w14:paraId="06734F7C" w14:textId="11B87267" w:rsidR="00A761F8" w:rsidRPr="00D17725" w:rsidRDefault="00A761F8" w:rsidP="00A761F8">
      <w:r w:rsidRPr="00D17725">
        <w:rPr>
          <w:rFonts w:hint="eastAsia"/>
        </w:rPr>
        <w:t>고객의 채무 상환 의지를 보기 위해서 월별 상환금액</w:t>
      </w:r>
      <w:r w:rsidR="00C17D85">
        <w:rPr>
          <w:rFonts w:hint="eastAsia"/>
        </w:rPr>
        <w:t>과</w:t>
      </w:r>
      <w:r w:rsidRPr="00D17725">
        <w:rPr>
          <w:rFonts w:hint="eastAsia"/>
        </w:rPr>
        <w:t xml:space="preserve"> </w:t>
      </w:r>
      <w:proofErr w:type="spellStart"/>
      <w:r w:rsidRPr="00D17725">
        <w:rPr>
          <w:rFonts w:hint="eastAsia"/>
        </w:rPr>
        <w:t>리볼빙</w:t>
      </w:r>
      <w:proofErr w:type="spellEnd"/>
      <w:r w:rsidRPr="00D17725">
        <w:rPr>
          <w:rFonts w:hint="eastAsia"/>
        </w:rPr>
        <w:t xml:space="preserve"> 여부를 살펴보았습니다.</w:t>
      </w:r>
      <w:r w:rsidR="00C17D85">
        <w:t xml:space="preserve"> </w:t>
      </w:r>
      <w:r w:rsidRPr="00D17725">
        <w:rPr>
          <w:rFonts w:hint="eastAsia"/>
        </w:rPr>
        <w:t>먼저</w:t>
      </w:r>
      <w:r w:rsidR="00C17D85">
        <w:rPr>
          <w:rFonts w:hint="eastAsia"/>
        </w:rPr>
        <w:t>,</w:t>
      </w:r>
      <w:r w:rsidRPr="00D17725">
        <w:rPr>
          <w:rFonts w:hint="eastAsia"/>
        </w:rPr>
        <w:t xml:space="preserve"> 월별 상환금액과 신용등급 분포는 거의 균일한 분포를 보입니다.</w:t>
      </w:r>
      <w:r w:rsidR="00C17D85">
        <w:rPr>
          <w:rFonts w:hint="eastAsia"/>
        </w:rPr>
        <w:t xml:space="preserve"> 또한,</w:t>
      </w:r>
      <w:r w:rsidRPr="00D17725">
        <w:rPr>
          <w:rFonts w:hint="eastAsia"/>
        </w:rPr>
        <w:t xml:space="preserve"> </w:t>
      </w:r>
      <w:proofErr w:type="spellStart"/>
      <w:r w:rsidRPr="00D17725">
        <w:rPr>
          <w:rFonts w:hint="eastAsia"/>
        </w:rPr>
        <w:t>리볼빙을</w:t>
      </w:r>
      <w:proofErr w:type="spellEnd"/>
      <w:r w:rsidRPr="00D17725">
        <w:rPr>
          <w:rFonts w:hint="eastAsia"/>
        </w:rPr>
        <w:t xml:space="preserve"> 한 경우에 상대적으로 good 등급 비율이 적</w:t>
      </w:r>
      <w:r w:rsidR="00C17D85">
        <w:rPr>
          <w:rFonts w:hint="eastAsia"/>
        </w:rPr>
        <w:t>은 것을 알 수 있는데,</w:t>
      </w:r>
      <w:r w:rsidR="00C17D85">
        <w:t xml:space="preserve"> </w:t>
      </w:r>
      <w:r w:rsidR="00C17D85">
        <w:rPr>
          <w:rFonts w:hint="eastAsia"/>
        </w:rPr>
        <w:t>이</w:t>
      </w:r>
      <w:r w:rsidR="00742BE1">
        <w:rPr>
          <w:rFonts w:hint="eastAsia"/>
        </w:rPr>
        <w:t>를 통해</w:t>
      </w:r>
      <w:r w:rsidRPr="00D17725">
        <w:rPr>
          <w:rFonts w:hint="eastAsia"/>
        </w:rPr>
        <w:t xml:space="preserve"> </w:t>
      </w:r>
      <w:proofErr w:type="spellStart"/>
      <w:r w:rsidR="006D2997">
        <w:rPr>
          <w:rFonts w:hint="eastAsia"/>
        </w:rPr>
        <w:t>리볼빙을</w:t>
      </w:r>
      <w:proofErr w:type="spellEnd"/>
      <w:r w:rsidR="006D2997">
        <w:rPr>
          <w:rFonts w:hint="eastAsia"/>
        </w:rPr>
        <w:t xml:space="preserve"> 사용하는 사람들은 주로 </w:t>
      </w:r>
      <w:r w:rsidRPr="00D17725">
        <w:rPr>
          <w:rFonts w:hint="eastAsia"/>
        </w:rPr>
        <w:t xml:space="preserve">신용등급 관리가 </w:t>
      </w:r>
      <w:r w:rsidR="006D2997">
        <w:rPr>
          <w:rFonts w:hint="eastAsia"/>
        </w:rPr>
        <w:t xml:space="preserve">어렵다는 </w:t>
      </w:r>
      <w:r w:rsidR="00742BE1">
        <w:rPr>
          <w:rFonts w:hint="eastAsia"/>
        </w:rPr>
        <w:t>사실을 파악하였습니다.</w:t>
      </w:r>
      <w:r w:rsidR="00742BE1">
        <w:t xml:space="preserve"> </w:t>
      </w:r>
    </w:p>
    <w:p w14:paraId="10BCF83B" w14:textId="77777777" w:rsidR="00A761F8" w:rsidRDefault="00A761F8" w:rsidP="00A761F8"/>
    <w:p w14:paraId="1553ED55" w14:textId="1DD988E3" w:rsidR="006173B1" w:rsidRDefault="00AC5028">
      <w:r w:rsidRPr="00AC5028">
        <w:rPr>
          <w:rFonts w:hint="eastAsia"/>
        </w:rPr>
        <w:lastRenderedPageBreak/>
        <w:t xml:space="preserve">앞서 말씀드린 EDA 내용을 </w:t>
      </w:r>
      <w:r w:rsidR="00FD5024">
        <w:rPr>
          <w:rFonts w:hint="eastAsia"/>
        </w:rPr>
        <w:t xml:space="preserve">기반으로 각 </w:t>
      </w:r>
      <w:proofErr w:type="spellStart"/>
      <w:r w:rsidR="00FD5024">
        <w:rPr>
          <w:rFonts w:hint="eastAsia"/>
        </w:rPr>
        <w:t>요인별</w:t>
      </w:r>
      <w:proofErr w:type="spellEnd"/>
      <w:r w:rsidR="00FD5024">
        <w:rPr>
          <w:rFonts w:hint="eastAsia"/>
        </w:rPr>
        <w:t xml:space="preserve"> </w:t>
      </w:r>
      <w:proofErr w:type="spellStart"/>
      <w:r w:rsidR="00FD5024">
        <w:rPr>
          <w:rFonts w:hint="eastAsia"/>
        </w:rPr>
        <w:t>중저신용자의</w:t>
      </w:r>
      <w:proofErr w:type="spellEnd"/>
      <w:r w:rsidR="00FD5024">
        <w:rPr>
          <w:rFonts w:hint="eastAsia"/>
        </w:rPr>
        <w:t xml:space="preserve"> 특징을 살펴봤을 때 높은 이자율,</w:t>
      </w:r>
      <w:r w:rsidR="00FD5024">
        <w:t xml:space="preserve"> </w:t>
      </w:r>
      <w:r w:rsidR="00FD5024">
        <w:rPr>
          <w:rFonts w:hint="eastAsia"/>
        </w:rPr>
        <w:t>낮은 경제지표,</w:t>
      </w:r>
      <w:r w:rsidR="00FD5024">
        <w:t xml:space="preserve"> </w:t>
      </w:r>
      <w:r w:rsidR="00FD5024">
        <w:rPr>
          <w:rFonts w:hint="eastAsia"/>
        </w:rPr>
        <w:t xml:space="preserve">그리고 </w:t>
      </w:r>
      <w:proofErr w:type="spellStart"/>
      <w:r w:rsidR="00FD5024">
        <w:rPr>
          <w:rFonts w:hint="eastAsia"/>
        </w:rPr>
        <w:t>리볼빙을</w:t>
      </w:r>
      <w:proofErr w:type="spellEnd"/>
      <w:r w:rsidR="00FD5024">
        <w:rPr>
          <w:rFonts w:hint="eastAsia"/>
        </w:rPr>
        <w:t xml:space="preserve"> 사용한다는 사실관계를 파악할 수 있었습니다.</w:t>
      </w:r>
      <w:r w:rsidR="00FD5024">
        <w:t xml:space="preserve"> </w:t>
      </w:r>
      <w:r w:rsidR="002A5B96" w:rsidRPr="002A5B96">
        <w:rPr>
          <w:rFonts w:hint="eastAsia"/>
        </w:rPr>
        <w:t xml:space="preserve">전반적인 EDA 작업을 통해서, 과거 신용등급이 반영된 </w:t>
      </w:r>
      <w:proofErr w:type="spellStart"/>
      <w:r w:rsidR="002A5B96" w:rsidRPr="002A5B96">
        <w:rPr>
          <w:rFonts w:hint="eastAsia"/>
        </w:rPr>
        <w:t>이자율</w:t>
      </w:r>
      <w:r w:rsidR="002A5B96">
        <w:rPr>
          <w:rFonts w:hint="eastAsia"/>
        </w:rPr>
        <w:t>뿐</w:t>
      </w:r>
      <w:proofErr w:type="spellEnd"/>
      <w:r w:rsidR="002A5B96" w:rsidRPr="002A5B96">
        <w:rPr>
          <w:rFonts w:hint="eastAsia"/>
        </w:rPr>
        <w:t xml:space="preserve"> 아니라 채무 상환 의지도 신용등급 산정에 큰 영향을 미친다는 것을 알아냈습니다. 따라서 정확한 등급 산정 </w:t>
      </w:r>
      <w:proofErr w:type="spellStart"/>
      <w:r w:rsidR="002A5B96" w:rsidRPr="002A5B96">
        <w:rPr>
          <w:rFonts w:hint="eastAsia"/>
        </w:rPr>
        <w:t>모델링뿐만이</w:t>
      </w:r>
      <w:proofErr w:type="spellEnd"/>
      <w:r w:rsidR="002A5B96" w:rsidRPr="002A5B96">
        <w:rPr>
          <w:rFonts w:hint="eastAsia"/>
        </w:rPr>
        <w:t xml:space="preserve"> 아니라 다양한 관점에서 상관관계,</w:t>
      </w:r>
      <w:r w:rsidR="002A5B96">
        <w:t xml:space="preserve"> </w:t>
      </w:r>
      <w:r w:rsidR="002A5B96" w:rsidRPr="002A5B96">
        <w:rPr>
          <w:rFonts w:hint="eastAsia"/>
        </w:rPr>
        <w:t>통계 분석이 필요합니다. 또한 본 프로젝트에서는 이렇게 데이터를 분석한 결과를 토대로, 추가적인 데이터 인사이트 도출까지 달성했습니다.</w:t>
      </w:r>
    </w:p>
    <w:p w14:paraId="3D653AD7" w14:textId="77777777" w:rsidR="002A5B96" w:rsidRPr="00A34CDA" w:rsidRDefault="002A5B96"/>
    <w:p w14:paraId="37F40023" w14:textId="3CF0F7D9" w:rsidR="00AC5028" w:rsidRPr="00AC5028" w:rsidRDefault="00AC5028" w:rsidP="00AC5028">
      <w:r w:rsidRPr="00AC5028">
        <w:rPr>
          <w:rFonts w:hint="eastAsia"/>
        </w:rPr>
        <w:t>앞선 EDA 작업을 통해서 이상치가 의심되는 데이터 칼럼</w:t>
      </w:r>
      <w:r w:rsidR="00D557AD">
        <w:rPr>
          <w:rFonts w:hint="eastAsia"/>
        </w:rPr>
        <w:t xml:space="preserve"> 세 개,</w:t>
      </w:r>
      <w:r w:rsidRPr="00AC5028">
        <w:rPr>
          <w:rFonts w:hint="eastAsia"/>
        </w:rPr>
        <w:t xml:space="preserve"> age, annual income, outstanding debt</w:t>
      </w:r>
      <w:r w:rsidR="00D557AD">
        <w:rPr>
          <w:rFonts w:hint="eastAsia"/>
        </w:rPr>
        <w:t>를</w:t>
      </w:r>
      <w:r w:rsidRPr="00AC5028">
        <w:rPr>
          <w:rFonts w:hint="eastAsia"/>
        </w:rPr>
        <w:t xml:space="preserve"> 확인</w:t>
      </w:r>
      <w:r w:rsidR="005F41A1">
        <w:rPr>
          <w:rFonts w:hint="eastAsia"/>
        </w:rPr>
        <w:t>하였고,</w:t>
      </w:r>
      <w:r w:rsidR="005F41A1">
        <w:t xml:space="preserve"> </w:t>
      </w:r>
      <w:r w:rsidRPr="00AC5028">
        <w:rPr>
          <w:rFonts w:hint="eastAsia"/>
        </w:rPr>
        <w:t xml:space="preserve">이상치를 자세히 </w:t>
      </w:r>
      <w:r w:rsidR="005F41A1" w:rsidRPr="00DC6731">
        <w:rPr>
          <w:rFonts w:hint="eastAsia"/>
        </w:rPr>
        <w:t>살펴보</w:t>
      </w:r>
      <w:r w:rsidRPr="00AC5028">
        <w:rPr>
          <w:rFonts w:hint="eastAsia"/>
        </w:rPr>
        <w:t>기 위해 Boxplot EDA를 진행</w:t>
      </w:r>
      <w:r w:rsidR="00DC6731" w:rsidRPr="00DC6731">
        <w:rPr>
          <w:rFonts w:hint="eastAsia"/>
        </w:rPr>
        <w:t>한 다음,</w:t>
      </w:r>
      <w:r w:rsidR="00DC6731" w:rsidRPr="00DC6731">
        <w:t xml:space="preserve"> </w:t>
      </w:r>
      <w:r w:rsidR="00651333">
        <w:rPr>
          <w:rFonts w:hint="eastAsia"/>
        </w:rPr>
        <w:t xml:space="preserve">범위를 벗어나는 데이터에 대해 </w:t>
      </w:r>
      <w:r w:rsidR="00651333" w:rsidRPr="00AC5028">
        <w:rPr>
          <w:rFonts w:hint="eastAsia"/>
        </w:rPr>
        <w:t xml:space="preserve">IQR 방식으로 </w:t>
      </w:r>
      <w:r w:rsidRPr="00AC5028">
        <w:rPr>
          <w:rFonts w:hint="eastAsia"/>
        </w:rPr>
        <w:t xml:space="preserve">이상치 처리를 진행했습니다. </w:t>
      </w:r>
    </w:p>
    <w:p w14:paraId="2B20F417" w14:textId="2F5DB95A" w:rsidR="00AC5028" w:rsidRDefault="00AC5028"/>
    <w:p w14:paraId="2627CBDE" w14:textId="10237A84" w:rsidR="00AC5028" w:rsidRPr="00AC5028" w:rsidRDefault="00AC5028" w:rsidP="00AC5028">
      <w:proofErr w:type="spellStart"/>
      <w:r w:rsidRPr="00AC5028">
        <w:rPr>
          <w:rFonts w:hint="eastAsia"/>
        </w:rPr>
        <w:t>결측치</w:t>
      </w:r>
      <w:proofErr w:type="spellEnd"/>
      <w:r w:rsidRPr="00AC5028">
        <w:rPr>
          <w:rFonts w:hint="eastAsia"/>
        </w:rPr>
        <w:t xml:space="preserve"> 처리는 수치형 변수와 범주형 변수로 나누어서 진행하였습니다. Payment </w:t>
      </w:r>
      <w:proofErr w:type="spellStart"/>
      <w:r w:rsidRPr="00AC5028">
        <w:rPr>
          <w:rFonts w:hint="eastAsia"/>
        </w:rPr>
        <w:t>Behaviour</w:t>
      </w:r>
      <w:proofErr w:type="spellEnd"/>
      <w:r w:rsidRPr="00AC5028">
        <w:rPr>
          <w:rFonts w:hint="eastAsia"/>
        </w:rPr>
        <w:t xml:space="preserve"> 같은 수치형 변수는 </w:t>
      </w:r>
      <w:proofErr w:type="spellStart"/>
      <w:r w:rsidRPr="00AC5028">
        <w:rPr>
          <w:rFonts w:hint="eastAsia"/>
        </w:rPr>
        <w:t>customer_ID</w:t>
      </w:r>
      <w:proofErr w:type="spellEnd"/>
      <w:r w:rsidRPr="00AC5028">
        <w:rPr>
          <w:rFonts w:hint="eastAsia"/>
        </w:rPr>
        <w:t xml:space="preserve"> 로 그룹화한 후에 그룹별 중앙값으로 대체했습니다. Monthly </w:t>
      </w:r>
      <w:proofErr w:type="spellStart"/>
      <w:r w:rsidRPr="00AC5028">
        <w:rPr>
          <w:rFonts w:hint="eastAsia"/>
        </w:rPr>
        <w:t>inhand</w:t>
      </w:r>
      <w:proofErr w:type="spellEnd"/>
      <w:r w:rsidRPr="00AC5028">
        <w:rPr>
          <w:rFonts w:hint="eastAsia"/>
        </w:rPr>
        <w:t xml:space="preserve"> salary 와 같은 범주형 변수는 </w:t>
      </w:r>
      <w:r w:rsidR="00707DB7">
        <w:rPr>
          <w:rFonts w:hint="eastAsia"/>
        </w:rPr>
        <w:t xml:space="preserve">우선 </w:t>
      </w:r>
      <w:proofErr w:type="spellStart"/>
      <w:r w:rsidRPr="00AC5028">
        <w:rPr>
          <w:rFonts w:hint="eastAsia"/>
        </w:rPr>
        <w:t>customer_ID</w:t>
      </w:r>
      <w:proofErr w:type="spellEnd"/>
      <w:r w:rsidRPr="00AC5028">
        <w:rPr>
          <w:rFonts w:hint="eastAsia"/>
        </w:rPr>
        <w:t xml:space="preserve"> 로 그룹화한 후에 그룹별 </w:t>
      </w:r>
      <w:proofErr w:type="spellStart"/>
      <w:r w:rsidRPr="00AC5028">
        <w:rPr>
          <w:rFonts w:hint="eastAsia"/>
        </w:rPr>
        <w:t>최빈값이</w:t>
      </w:r>
      <w:proofErr w:type="spellEnd"/>
      <w:r w:rsidRPr="00AC5028">
        <w:rPr>
          <w:rFonts w:hint="eastAsia"/>
        </w:rPr>
        <w:t xml:space="preserve"> 있</w:t>
      </w:r>
      <w:r w:rsidR="00707DB7">
        <w:rPr>
          <w:rFonts w:hint="eastAsia"/>
        </w:rPr>
        <w:t>다면</w:t>
      </w:r>
      <w:r w:rsidRPr="00AC5028">
        <w:rPr>
          <w:rFonts w:hint="eastAsia"/>
        </w:rPr>
        <w:t xml:space="preserve"> 바로 대체하고, </w:t>
      </w:r>
      <w:proofErr w:type="spellStart"/>
      <w:r w:rsidRPr="00AC5028">
        <w:rPr>
          <w:rFonts w:hint="eastAsia"/>
        </w:rPr>
        <w:t>최빈값이</w:t>
      </w:r>
      <w:proofErr w:type="spellEnd"/>
      <w:r w:rsidRPr="00AC5028">
        <w:rPr>
          <w:rFonts w:hint="eastAsia"/>
        </w:rPr>
        <w:t xml:space="preserve"> 없는 경우에는 중앙값으로 대체하였습니다. 이때 </w:t>
      </w:r>
      <w:proofErr w:type="spellStart"/>
      <w:r w:rsidRPr="00AC5028">
        <w:rPr>
          <w:rFonts w:hint="eastAsia"/>
        </w:rPr>
        <w:t>의미없는</w:t>
      </w:r>
      <w:proofErr w:type="spellEnd"/>
      <w:r w:rsidRPr="00AC5028">
        <w:rPr>
          <w:rFonts w:hint="eastAsia"/>
        </w:rPr>
        <w:t xml:space="preserve"> 데이터는 모두 </w:t>
      </w:r>
      <w:proofErr w:type="spellStart"/>
      <w:r w:rsidRPr="00AC5028">
        <w:rPr>
          <w:rFonts w:hint="eastAsia"/>
        </w:rPr>
        <w:t>NaN</w:t>
      </w:r>
      <w:proofErr w:type="spellEnd"/>
      <w:r w:rsidRPr="00AC5028">
        <w:rPr>
          <w:rFonts w:hint="eastAsia"/>
        </w:rPr>
        <w:t xml:space="preserve">값으로 대체한 후에 미리 </w:t>
      </w:r>
      <w:proofErr w:type="spellStart"/>
      <w:r w:rsidRPr="00AC5028">
        <w:rPr>
          <w:rFonts w:hint="eastAsia"/>
        </w:rPr>
        <w:t>정해둔</w:t>
      </w:r>
      <w:proofErr w:type="spellEnd"/>
      <w:r w:rsidRPr="00AC5028">
        <w:rPr>
          <w:rFonts w:hint="eastAsia"/>
        </w:rPr>
        <w:t xml:space="preserve"> </w:t>
      </w:r>
      <w:proofErr w:type="spellStart"/>
      <w:r w:rsidRPr="00AC5028">
        <w:rPr>
          <w:rFonts w:hint="eastAsia"/>
        </w:rPr>
        <w:t>결측치</w:t>
      </w:r>
      <w:proofErr w:type="spellEnd"/>
      <w:r w:rsidRPr="00AC5028">
        <w:rPr>
          <w:rFonts w:hint="eastAsia"/>
        </w:rPr>
        <w:t xml:space="preserve"> 처리 방법을 적용했습니다.</w:t>
      </w:r>
    </w:p>
    <w:p w14:paraId="399C7043" w14:textId="1CD9A873" w:rsidR="00AC5028" w:rsidRDefault="00AC5028"/>
    <w:p w14:paraId="215C6B3C" w14:textId="5B5C8269" w:rsidR="00AC5028" w:rsidRPr="00AC5028" w:rsidRDefault="00AC5028" w:rsidP="00AC5028">
      <w:r w:rsidRPr="00AC5028">
        <w:rPr>
          <w:rFonts w:hint="eastAsia"/>
        </w:rPr>
        <w:t xml:space="preserve">그 외 처리를 간단히 말씀드리자면, </w:t>
      </w:r>
      <w:r w:rsidR="00145431">
        <w:rPr>
          <w:rFonts w:hint="eastAsia"/>
        </w:rPr>
        <w:t xml:space="preserve">라벨 </w:t>
      </w:r>
      <w:r w:rsidRPr="00AC5028">
        <w:rPr>
          <w:rFonts w:hint="eastAsia"/>
        </w:rPr>
        <w:t>인코딩</w:t>
      </w:r>
      <w:r w:rsidR="00145431">
        <w:rPr>
          <w:rFonts w:hint="eastAsia"/>
        </w:rPr>
        <w:t xml:space="preserve"> 기법을 활용하여</w:t>
      </w:r>
      <w:r w:rsidRPr="00AC5028">
        <w:rPr>
          <w:rFonts w:hint="eastAsia"/>
        </w:rPr>
        <w:t xml:space="preserve"> occupation, </w:t>
      </w:r>
      <w:proofErr w:type="spellStart"/>
      <w:r w:rsidRPr="00AC5028">
        <w:rPr>
          <w:rFonts w:hint="eastAsia"/>
        </w:rPr>
        <w:t>payement</w:t>
      </w:r>
      <w:proofErr w:type="spellEnd"/>
      <w:r w:rsidRPr="00AC5028">
        <w:rPr>
          <w:rFonts w:hint="eastAsia"/>
        </w:rPr>
        <w:t xml:space="preserve"> behavior 등의 범주형 변수에 적용하였</w:t>
      </w:r>
      <w:r w:rsidR="00D455A7">
        <w:rPr>
          <w:rFonts w:hint="eastAsia"/>
        </w:rPr>
        <w:t>으며,</w:t>
      </w:r>
      <w:r w:rsidR="00D455A7">
        <w:t xml:space="preserve"> </w:t>
      </w:r>
      <w:r w:rsidRPr="00AC5028">
        <w:rPr>
          <w:rFonts w:hint="eastAsia"/>
        </w:rPr>
        <w:t xml:space="preserve">대표적 </w:t>
      </w:r>
      <w:proofErr w:type="spellStart"/>
      <w:r w:rsidRPr="00AC5028">
        <w:rPr>
          <w:rFonts w:hint="eastAsia"/>
        </w:rPr>
        <w:t>오버샘플링</w:t>
      </w:r>
      <w:proofErr w:type="spellEnd"/>
      <w:r w:rsidRPr="00AC5028">
        <w:rPr>
          <w:rFonts w:hint="eastAsia"/>
        </w:rPr>
        <w:t xml:space="preserve"> 기법인 SMOTE 기법을 적용</w:t>
      </w:r>
      <w:r w:rsidR="00AA380D">
        <w:rPr>
          <w:rFonts w:hint="eastAsia"/>
        </w:rPr>
        <w:t xml:space="preserve">하여 기존 데이터가 갖고 있던 불균형 문제를 </w:t>
      </w:r>
      <w:r w:rsidR="00EA65A4">
        <w:rPr>
          <w:rFonts w:hint="eastAsia"/>
        </w:rPr>
        <w:t>해결하였으나,</w:t>
      </w:r>
      <w:r w:rsidR="00AA380D">
        <w:t xml:space="preserve"> </w:t>
      </w:r>
      <w:r w:rsidR="00AA380D">
        <w:rPr>
          <w:rFonts w:hint="eastAsia"/>
        </w:rPr>
        <w:t>모델 성능을 비교한 결과,</w:t>
      </w:r>
      <w:r w:rsidR="00AA380D">
        <w:t xml:space="preserve"> </w:t>
      </w:r>
      <w:proofErr w:type="spellStart"/>
      <w:r w:rsidRPr="00AC5028">
        <w:rPr>
          <w:rFonts w:hint="eastAsia"/>
        </w:rPr>
        <w:t>오버샘플링</w:t>
      </w:r>
      <w:r w:rsidR="00EA65A4">
        <w:rPr>
          <w:rFonts w:hint="eastAsia"/>
        </w:rPr>
        <w:t>이</w:t>
      </w:r>
      <w:proofErr w:type="spellEnd"/>
      <w:r w:rsidRPr="00AC5028">
        <w:rPr>
          <w:rFonts w:hint="eastAsia"/>
        </w:rPr>
        <w:t xml:space="preserve"> 성능에 큰 차이를 보여주지 않아서 결론적으로는 적용시키지 않았습니다.</w:t>
      </w:r>
    </w:p>
    <w:p w14:paraId="6520008B" w14:textId="4983B629" w:rsidR="00AC5028" w:rsidRDefault="00AC5028"/>
    <w:p w14:paraId="06E758F9" w14:textId="3E05E6D6" w:rsidR="00AC5028" w:rsidRPr="00AC5028" w:rsidRDefault="00D16A5E" w:rsidP="00704B79">
      <w:r>
        <w:rPr>
          <w:rFonts w:hint="eastAsia"/>
        </w:rPr>
        <w:t xml:space="preserve">저희는 </w:t>
      </w:r>
      <w:proofErr w:type="spellStart"/>
      <w:r w:rsidR="00AC5028" w:rsidRPr="00AC5028">
        <w:rPr>
          <w:rFonts w:hint="eastAsia"/>
        </w:rPr>
        <w:t>pycaret</w:t>
      </w:r>
      <w:proofErr w:type="spellEnd"/>
      <w:r w:rsidR="00AC5028" w:rsidRPr="00AC5028">
        <w:rPr>
          <w:rFonts w:hint="eastAsia"/>
        </w:rPr>
        <w:t xml:space="preserve">이라는 </w:t>
      </w:r>
      <w:proofErr w:type="spellStart"/>
      <w:r w:rsidR="00AC5028" w:rsidRPr="00AC5028">
        <w:rPr>
          <w:rFonts w:hint="eastAsia"/>
        </w:rPr>
        <w:t>AutoML</w:t>
      </w:r>
      <w:proofErr w:type="spellEnd"/>
      <w:r w:rsidR="00AC5028" w:rsidRPr="00AC5028">
        <w:rPr>
          <w:rFonts w:hint="eastAsia"/>
        </w:rPr>
        <w:t xml:space="preserve"> 오픈소스를 활용</w:t>
      </w:r>
      <w:r w:rsidR="00704B79">
        <w:rPr>
          <w:rFonts w:hint="eastAsia"/>
        </w:rPr>
        <w:t>한 결과</w:t>
      </w:r>
      <w:r w:rsidR="00704B79">
        <w:t xml:space="preserve"> </w:t>
      </w:r>
      <w:r w:rsidR="00704B79">
        <w:rPr>
          <w:rFonts w:hint="eastAsia"/>
        </w:rPr>
        <w:t>가장 좋은 성능</w:t>
      </w:r>
      <w:r>
        <w:rPr>
          <w:rFonts w:hint="eastAsia"/>
        </w:rPr>
        <w:t>을 보</w:t>
      </w:r>
      <w:r w:rsidR="00FC4E5A">
        <w:rPr>
          <w:rFonts w:hint="eastAsia"/>
        </w:rPr>
        <w:t>였던</w:t>
      </w:r>
      <w:r w:rsidR="00704B79">
        <w:rPr>
          <w:rFonts w:hint="eastAsia"/>
        </w:rPr>
        <w:t xml:space="preserve"> </w:t>
      </w:r>
      <w:proofErr w:type="spellStart"/>
      <w:r w:rsidR="00AC5028" w:rsidRPr="00AC5028">
        <w:rPr>
          <w:rFonts w:hint="eastAsia"/>
        </w:rPr>
        <w:t>ExtraTrees</w:t>
      </w:r>
      <w:proofErr w:type="spellEnd"/>
      <w:r w:rsidR="00AC5028" w:rsidRPr="00AC5028">
        <w:rPr>
          <w:rFonts w:hint="eastAsia"/>
        </w:rPr>
        <w:t>를 선택</w:t>
      </w:r>
      <w:r>
        <w:rPr>
          <w:rFonts w:hint="eastAsia"/>
        </w:rPr>
        <w:t>해 모델링을 진행</w:t>
      </w:r>
      <w:r w:rsidR="00AC5028" w:rsidRPr="00AC5028">
        <w:rPr>
          <w:rFonts w:hint="eastAsia"/>
        </w:rPr>
        <w:t xml:space="preserve">하였습니다. </w:t>
      </w:r>
      <w:proofErr w:type="spellStart"/>
      <w:r w:rsidR="00AC5028" w:rsidRPr="00AC5028">
        <w:rPr>
          <w:rFonts w:hint="eastAsia"/>
        </w:rPr>
        <w:t>ExtraTree</w:t>
      </w:r>
      <w:proofErr w:type="spellEnd"/>
      <w:r w:rsidR="00AC5028" w:rsidRPr="00AC5028">
        <w:rPr>
          <w:rFonts w:hint="eastAsia"/>
        </w:rPr>
        <w:t xml:space="preserve">는 </w:t>
      </w:r>
      <w:proofErr w:type="spellStart"/>
      <w:r w:rsidR="00AC5028" w:rsidRPr="00AC5028">
        <w:rPr>
          <w:rFonts w:hint="eastAsia"/>
        </w:rPr>
        <w:t>RandomForest</w:t>
      </w:r>
      <w:proofErr w:type="spellEnd"/>
      <w:r w:rsidR="00AC5028" w:rsidRPr="00AC5028">
        <w:rPr>
          <w:rFonts w:hint="eastAsia"/>
        </w:rPr>
        <w:t xml:space="preserve">보다 좀 더 </w:t>
      </w:r>
      <w:r>
        <w:rPr>
          <w:rFonts w:hint="eastAsia"/>
        </w:rPr>
        <w:t xml:space="preserve">무작위성으로 </w:t>
      </w:r>
      <w:r w:rsidR="00AC5028" w:rsidRPr="00AC5028">
        <w:rPr>
          <w:rFonts w:hint="eastAsia"/>
        </w:rPr>
        <w:t>각 특성을 분할</w:t>
      </w:r>
      <w:r>
        <w:rPr>
          <w:rFonts w:hint="eastAsia"/>
        </w:rPr>
        <w:t>하는데,</w:t>
      </w:r>
      <w:r>
        <w:t xml:space="preserve"> </w:t>
      </w:r>
      <w:r w:rsidR="00A87BED">
        <w:rPr>
          <w:rFonts w:hint="eastAsia"/>
        </w:rPr>
        <w:t xml:space="preserve">이러한 특성으로 인해 </w:t>
      </w:r>
      <w:r>
        <w:rPr>
          <w:rFonts w:hint="eastAsia"/>
        </w:rPr>
        <w:t xml:space="preserve">속도면에서 </w:t>
      </w:r>
      <w:r w:rsidR="00AC5028" w:rsidRPr="00AC5028">
        <w:rPr>
          <w:rFonts w:hint="eastAsia"/>
        </w:rPr>
        <w:t>장점</w:t>
      </w:r>
      <w:r w:rsidR="00A87BED">
        <w:rPr>
          <w:rFonts w:hint="eastAsia"/>
        </w:rPr>
        <w:t>을 가지며</w:t>
      </w:r>
      <w:r w:rsidR="00AC5028" w:rsidRPr="00AC5028">
        <w:rPr>
          <w:rFonts w:hint="eastAsia"/>
        </w:rPr>
        <w:t xml:space="preserve">, 데이터 </w:t>
      </w:r>
      <w:proofErr w:type="spellStart"/>
      <w:r w:rsidR="003D1308">
        <w:rPr>
          <w:rFonts w:hint="eastAsia"/>
        </w:rPr>
        <w:t>과적합</w:t>
      </w:r>
      <w:proofErr w:type="spellEnd"/>
      <w:r w:rsidR="003D1308">
        <w:rPr>
          <w:rFonts w:hint="eastAsia"/>
        </w:rPr>
        <w:t xml:space="preserve"> </w:t>
      </w:r>
      <w:r w:rsidR="00AC5028" w:rsidRPr="00AC5028">
        <w:rPr>
          <w:rFonts w:hint="eastAsia"/>
        </w:rPr>
        <w:t>문제를 회피해주기에 단일 트리</w:t>
      </w:r>
      <w:r>
        <w:rPr>
          <w:rFonts w:hint="eastAsia"/>
        </w:rPr>
        <w:t xml:space="preserve">보다 </w:t>
      </w:r>
      <w:r w:rsidR="00AC5028" w:rsidRPr="00AC5028">
        <w:rPr>
          <w:rFonts w:hint="eastAsia"/>
        </w:rPr>
        <w:t>좋은 성능을 보</w:t>
      </w:r>
      <w:r w:rsidR="00EB231A">
        <w:rPr>
          <w:rFonts w:hint="eastAsia"/>
        </w:rPr>
        <w:t>인다고 생각되어</w:t>
      </w:r>
      <w:r>
        <w:rPr>
          <w:rFonts w:hint="eastAsia"/>
        </w:rPr>
        <w:t xml:space="preserve"> 선택하였습니다.</w:t>
      </w:r>
    </w:p>
    <w:p w14:paraId="5CF0292C" w14:textId="08C7FA20" w:rsidR="00AC5028" w:rsidRPr="00D16A5E" w:rsidRDefault="00AC5028" w:rsidP="00704B79"/>
    <w:p w14:paraId="0C452165" w14:textId="3B369888" w:rsidR="00687E49" w:rsidRPr="00687E49" w:rsidRDefault="00687E49" w:rsidP="00687E49">
      <w:r w:rsidRPr="00687E49">
        <w:rPr>
          <w:rFonts w:hint="eastAsia"/>
        </w:rPr>
        <w:t xml:space="preserve">Extra Tree를 사용한 개인고객 신용등급 분류 모델의 성능은 약 0.82 로 나왔습니다. k-fold 교차검증을 실시해 모델을 검증하였으며, </w:t>
      </w:r>
      <w:proofErr w:type="spellStart"/>
      <w:r w:rsidRPr="00687E49">
        <w:rPr>
          <w:rFonts w:hint="eastAsia"/>
        </w:rPr>
        <w:t>오버샘플링과</w:t>
      </w:r>
      <w:proofErr w:type="spellEnd"/>
      <w:r w:rsidRPr="00687E49">
        <w:rPr>
          <w:rFonts w:hint="eastAsia"/>
        </w:rPr>
        <w:t xml:space="preserve"> 튜닝 여부</w:t>
      </w:r>
      <w:r w:rsidR="00B4783F">
        <w:rPr>
          <w:rFonts w:hint="eastAsia"/>
        </w:rPr>
        <w:t>가</w:t>
      </w:r>
      <w:r w:rsidRPr="00687E49">
        <w:rPr>
          <w:rFonts w:hint="eastAsia"/>
        </w:rPr>
        <w:t xml:space="preserve"> 성능에 </w:t>
      </w:r>
      <w:r w:rsidR="00B4783F">
        <w:rPr>
          <w:rFonts w:hint="eastAsia"/>
        </w:rPr>
        <w:t>큰 차이를 보이지 않아 최종</w:t>
      </w:r>
      <w:r w:rsidR="00811BC9">
        <w:rPr>
          <w:rFonts w:hint="eastAsia"/>
        </w:rPr>
        <w:t xml:space="preserve"> 결과에서</w:t>
      </w:r>
      <w:r w:rsidR="00B4783F">
        <w:rPr>
          <w:rFonts w:hint="eastAsia"/>
        </w:rPr>
        <w:t xml:space="preserve"> 제외했습니다</w:t>
      </w:r>
      <w:r w:rsidRPr="00687E49">
        <w:rPr>
          <w:rFonts w:hint="eastAsia"/>
        </w:rPr>
        <w:t xml:space="preserve">. </w:t>
      </w:r>
      <w:r w:rsidR="00512EF5">
        <w:rPr>
          <w:rFonts w:hint="eastAsia"/>
        </w:rPr>
        <w:t>변수 중요도를 보면</w:t>
      </w:r>
      <w:r w:rsidR="009375F2">
        <w:rPr>
          <w:rFonts w:hint="eastAsia"/>
        </w:rPr>
        <w:t>,</w:t>
      </w:r>
      <w:r w:rsidR="009375F2">
        <w:t xml:space="preserve"> </w:t>
      </w:r>
      <w:r w:rsidRPr="00687E49">
        <w:rPr>
          <w:rFonts w:hint="eastAsia"/>
        </w:rPr>
        <w:t>credit mix</w:t>
      </w:r>
      <w:r w:rsidR="009375F2">
        <w:rPr>
          <w:rFonts w:hint="eastAsia"/>
        </w:rPr>
        <w:t xml:space="preserve">와 </w:t>
      </w:r>
      <w:r w:rsidRPr="00687E49">
        <w:rPr>
          <w:rFonts w:hint="eastAsia"/>
        </w:rPr>
        <w:t xml:space="preserve">outstanding debt 요소가 </w:t>
      </w:r>
      <w:r w:rsidR="009375F2">
        <w:rPr>
          <w:rFonts w:hint="eastAsia"/>
        </w:rPr>
        <w:t xml:space="preserve">신용 등급 평가에 영향이 큰 변수임을 </w:t>
      </w:r>
      <w:r w:rsidR="00BD60E9">
        <w:rPr>
          <w:rFonts w:hint="eastAsia"/>
        </w:rPr>
        <w:t>알</w:t>
      </w:r>
      <w:r w:rsidR="009375F2">
        <w:rPr>
          <w:rFonts w:hint="eastAsia"/>
        </w:rPr>
        <w:t xml:space="preserve"> 수 있습니다</w:t>
      </w:r>
      <w:r w:rsidRPr="00687E49">
        <w:rPr>
          <w:rFonts w:hint="eastAsia"/>
        </w:rPr>
        <w:t xml:space="preserve">. 일반적으로 생각했던 </w:t>
      </w:r>
      <w:r w:rsidR="003256B6">
        <w:rPr>
          <w:rFonts w:hint="eastAsia"/>
        </w:rPr>
        <w:t xml:space="preserve">나이나 직업 </w:t>
      </w:r>
      <w:r w:rsidRPr="00687E49">
        <w:rPr>
          <w:rFonts w:hint="eastAsia"/>
        </w:rPr>
        <w:t>등 개인의 신상</w:t>
      </w:r>
      <w:r w:rsidR="00512EF5">
        <w:rPr>
          <w:rFonts w:hint="eastAsia"/>
        </w:rPr>
        <w:t xml:space="preserve">이나 </w:t>
      </w:r>
      <w:r w:rsidRPr="00687E49">
        <w:rPr>
          <w:rFonts w:hint="eastAsia"/>
        </w:rPr>
        <w:t>경제 지표</w:t>
      </w:r>
      <w:r w:rsidR="00512EF5">
        <w:rPr>
          <w:rFonts w:hint="eastAsia"/>
        </w:rPr>
        <w:t xml:space="preserve">와 관련 있는 </w:t>
      </w:r>
      <w:r w:rsidRPr="00687E49">
        <w:rPr>
          <w:rFonts w:hint="eastAsia"/>
        </w:rPr>
        <w:t xml:space="preserve">변수들은 </w:t>
      </w:r>
      <w:r w:rsidR="000B24E6">
        <w:rPr>
          <w:rFonts w:hint="eastAsia"/>
        </w:rPr>
        <w:t xml:space="preserve">의외로 </w:t>
      </w:r>
      <w:r w:rsidRPr="00687E49">
        <w:rPr>
          <w:rFonts w:hint="eastAsia"/>
        </w:rPr>
        <w:t xml:space="preserve">신용등급에서 </w:t>
      </w:r>
      <w:r w:rsidR="00512EF5">
        <w:rPr>
          <w:rFonts w:hint="eastAsia"/>
        </w:rPr>
        <w:t>큰 중요도를 보이지</w:t>
      </w:r>
      <w:r w:rsidRPr="00687E49">
        <w:rPr>
          <w:rFonts w:hint="eastAsia"/>
        </w:rPr>
        <w:t xml:space="preserve"> 않았습니다. 신용</w:t>
      </w:r>
      <w:r w:rsidRPr="00687E49">
        <w:rPr>
          <w:rFonts w:hint="eastAsia"/>
        </w:rPr>
        <w:lastRenderedPageBreak/>
        <w:t>등급 모델링을 진행</w:t>
      </w:r>
      <w:r w:rsidR="003256B6">
        <w:rPr>
          <w:rFonts w:hint="eastAsia"/>
        </w:rPr>
        <w:t>한</w:t>
      </w:r>
      <w:r w:rsidRPr="00687E49">
        <w:rPr>
          <w:rFonts w:hint="eastAsia"/>
        </w:rPr>
        <w:t xml:space="preserve"> 후에, 데이터 인사이트를 얻기 위</w:t>
      </w:r>
      <w:r w:rsidR="003256B6">
        <w:rPr>
          <w:rFonts w:hint="eastAsia"/>
        </w:rPr>
        <w:t>해 저희는 추가적인</w:t>
      </w:r>
      <w:r w:rsidRPr="00687E49">
        <w:rPr>
          <w:rFonts w:hint="eastAsia"/>
        </w:rPr>
        <w:t xml:space="preserve"> 작업을 진행했습니다.</w:t>
      </w:r>
    </w:p>
    <w:p w14:paraId="2B99C1A1" w14:textId="65AEA447" w:rsidR="00391447" w:rsidRDefault="00391447" w:rsidP="00687E49"/>
    <w:p w14:paraId="77E122DD" w14:textId="6BD03233" w:rsidR="00D56592" w:rsidRDefault="00285546" w:rsidP="00687E49">
      <w:r>
        <w:rPr>
          <w:rFonts w:hint="eastAsia"/>
        </w:rPr>
        <w:t>1</w:t>
      </w:r>
      <w:r>
        <w:t>5</w:t>
      </w:r>
      <w:r>
        <w:rPr>
          <w:rFonts w:hint="eastAsia"/>
        </w:rPr>
        <w:t>까지는 함</w:t>
      </w:r>
    </w:p>
    <w:p w14:paraId="2D22CBA9" w14:textId="637DFC53" w:rsidR="003F0E25" w:rsidRDefault="003F0E25" w:rsidP="00687E49">
      <w:r>
        <w:rPr>
          <w:rFonts w:hint="eastAsia"/>
        </w:rPr>
        <w:t>1</w:t>
      </w:r>
      <w:r>
        <w:t>6, 17</w:t>
      </w:r>
      <w:r>
        <w:rPr>
          <w:rFonts w:hint="eastAsia"/>
        </w:rPr>
        <w:t>은 도입부에 있던 우리 주제(추가적 인사이트 도출</w:t>
      </w:r>
      <w:r>
        <w:t xml:space="preserve"> </w:t>
      </w:r>
      <w:r>
        <w:rPr>
          <w:rFonts w:hint="eastAsia"/>
        </w:rPr>
        <w:t>부분)</w:t>
      </w:r>
    </w:p>
    <w:p w14:paraId="7345DC6F" w14:textId="10CFA9E7" w:rsidR="000F5439" w:rsidRPr="000F5439" w:rsidRDefault="000F5439" w:rsidP="00687E49">
      <w:pPr>
        <w:rPr>
          <w:rFonts w:hint="eastAsia"/>
        </w:rPr>
      </w:pPr>
      <w:r w:rsidRPr="001079C0">
        <w:rPr>
          <w:rFonts w:hint="eastAsia"/>
        </w:rPr>
        <w:t>은행의 주요 수익원인 예대마진율이 연속 감소 추이를 보이고 있습니다.</w:t>
      </w:r>
      <w:r w:rsidRPr="001079C0">
        <w:t xml:space="preserve"> </w:t>
      </w:r>
      <w:r w:rsidRPr="001079C0">
        <w:rPr>
          <w:rFonts w:hint="eastAsia"/>
        </w:rPr>
        <w:t>이는 특히 대출 규모의 연속 감소세 때문인데요,</w:t>
      </w:r>
      <w:r w:rsidRPr="001079C0">
        <w:t xml:space="preserve"> </w:t>
      </w:r>
      <w:r>
        <w:rPr>
          <w:rFonts w:hint="eastAsia"/>
        </w:rPr>
        <w:t>그래프를 살펴보면</w:t>
      </w:r>
      <w:r w:rsidRPr="001079C0">
        <w:rPr>
          <w:rFonts w:hint="eastAsia"/>
        </w:rPr>
        <w:t xml:space="preserve">, </w:t>
      </w:r>
      <w:r>
        <w:rPr>
          <w:rFonts w:hint="eastAsia"/>
        </w:rPr>
        <w:t>전반적인 시중은행과,</w:t>
      </w:r>
      <w:r>
        <w:t xml:space="preserve"> </w:t>
      </w:r>
      <w:r>
        <w:rPr>
          <w:rFonts w:hint="eastAsia"/>
        </w:rPr>
        <w:t xml:space="preserve">하나은행 역시 </w:t>
      </w:r>
      <w:r w:rsidRPr="001079C0">
        <w:rPr>
          <w:rFonts w:hint="eastAsia"/>
        </w:rPr>
        <w:t>예대마진율</w:t>
      </w:r>
      <w:r>
        <w:rPr>
          <w:rFonts w:hint="eastAsia"/>
        </w:rPr>
        <w:t xml:space="preserve"> 부분에서</w:t>
      </w:r>
      <w:r w:rsidRPr="001079C0">
        <w:rPr>
          <w:rFonts w:hint="eastAsia"/>
        </w:rPr>
        <w:t xml:space="preserve"> 연속 감소 추세를 보이는 걸 알 수 있습니다.</w:t>
      </w:r>
      <w:r w:rsidRPr="001079C0">
        <w:t xml:space="preserve"> </w:t>
      </w:r>
      <w:r w:rsidRPr="001079C0">
        <w:rPr>
          <w:rFonts w:hint="eastAsia"/>
        </w:rPr>
        <w:t xml:space="preserve">이러한 가운데 인터넷 뱅크는 전통 금융권에서 등한시한 </w:t>
      </w:r>
      <w:proofErr w:type="spellStart"/>
      <w:r w:rsidRPr="001079C0">
        <w:rPr>
          <w:rFonts w:hint="eastAsia"/>
        </w:rPr>
        <w:t>중저신용자</w:t>
      </w:r>
      <w:proofErr w:type="spellEnd"/>
      <w:r w:rsidRPr="001079C0">
        <w:rPr>
          <w:rFonts w:hint="eastAsia"/>
        </w:rPr>
        <w:t xml:space="preserve"> 즉,</w:t>
      </w:r>
      <w:r w:rsidRPr="001079C0">
        <w:t xml:space="preserve"> </w:t>
      </w:r>
      <w:proofErr w:type="spellStart"/>
      <w:r w:rsidRPr="001079C0">
        <w:rPr>
          <w:rFonts w:hint="eastAsia"/>
        </w:rPr>
        <w:t>그래이존</w:t>
      </w:r>
      <w:proofErr w:type="spellEnd"/>
      <w:r w:rsidRPr="001079C0">
        <w:rPr>
          <w:rFonts w:hint="eastAsia"/>
        </w:rPr>
        <w:t xml:space="preserve"> 고객에게 공격적으로 대출 마케팅을 선보이며 파이를 가져가고 있습니다.</w:t>
      </w:r>
      <w:r w:rsidRPr="001079C0">
        <w:t xml:space="preserve"> </w:t>
      </w:r>
      <w:r w:rsidRPr="001079C0">
        <w:rPr>
          <w:rFonts w:hint="eastAsia"/>
        </w:rPr>
        <w:t xml:space="preserve">이에 전통 금융권에서도 보다 더 정확한 신용등급 조회로 </w:t>
      </w:r>
      <w:proofErr w:type="spellStart"/>
      <w:r w:rsidRPr="001079C0">
        <w:rPr>
          <w:rFonts w:hint="eastAsia"/>
        </w:rPr>
        <w:t>대출디폴트</w:t>
      </w:r>
      <w:proofErr w:type="spellEnd"/>
      <w:r w:rsidRPr="001079C0">
        <w:rPr>
          <w:rFonts w:hint="eastAsia"/>
        </w:rPr>
        <w:t xml:space="preserve"> 리스크를 줄여야 할 뿐만 아니라,</w:t>
      </w:r>
      <w:r w:rsidRPr="001079C0">
        <w:t xml:space="preserve"> </w:t>
      </w:r>
      <w:r w:rsidRPr="001079C0">
        <w:rPr>
          <w:rFonts w:hint="eastAsia"/>
        </w:rPr>
        <w:t xml:space="preserve">이러한 </w:t>
      </w:r>
      <w:proofErr w:type="spellStart"/>
      <w:r w:rsidRPr="001079C0">
        <w:rPr>
          <w:rFonts w:hint="eastAsia"/>
        </w:rPr>
        <w:t>중저신용자인</w:t>
      </w:r>
      <w:proofErr w:type="spellEnd"/>
      <w:r w:rsidRPr="001079C0">
        <w:rPr>
          <w:rFonts w:hint="eastAsia"/>
        </w:rPr>
        <w:t xml:space="preserve"> </w:t>
      </w:r>
      <w:proofErr w:type="spellStart"/>
      <w:r w:rsidRPr="001079C0">
        <w:rPr>
          <w:rFonts w:hint="eastAsia"/>
        </w:rPr>
        <w:t>그레이존</w:t>
      </w:r>
      <w:proofErr w:type="spellEnd"/>
      <w:r w:rsidRPr="001079C0">
        <w:rPr>
          <w:rFonts w:hint="eastAsia"/>
        </w:rPr>
        <w:t xml:space="preserve"> 고객들 중에서도 신용 위험이 적은 고객을 골라내어 적극적으로 대출 마케팅을 펼쳐야 할 필요성이 대두되고 있습니다.</w:t>
      </w:r>
      <w:r w:rsidRPr="001079C0">
        <w:t xml:space="preserve"> </w:t>
      </w:r>
    </w:p>
    <w:p w14:paraId="1DAD5E33" w14:textId="1F039E73" w:rsidR="003F0E25" w:rsidRDefault="003F0E25" w:rsidP="00687E49"/>
    <w:p w14:paraId="2B78D5D1" w14:textId="6B27C161" w:rsidR="003F0E25" w:rsidRPr="003F0E25" w:rsidRDefault="003F0E25" w:rsidP="003F0E25">
      <w:r w:rsidRPr="003F0E25">
        <w:rPr>
          <w:rFonts w:hint="eastAsia"/>
        </w:rPr>
        <w:t xml:space="preserve">앞서 진행한 과정을 토대로, 중신용자를 k-means </w:t>
      </w:r>
      <w:proofErr w:type="gramStart"/>
      <w:r w:rsidRPr="003F0E25">
        <w:rPr>
          <w:rFonts w:hint="eastAsia"/>
        </w:rPr>
        <w:t>clustering 으로</w:t>
      </w:r>
      <w:proofErr w:type="gramEnd"/>
      <w:r w:rsidRPr="003F0E25">
        <w:rPr>
          <w:rFonts w:hint="eastAsia"/>
        </w:rPr>
        <w:t xml:space="preserve"> 다시 </w:t>
      </w:r>
      <w:proofErr w:type="spellStart"/>
      <w:r w:rsidRPr="003F0E25">
        <w:rPr>
          <w:rFonts w:hint="eastAsia"/>
        </w:rPr>
        <w:t>이진분류하는</w:t>
      </w:r>
      <w:proofErr w:type="spellEnd"/>
      <w:r w:rsidRPr="003F0E25">
        <w:rPr>
          <w:rFonts w:hint="eastAsia"/>
        </w:rPr>
        <w:t xml:space="preserve"> 모델을 만들었습니다. 중신용자 중에서도 상대적으로 신용이 좋은 고객과 그렇지 않은 고객을 분류해내기 </w:t>
      </w:r>
      <w:proofErr w:type="spellStart"/>
      <w:r w:rsidRPr="003F0E25">
        <w:rPr>
          <w:rFonts w:hint="eastAsia"/>
        </w:rPr>
        <w:t>위함입니다</w:t>
      </w:r>
      <w:proofErr w:type="spellEnd"/>
      <w:r w:rsidRPr="003F0E25">
        <w:rPr>
          <w:rFonts w:hint="eastAsia"/>
        </w:rPr>
        <w:t>. 이러한 클러스터링 작업에서 k-means clustering을 적용한 이유는 수렴성이 보장될 뿐만이 아니라 사전에 특정 변수에 대한 역할 정의가 필요하지 않아서 알고리즘 적용이 비교적 편리했기 때문입니다.</w:t>
      </w:r>
    </w:p>
    <w:p w14:paraId="68E26609" w14:textId="73E41612" w:rsidR="003F0E25" w:rsidRDefault="003F0E25" w:rsidP="00687E49"/>
    <w:p w14:paraId="7B77AF5F" w14:textId="586FF559" w:rsidR="003F0E25" w:rsidRDefault="003F0E25" w:rsidP="003F0E25">
      <w:r w:rsidRPr="003F0E25">
        <w:rPr>
          <w:rFonts w:hint="eastAsia"/>
        </w:rPr>
        <w:t xml:space="preserve">지금까지 클러스터링으로 중신용자를 중고신용자, </w:t>
      </w:r>
      <w:proofErr w:type="spellStart"/>
      <w:r w:rsidRPr="003F0E25">
        <w:rPr>
          <w:rFonts w:hint="eastAsia"/>
        </w:rPr>
        <w:t>중저신용자로</w:t>
      </w:r>
      <w:proofErr w:type="spellEnd"/>
      <w:r w:rsidRPr="003F0E25">
        <w:rPr>
          <w:rFonts w:hint="eastAsia"/>
        </w:rPr>
        <w:t xml:space="preserve"> 분류했다면, 이제는 어떠한 </w:t>
      </w:r>
      <w:proofErr w:type="spellStart"/>
      <w:r w:rsidRPr="003F0E25">
        <w:rPr>
          <w:rFonts w:hint="eastAsia"/>
        </w:rPr>
        <w:t>요인들때문에</w:t>
      </w:r>
      <w:proofErr w:type="spellEnd"/>
      <w:r w:rsidRPr="003F0E25">
        <w:rPr>
          <w:rFonts w:hint="eastAsia"/>
        </w:rPr>
        <w:t xml:space="preserve"> 이러한 이진분류가 가능했는지를 통계 분석해보았습니다. 먼저 T 검정을 수행했을 시에 total EMI per month, outstanding debt, delay from due date, credit utilization ratio 변수들은 모두 유의미하다는 결론을 얻었습니다. 즉 중신용자들을 </w:t>
      </w:r>
      <w:proofErr w:type="spellStart"/>
      <w:r w:rsidRPr="003F0E25">
        <w:rPr>
          <w:rFonts w:hint="eastAsia"/>
        </w:rPr>
        <w:t>재분류하는데</w:t>
      </w:r>
      <w:proofErr w:type="spellEnd"/>
      <w:r w:rsidRPr="003F0E25">
        <w:rPr>
          <w:rFonts w:hint="eastAsia"/>
        </w:rPr>
        <w:t xml:space="preserve"> 이 변수들이 크게 영향을 미친 것이라고 해석할 수 있습니다. </w:t>
      </w:r>
    </w:p>
    <w:p w14:paraId="5AA52DE2" w14:textId="77777777" w:rsidR="003F0E25" w:rsidRDefault="003F0E25" w:rsidP="003F0E25"/>
    <w:p w14:paraId="52365B39" w14:textId="08D5CE64" w:rsidR="003F0E25" w:rsidRPr="003F0E25" w:rsidRDefault="003F0E25" w:rsidP="003F0E25">
      <w:r w:rsidRPr="003F0E25">
        <w:rPr>
          <w:rFonts w:hint="eastAsia"/>
        </w:rPr>
        <w:t xml:space="preserve">다음으로 </w:t>
      </w:r>
      <w:proofErr w:type="spellStart"/>
      <w:r w:rsidRPr="003F0E25">
        <w:rPr>
          <w:rFonts w:hint="eastAsia"/>
        </w:rPr>
        <w:t>카이제곱</w:t>
      </w:r>
      <w:proofErr w:type="spellEnd"/>
      <w:r w:rsidRPr="003F0E25">
        <w:rPr>
          <w:rFonts w:hint="eastAsia"/>
        </w:rPr>
        <w:t xml:space="preserve"> 검정을 수행했을 시에는 num of delayed payment</w:t>
      </w:r>
      <w:r w:rsidR="00502ED2">
        <w:rPr>
          <w:rFonts w:hint="eastAsia"/>
        </w:rPr>
        <w:t xml:space="preserve">와 </w:t>
      </w:r>
      <w:r w:rsidRPr="003F0E25">
        <w:rPr>
          <w:rFonts w:hint="eastAsia"/>
        </w:rPr>
        <w:t>num credit inquiries변수는 유의미하</w:t>
      </w:r>
      <w:r w:rsidR="00A62E9B">
        <w:rPr>
          <w:rFonts w:hint="eastAsia"/>
        </w:rPr>
        <w:t>지</w:t>
      </w:r>
      <w:r w:rsidRPr="003F0E25">
        <w:rPr>
          <w:rFonts w:hint="eastAsia"/>
        </w:rPr>
        <w:t xml:space="preserve"> 않았습니다. 즉 중신용자들을 </w:t>
      </w:r>
      <w:proofErr w:type="spellStart"/>
      <w:r w:rsidRPr="003F0E25">
        <w:rPr>
          <w:rFonts w:hint="eastAsia"/>
        </w:rPr>
        <w:t>재분류하는데</w:t>
      </w:r>
      <w:proofErr w:type="spellEnd"/>
      <w:r w:rsidRPr="003F0E25">
        <w:rPr>
          <w:rFonts w:hint="eastAsia"/>
        </w:rPr>
        <w:t xml:space="preserve"> 별로 영향을 미치지 못 한 것입니다.</w:t>
      </w:r>
    </w:p>
    <w:p w14:paraId="102F9E3D" w14:textId="0DDE1477" w:rsidR="003F0E25" w:rsidRDefault="003F0E25" w:rsidP="00687E49"/>
    <w:p w14:paraId="3A4F8358" w14:textId="3E9A9FAB" w:rsidR="003F0E25" w:rsidRPr="003F0E25" w:rsidRDefault="003F0E25" w:rsidP="003F0E25">
      <w:r w:rsidRPr="003F0E25">
        <w:rPr>
          <w:rFonts w:hint="eastAsia"/>
        </w:rPr>
        <w:t>클러스터링 분석 후 통계 분석까지 진행한 결과</w:t>
      </w:r>
      <w:r w:rsidR="00623C37">
        <w:rPr>
          <w:rFonts w:hint="eastAsia"/>
        </w:rPr>
        <w:t>,</w:t>
      </w:r>
      <w:r w:rsidRPr="003F0E25">
        <w:rPr>
          <w:rFonts w:hint="eastAsia"/>
        </w:rPr>
        <w:t xml:space="preserve"> 주로 EDA에서 채무 부담 즉</w:t>
      </w:r>
      <w:r w:rsidR="00623C37">
        <w:rPr>
          <w:rFonts w:hint="eastAsia"/>
        </w:rPr>
        <w:t>,</w:t>
      </w:r>
      <w:r w:rsidRPr="003F0E25">
        <w:rPr>
          <w:rFonts w:hint="eastAsia"/>
        </w:rPr>
        <w:t xml:space="preserve"> 채무 상환 의지로 정의한 변수들이 크게 영향을 미쳤습니다. 따라서 이러한 변수들로 구성된 새로운 대출 승인 기준을 제안합니다.</w:t>
      </w:r>
    </w:p>
    <w:p w14:paraId="701EDDC8" w14:textId="77777777" w:rsidR="003F0E25" w:rsidRPr="003F0E25" w:rsidRDefault="003F0E25" w:rsidP="00687E49">
      <w:pPr>
        <w:rPr>
          <w:rFonts w:hint="eastAsia"/>
        </w:rPr>
      </w:pPr>
    </w:p>
    <w:sectPr w:rsidR="003F0E25" w:rsidRPr="003F0E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F8"/>
    <w:rsid w:val="000B24E6"/>
    <w:rsid w:val="000F5439"/>
    <w:rsid w:val="001014E1"/>
    <w:rsid w:val="00145431"/>
    <w:rsid w:val="001C491D"/>
    <w:rsid w:val="00271971"/>
    <w:rsid w:val="00285546"/>
    <w:rsid w:val="002A1817"/>
    <w:rsid w:val="002A5B96"/>
    <w:rsid w:val="003256B6"/>
    <w:rsid w:val="00327961"/>
    <w:rsid w:val="00391447"/>
    <w:rsid w:val="003D1308"/>
    <w:rsid w:val="003F0E25"/>
    <w:rsid w:val="00400139"/>
    <w:rsid w:val="00453DC2"/>
    <w:rsid w:val="004871FB"/>
    <w:rsid w:val="00502ED2"/>
    <w:rsid w:val="00512EF5"/>
    <w:rsid w:val="00533FB2"/>
    <w:rsid w:val="005C7C06"/>
    <w:rsid w:val="005F41A1"/>
    <w:rsid w:val="00605AF5"/>
    <w:rsid w:val="006173B1"/>
    <w:rsid w:val="00623C37"/>
    <w:rsid w:val="00633753"/>
    <w:rsid w:val="00651333"/>
    <w:rsid w:val="00687E49"/>
    <w:rsid w:val="00695600"/>
    <w:rsid w:val="006D2997"/>
    <w:rsid w:val="006F4C42"/>
    <w:rsid w:val="00704B79"/>
    <w:rsid w:val="00707DB7"/>
    <w:rsid w:val="00742BE1"/>
    <w:rsid w:val="00811BC9"/>
    <w:rsid w:val="008273CA"/>
    <w:rsid w:val="00851591"/>
    <w:rsid w:val="0088653D"/>
    <w:rsid w:val="009375F2"/>
    <w:rsid w:val="00977BC5"/>
    <w:rsid w:val="00A34CDA"/>
    <w:rsid w:val="00A41F19"/>
    <w:rsid w:val="00A62E9B"/>
    <w:rsid w:val="00A761F8"/>
    <w:rsid w:val="00A87BED"/>
    <w:rsid w:val="00AA380D"/>
    <w:rsid w:val="00AC5028"/>
    <w:rsid w:val="00AF729D"/>
    <w:rsid w:val="00B4783F"/>
    <w:rsid w:val="00BD60E9"/>
    <w:rsid w:val="00C17D85"/>
    <w:rsid w:val="00C6431D"/>
    <w:rsid w:val="00D16A5E"/>
    <w:rsid w:val="00D455A7"/>
    <w:rsid w:val="00D557AD"/>
    <w:rsid w:val="00D56592"/>
    <w:rsid w:val="00DC6731"/>
    <w:rsid w:val="00E25983"/>
    <w:rsid w:val="00EA65A4"/>
    <w:rsid w:val="00EB231A"/>
    <w:rsid w:val="00EF6317"/>
    <w:rsid w:val="00FC4E5A"/>
    <w:rsid w:val="00FD5024"/>
    <w:rsid w:val="00FE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075E7"/>
  <w15:chartTrackingRefBased/>
  <w15:docId w15:val="{8C102B80-745F-4095-9010-5621FFED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1F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D6BAE-F0D1-4933-9CE7-D023137E9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3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채영</dc:creator>
  <cp:keywords/>
  <dc:description/>
  <cp:lastModifiedBy>임 채영</cp:lastModifiedBy>
  <cp:revision>138</cp:revision>
  <dcterms:created xsi:type="dcterms:W3CDTF">2023-08-05T05:24:00Z</dcterms:created>
  <dcterms:modified xsi:type="dcterms:W3CDTF">2023-08-06T02:26:00Z</dcterms:modified>
</cp:coreProperties>
</file>