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F165E" w14:textId="77777777" w:rsidR="009E6124" w:rsidRPr="009E6124" w:rsidRDefault="009E6124" w:rsidP="007824AD">
      <w:pPr>
        <w:rPr>
          <w:rFonts w:eastAsia="Arial Unicode MS"/>
          <w:i/>
          <w:lang w:eastAsia="zh-CN"/>
        </w:rPr>
      </w:pPr>
      <w:r w:rsidRPr="009E6124">
        <w:rPr>
          <w:rFonts w:eastAsia="Arial Unicode MS" w:hint="eastAsia"/>
          <w:i/>
          <w:lang w:eastAsia="zh-CN"/>
        </w:rPr>
        <w:t>翻译稿要点</w:t>
      </w:r>
    </w:p>
    <w:p w14:paraId="7E431C20" w14:textId="335F11ED" w:rsidR="009E6124" w:rsidRPr="009E6124" w:rsidRDefault="00F220E4" w:rsidP="007824AD">
      <w:pPr>
        <w:pBdr>
          <w:bottom w:val="single" w:sz="6" w:space="1" w:color="auto"/>
        </w:pBdr>
        <w:rPr>
          <w:rFonts w:eastAsia="Arial Unicode MS" w:hint="eastAsia"/>
          <w:b/>
          <w:lang w:eastAsia="zh-CN"/>
        </w:rPr>
      </w:pPr>
      <w:r>
        <w:rPr>
          <w:rFonts w:eastAsia="Arial Unicode MS" w:hint="eastAsia"/>
          <w:b/>
          <w:lang w:eastAsia="zh-CN"/>
        </w:rPr>
        <w:t>高科技研发项目清单</w:t>
      </w:r>
      <w:r>
        <w:rPr>
          <w:rFonts w:eastAsia="Arial Unicode MS"/>
          <w:b/>
          <w:lang w:eastAsia="zh-CN"/>
        </w:rPr>
        <w:br/>
      </w:r>
    </w:p>
    <w:p w14:paraId="0FD533F9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highlight w:val="yellow"/>
          <w:lang w:val="en-US" w:eastAsia="zh-CN"/>
        </w:rPr>
        <w:t>水基燃料</w:t>
      </w:r>
    </w:p>
    <w:p w14:paraId="388BF6B1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>开发阶段</w:t>
      </w:r>
      <w:r w:rsidRPr="00F220E4">
        <w:rPr>
          <w:rFonts w:eastAsia="Arial Unicode MS" w:hint="eastAsia"/>
          <w:lang w:val="en-US" w:eastAsia="zh-CN"/>
        </w:rPr>
        <w:t>:</w:t>
      </w:r>
      <w:r>
        <w:rPr>
          <w:rFonts w:eastAsia="Arial Unicode MS"/>
          <w:lang w:val="en-US" w:eastAsia="zh-CN"/>
        </w:rPr>
        <w:br/>
      </w:r>
      <w:r w:rsidRPr="00F220E4">
        <w:rPr>
          <w:rFonts w:eastAsia="Arial Unicode MS" w:hint="eastAsia"/>
          <w:lang w:val="en-US" w:eastAsia="zh-CN"/>
        </w:rPr>
        <w:t xml:space="preserve">a) </w:t>
      </w:r>
      <w:r w:rsidRPr="00F220E4">
        <w:rPr>
          <w:rFonts w:eastAsia="Arial Unicode MS" w:hint="eastAsia"/>
          <w:lang w:val="en-US" w:eastAsia="zh-CN"/>
        </w:rPr>
        <w:t>确定通过引入碳基掺杂剂改变</w:t>
      </w:r>
      <w:r w:rsidRPr="00F220E4">
        <w:rPr>
          <w:rFonts w:eastAsia="Arial Unicode MS" w:hint="eastAsia"/>
          <w:lang w:val="en-US" w:eastAsia="zh-CN"/>
        </w:rPr>
        <w:t xml:space="preserve"> H2O </w:t>
      </w:r>
      <w:r w:rsidRPr="00F220E4">
        <w:rPr>
          <w:rFonts w:eastAsia="Arial Unicode MS" w:hint="eastAsia"/>
          <w:lang w:val="en-US" w:eastAsia="zh-CN"/>
        </w:rPr>
        <w:t>介电常数的影响</w:t>
      </w:r>
    </w:p>
    <w:p w14:paraId="6C83B91E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b) </w:t>
      </w:r>
      <w:r w:rsidRPr="00F220E4">
        <w:rPr>
          <w:rFonts w:eastAsia="Arial Unicode MS" w:hint="eastAsia"/>
          <w:lang w:val="en-US" w:eastAsia="zh-CN"/>
        </w:rPr>
        <w:t>使用改装的</w:t>
      </w:r>
      <w:r w:rsidRPr="00F220E4">
        <w:rPr>
          <w:rFonts w:eastAsia="Arial Unicode MS" w:hint="eastAsia"/>
          <w:lang w:val="en-US" w:eastAsia="zh-CN"/>
        </w:rPr>
        <w:t xml:space="preserve"> 4.3L V6 </w:t>
      </w:r>
      <w:r w:rsidRPr="00F220E4">
        <w:rPr>
          <w:rFonts w:eastAsia="Arial Unicode MS" w:hint="eastAsia"/>
          <w:lang w:val="en-US" w:eastAsia="zh-CN"/>
        </w:rPr>
        <w:t>雪佛兰</w:t>
      </w:r>
      <w:r w:rsidRPr="00F220E4">
        <w:rPr>
          <w:rFonts w:eastAsia="Arial Unicode MS" w:hint="eastAsia"/>
          <w:lang w:val="en-US" w:eastAsia="zh-CN"/>
        </w:rPr>
        <w:t xml:space="preserve"> </w:t>
      </w:r>
      <w:proofErr w:type="spellStart"/>
      <w:r w:rsidRPr="00F220E4">
        <w:rPr>
          <w:rFonts w:eastAsia="Arial Unicode MS" w:hint="eastAsia"/>
          <w:lang w:val="en-US" w:eastAsia="zh-CN"/>
        </w:rPr>
        <w:t>Vortec</w:t>
      </w:r>
      <w:proofErr w:type="spellEnd"/>
      <w:r w:rsidRPr="00F220E4">
        <w:rPr>
          <w:rFonts w:eastAsia="Arial Unicode MS" w:hint="eastAsia"/>
          <w:lang w:val="en-US" w:eastAsia="zh-CN"/>
        </w:rPr>
        <w:t xml:space="preserve"> </w:t>
      </w:r>
      <w:r w:rsidRPr="00F220E4">
        <w:rPr>
          <w:rFonts w:eastAsia="Arial Unicode MS" w:hint="eastAsia"/>
          <w:lang w:val="en-US" w:eastAsia="zh-CN"/>
        </w:rPr>
        <w:t>进气歧管安装补充喷射</w:t>
      </w:r>
    </w:p>
    <w:p w14:paraId="1461A56B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c) </w:t>
      </w:r>
      <w:r w:rsidRPr="00F220E4">
        <w:rPr>
          <w:rFonts w:eastAsia="Arial Unicode MS" w:hint="eastAsia"/>
          <w:lang w:val="en-US" w:eastAsia="zh-CN"/>
        </w:rPr>
        <w:t>构建双板涡流系统并确定生产率</w:t>
      </w:r>
      <w:r w:rsidRPr="00F220E4">
        <w:rPr>
          <w:rFonts w:eastAsia="Arial Unicode MS" w:hint="eastAsia"/>
          <w:lang w:val="en-US" w:eastAsia="zh-CN"/>
        </w:rPr>
        <w:t>/</w:t>
      </w:r>
      <w:r w:rsidRPr="00F220E4">
        <w:rPr>
          <w:rFonts w:eastAsia="Arial Unicode MS" w:hint="eastAsia"/>
          <w:lang w:val="en-US" w:eastAsia="zh-CN"/>
        </w:rPr>
        <w:t>可行性</w:t>
      </w:r>
    </w:p>
    <w:p w14:paraId="0113B48B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d) </w:t>
      </w:r>
      <w:r w:rsidRPr="00F220E4">
        <w:rPr>
          <w:rFonts w:eastAsia="Arial Unicode MS" w:hint="eastAsia"/>
          <w:lang w:val="en-US" w:eastAsia="zh-CN"/>
        </w:rPr>
        <w:t>构建替代多板旋转涡流系统（类似于特斯拉涡轮机）并确定生产率</w:t>
      </w:r>
      <w:r w:rsidRPr="00F220E4">
        <w:rPr>
          <w:rFonts w:eastAsia="Arial Unicode MS" w:hint="eastAsia"/>
          <w:lang w:val="en-US" w:eastAsia="zh-CN"/>
        </w:rPr>
        <w:t>/</w:t>
      </w:r>
      <w:r w:rsidRPr="00F220E4">
        <w:rPr>
          <w:rFonts w:eastAsia="Arial Unicode MS" w:hint="eastAsia"/>
          <w:lang w:val="en-US" w:eastAsia="zh-CN"/>
        </w:rPr>
        <w:t>可行性</w:t>
      </w:r>
    </w:p>
    <w:p w14:paraId="6C01F496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e) </w:t>
      </w:r>
      <w:r w:rsidRPr="00F220E4">
        <w:rPr>
          <w:rFonts w:eastAsia="Arial Unicode MS" w:hint="eastAsia"/>
          <w:lang w:val="en-US" w:eastAsia="zh-CN"/>
        </w:rPr>
        <w:t>构建超声波混合器以混合</w:t>
      </w:r>
      <w:r w:rsidRPr="00F220E4">
        <w:rPr>
          <w:rFonts w:eastAsia="Arial Unicode MS" w:hint="eastAsia"/>
          <w:lang w:val="en-US" w:eastAsia="zh-CN"/>
        </w:rPr>
        <w:t>H2O</w:t>
      </w:r>
      <w:r w:rsidRPr="00F220E4">
        <w:rPr>
          <w:rFonts w:eastAsia="Arial Unicode MS" w:hint="eastAsia"/>
          <w:lang w:val="en-US" w:eastAsia="zh-CN"/>
        </w:rPr>
        <w:t>、</w:t>
      </w:r>
      <w:r w:rsidRPr="00F220E4">
        <w:rPr>
          <w:rFonts w:eastAsia="Arial Unicode MS" w:hint="eastAsia"/>
          <w:lang w:val="en-US" w:eastAsia="zh-CN"/>
        </w:rPr>
        <w:t>HC</w:t>
      </w:r>
      <w:r w:rsidRPr="00F220E4">
        <w:rPr>
          <w:rFonts w:eastAsia="Arial Unicode MS" w:hint="eastAsia"/>
          <w:lang w:val="en-US" w:eastAsia="zh-CN"/>
        </w:rPr>
        <w:t>和羟基气体</w:t>
      </w:r>
    </w:p>
    <w:p w14:paraId="22111242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f) </w:t>
      </w:r>
      <w:r w:rsidRPr="00F220E4">
        <w:rPr>
          <w:rFonts w:eastAsia="Arial Unicode MS" w:hint="eastAsia"/>
          <w:lang w:val="en-US" w:eastAsia="zh-CN"/>
        </w:rPr>
        <w:t>对车辆的改装将受到限制，因为大多数设备将存放在位于车辆后座的大型工具箱中</w:t>
      </w:r>
    </w:p>
    <w:p w14:paraId="03F6456C" w14:textId="77777777" w:rsidR="00F220E4" w:rsidRPr="00F220E4" w:rsidRDefault="00F220E4" w:rsidP="00F220E4">
      <w:pPr>
        <w:rPr>
          <w:rFonts w:eastAsia="Arial Unicode MS" w:hint="eastAsia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g) </w:t>
      </w:r>
      <w:r w:rsidRPr="00F220E4">
        <w:rPr>
          <w:rFonts w:eastAsia="Arial Unicode MS" w:hint="eastAsia"/>
          <w:lang w:val="en-US" w:eastAsia="zh-CN"/>
        </w:rPr>
        <w:t>现有车辆油箱的燃油管路将被断开，并且不需要返回油箱的管路</w:t>
      </w:r>
    </w:p>
    <w:p w14:paraId="3E4D8AC7" w14:textId="265A0079" w:rsidR="00023E32" w:rsidRDefault="00F220E4" w:rsidP="00F220E4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  <w:r w:rsidRPr="00F220E4">
        <w:rPr>
          <w:rFonts w:eastAsia="Arial Unicode MS" w:hint="eastAsia"/>
          <w:lang w:val="en-US" w:eastAsia="zh-CN"/>
        </w:rPr>
        <w:t xml:space="preserve">h) </w:t>
      </w:r>
      <w:r w:rsidRPr="00F220E4">
        <w:rPr>
          <w:rFonts w:eastAsia="Arial Unicode MS" w:hint="eastAsia"/>
          <w:lang w:val="en-US" w:eastAsia="zh-CN"/>
        </w:rPr>
        <w:t>需要修改油箱上方的燃油开口</w:t>
      </w:r>
    </w:p>
    <w:p w14:paraId="02B6D6BB" w14:textId="3B587516" w:rsidR="00F220E4" w:rsidRDefault="00F220E4" w:rsidP="00F220E4">
      <w:pPr>
        <w:rPr>
          <w:rFonts w:eastAsia="Arial Unicode MS"/>
          <w:lang w:val="en-US" w:eastAsia="zh-CN"/>
        </w:rPr>
      </w:pPr>
    </w:p>
    <w:p w14:paraId="3AE3609B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>用于治疗用途的</w:t>
      </w:r>
      <w:r w:rsidRPr="00EF653B">
        <w:rPr>
          <w:rFonts w:eastAsia="Arial Unicode MS" w:hint="eastAsia"/>
          <w:highlight w:val="yellow"/>
          <w:lang w:val="en-US" w:eastAsia="zh-CN"/>
        </w:rPr>
        <w:t xml:space="preserve"> H2</w:t>
      </w:r>
      <w:r>
        <w:rPr>
          <w:rFonts w:eastAsia="Arial Unicode MS"/>
          <w:lang w:val="en-US" w:eastAsia="zh-CN"/>
        </w:rPr>
        <w:br/>
      </w:r>
      <w:r>
        <w:rPr>
          <w:rFonts w:eastAsia="Arial Unicode MS"/>
          <w:lang w:val="en-US" w:eastAsia="zh-CN"/>
        </w:rPr>
        <w:br/>
      </w:r>
      <w:r w:rsidRPr="00EF653B">
        <w:rPr>
          <w:rFonts w:eastAsia="Arial Unicode MS" w:hint="eastAsia"/>
          <w:lang w:val="en-US" w:eastAsia="zh-CN"/>
        </w:rPr>
        <w:t>开发一种家用装置，可产生氢气用于吸入并在水中冒泡</w:t>
      </w:r>
    </w:p>
    <w:p w14:paraId="3FFDE097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对患有慢性病的人有益</w:t>
      </w:r>
    </w:p>
    <w:p w14:paraId="099DE93C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请参阅</w:t>
      </w:r>
      <w:r w:rsidRPr="00EF653B">
        <w:rPr>
          <w:rFonts w:eastAsia="Arial Unicode MS" w:hint="eastAsia"/>
          <w:lang w:val="en-US" w:eastAsia="zh-CN"/>
        </w:rPr>
        <w:t xml:space="preserve"> Marc </w:t>
      </w:r>
      <w:proofErr w:type="spellStart"/>
      <w:r w:rsidRPr="00EF653B">
        <w:rPr>
          <w:rFonts w:eastAsia="Arial Unicode MS" w:hint="eastAsia"/>
          <w:lang w:val="en-US" w:eastAsia="zh-CN"/>
        </w:rPr>
        <w:t>Sircus</w:t>
      </w:r>
      <w:proofErr w:type="spellEnd"/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博士所著的《氢》一书</w:t>
      </w:r>
    </w:p>
    <w:p w14:paraId="2215E4D7" w14:textId="77777777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可以补充</w:t>
      </w:r>
      <w:proofErr w:type="spellStart"/>
      <w:r w:rsidRPr="00EF653B">
        <w:rPr>
          <w:rFonts w:eastAsia="Arial Unicode MS" w:hint="eastAsia"/>
          <w:lang w:val="en-US" w:eastAsia="zh-CN"/>
        </w:rPr>
        <w:t>lipo</w:t>
      </w:r>
      <w:proofErr w:type="spellEnd"/>
      <w:r w:rsidRPr="00EF653B">
        <w:rPr>
          <w:rFonts w:eastAsia="Arial Unicode MS" w:hint="eastAsia"/>
          <w:lang w:val="en-US" w:eastAsia="zh-CN"/>
        </w:rPr>
        <w:t xml:space="preserve"> VC</w:t>
      </w:r>
    </w:p>
    <w:p w14:paraId="0B460A34" w14:textId="190223AA" w:rsidR="00EF653B" w:rsidRDefault="00EF653B">
      <w:pPr>
        <w:rPr>
          <w:rFonts w:eastAsia="Arial Unicode MS"/>
          <w:lang w:val="en-US" w:eastAsia="zh-CN"/>
        </w:rPr>
      </w:pPr>
      <w:r>
        <w:rPr>
          <w:rFonts w:eastAsia="Arial Unicode MS"/>
          <w:lang w:val="en-US" w:eastAsia="zh-CN"/>
        </w:rPr>
        <w:br w:type="page"/>
      </w:r>
    </w:p>
    <w:p w14:paraId="2A9C0E30" w14:textId="58D972F5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lastRenderedPageBreak/>
        <w:t>次氯酸</w:t>
      </w:r>
      <w:r>
        <w:rPr>
          <w:rFonts w:eastAsia="Arial Unicode MS" w:hint="eastAsia"/>
          <w:highlight w:val="yellow"/>
          <w:lang w:val="en-US" w:eastAsia="zh-CN"/>
        </w:rPr>
        <w:t>为基础的商业</w:t>
      </w:r>
    </w:p>
    <w:p w14:paraId="021F0222" w14:textId="04B996AE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提供现有产品并生产</w:t>
      </w:r>
      <w:r w:rsidRPr="00EF653B">
        <w:rPr>
          <w:rFonts w:eastAsia="Arial Unicode MS" w:hint="eastAsia"/>
          <w:lang w:val="en-US" w:eastAsia="zh-CN"/>
        </w:rPr>
        <w:t xml:space="preserve"> </w:t>
      </w:r>
      <w:proofErr w:type="spellStart"/>
      <w:r w:rsidRPr="00EF653B">
        <w:rPr>
          <w:rFonts w:eastAsia="Arial Unicode MS" w:hint="eastAsia"/>
          <w:lang w:val="en-US" w:eastAsia="zh-CN"/>
        </w:rPr>
        <w:t>HOCl</w:t>
      </w:r>
      <w:proofErr w:type="spellEnd"/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非接触式涂药器</w:t>
      </w:r>
    </w:p>
    <w:p w14:paraId="5ED6473C" w14:textId="5D77A136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</w:p>
    <w:p w14:paraId="6480F4F8" w14:textId="77777777" w:rsidR="00EF653B" w:rsidRDefault="00EF653B" w:rsidP="00EF653B">
      <w:pPr>
        <w:rPr>
          <w:rFonts w:eastAsia="Arial Unicode MS"/>
          <w:lang w:val="en-US" w:eastAsia="zh-CN"/>
        </w:rPr>
      </w:pPr>
    </w:p>
    <w:p w14:paraId="27FEE48E" w14:textId="797AB0DB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>脂质体维生素</w:t>
      </w:r>
      <w:r w:rsidRPr="00EF653B">
        <w:rPr>
          <w:rFonts w:eastAsia="Arial Unicode MS" w:hint="eastAsia"/>
          <w:highlight w:val="yellow"/>
          <w:lang w:val="en-US" w:eastAsia="zh-CN"/>
        </w:rPr>
        <w:t xml:space="preserve"> C </w:t>
      </w:r>
      <w:r w:rsidRPr="00EF653B">
        <w:rPr>
          <w:rFonts w:eastAsia="Arial Unicode MS" w:hint="eastAsia"/>
          <w:highlight w:val="yellow"/>
          <w:lang w:val="en-US" w:eastAsia="zh-CN"/>
        </w:rPr>
        <w:t>乳液（药膏或香膏）</w:t>
      </w:r>
    </w:p>
    <w:p w14:paraId="396A1F62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a) </w:t>
      </w:r>
      <w:r w:rsidRPr="00EF653B">
        <w:rPr>
          <w:rFonts w:eastAsia="Arial Unicode MS" w:hint="eastAsia"/>
          <w:lang w:val="en-US" w:eastAsia="zh-CN"/>
        </w:rPr>
        <w:t>晒伤乳液</w:t>
      </w:r>
    </w:p>
    <w:p w14:paraId="3742B79D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b) </w:t>
      </w:r>
      <w:r w:rsidRPr="00EF653B">
        <w:rPr>
          <w:rFonts w:eastAsia="Arial Unicode MS" w:hint="eastAsia"/>
          <w:lang w:val="en-US" w:eastAsia="zh-CN"/>
        </w:rPr>
        <w:t>使用从雾化</w:t>
      </w:r>
      <w:r w:rsidRPr="00EF653B">
        <w:rPr>
          <w:rFonts w:eastAsia="Arial Unicode MS" w:hint="eastAsia"/>
          <w:lang w:val="en-US" w:eastAsia="zh-CN"/>
        </w:rPr>
        <w:t xml:space="preserve"> H2O </w:t>
      </w:r>
      <w:r w:rsidRPr="00EF653B">
        <w:rPr>
          <w:rFonts w:eastAsia="Arial Unicode MS" w:hint="eastAsia"/>
          <w:lang w:val="en-US" w:eastAsia="zh-CN"/>
        </w:rPr>
        <w:t>和</w:t>
      </w:r>
      <w:r w:rsidRPr="00EF653B">
        <w:rPr>
          <w:rFonts w:eastAsia="Arial Unicode MS" w:hint="eastAsia"/>
          <w:lang w:val="en-US" w:eastAsia="zh-CN"/>
        </w:rPr>
        <w:t xml:space="preserve"> HC </w:t>
      </w:r>
      <w:r w:rsidRPr="00EF653B">
        <w:rPr>
          <w:rFonts w:eastAsia="Arial Unicode MS" w:hint="eastAsia"/>
          <w:lang w:val="en-US" w:eastAsia="zh-CN"/>
        </w:rPr>
        <w:t>中学到的知识</w:t>
      </w:r>
    </w:p>
    <w:p w14:paraId="158AC0AE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c) </w:t>
      </w:r>
      <w:r w:rsidRPr="00EF653B">
        <w:rPr>
          <w:rFonts w:eastAsia="Arial Unicode MS" w:hint="eastAsia"/>
          <w:lang w:val="en-US" w:eastAsia="zh-CN"/>
        </w:rPr>
        <w:t>使用超声波混合设备进行大规模生产</w:t>
      </w:r>
    </w:p>
    <w:p w14:paraId="070E80FF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d) </w:t>
      </w:r>
      <w:r w:rsidRPr="00EF653B">
        <w:rPr>
          <w:rFonts w:eastAsia="Arial Unicode MS" w:hint="eastAsia"/>
          <w:lang w:val="en-US" w:eastAsia="zh-CN"/>
        </w:rPr>
        <w:t>可以通过与各种油混合来开发整个产品系列</w:t>
      </w:r>
    </w:p>
    <w:p w14:paraId="52776970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e) </w:t>
      </w:r>
      <w:r w:rsidRPr="00EF653B">
        <w:rPr>
          <w:rFonts w:eastAsia="Arial Unicode MS" w:hint="eastAsia"/>
          <w:lang w:val="en-US" w:eastAsia="zh-CN"/>
        </w:rPr>
        <w:t>使用脱氢抗坏血酸</w:t>
      </w:r>
      <w:r w:rsidRPr="00EF653B">
        <w:rPr>
          <w:rFonts w:eastAsia="Arial Unicode MS" w:hint="eastAsia"/>
          <w:lang w:val="en-US" w:eastAsia="zh-CN"/>
        </w:rPr>
        <w:t xml:space="preserve"> (DHA) </w:t>
      </w:r>
      <w:r w:rsidRPr="00EF653B">
        <w:rPr>
          <w:rFonts w:eastAsia="Arial Unicode MS" w:hint="eastAsia"/>
          <w:lang w:val="en-US" w:eastAsia="zh-CN"/>
        </w:rPr>
        <w:t>代替抗坏血酸钠或抗坏血酸盐可以开发独特的产品</w:t>
      </w:r>
    </w:p>
    <w:p w14:paraId="72DFC2F5" w14:textId="4A14CD5F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f) </w:t>
      </w:r>
      <w:proofErr w:type="gramStart"/>
      <w:r w:rsidRPr="00EF653B">
        <w:rPr>
          <w:rFonts w:eastAsia="Arial Unicode MS" w:hint="eastAsia"/>
          <w:lang w:val="en-US" w:eastAsia="zh-CN"/>
        </w:rPr>
        <w:t>请参阅标题为“</w:t>
      </w:r>
      <w:proofErr w:type="gramEnd"/>
      <w:r w:rsidRPr="00EF653B">
        <w:rPr>
          <w:rFonts w:eastAsia="Arial Unicode MS" w:hint="eastAsia"/>
          <w:lang w:val="en-US" w:eastAsia="zh-CN"/>
        </w:rPr>
        <w:t>皮肤强化膏”的文件了解更多详情</w:t>
      </w:r>
    </w:p>
    <w:p w14:paraId="7D77242C" w14:textId="1B178DA1" w:rsidR="00EF653B" w:rsidRDefault="00EF653B" w:rsidP="00EF653B">
      <w:pPr>
        <w:rPr>
          <w:rFonts w:eastAsia="Arial Unicode MS"/>
          <w:lang w:val="en-US" w:eastAsia="zh-CN"/>
        </w:rPr>
      </w:pPr>
    </w:p>
    <w:p w14:paraId="71A12457" w14:textId="4DFC090D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</w:p>
    <w:p w14:paraId="53A42ADB" w14:textId="5C0CF8DC" w:rsidR="00EF653B" w:rsidRDefault="00EF653B" w:rsidP="00EF653B">
      <w:pPr>
        <w:rPr>
          <w:rFonts w:eastAsia="Arial Unicode MS"/>
          <w:lang w:val="en-US" w:eastAsia="zh-CN"/>
        </w:rPr>
      </w:pPr>
    </w:p>
    <w:p w14:paraId="78B3FFF0" w14:textId="2502042A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基于脂质体</w:t>
      </w:r>
      <w:r w:rsidRPr="00EF653B">
        <w:rPr>
          <w:rFonts w:eastAsia="Arial Unicode MS" w:hint="eastAsia"/>
          <w:lang w:val="en-US" w:eastAsia="zh-CN"/>
        </w:rPr>
        <w:t xml:space="preserve"> VC </w:t>
      </w:r>
      <w:r w:rsidRPr="00EF653B">
        <w:rPr>
          <w:rFonts w:eastAsia="Arial Unicode MS" w:hint="eastAsia"/>
          <w:lang w:val="en-US" w:eastAsia="zh-CN"/>
        </w:rPr>
        <w:t>的奶昔</w:t>
      </w:r>
      <w:r>
        <w:rPr>
          <w:rFonts w:eastAsia="Arial Unicode MS"/>
          <w:lang w:val="en-US" w:eastAsia="zh-CN"/>
        </w:rPr>
        <w:br/>
      </w:r>
      <w:r>
        <w:rPr>
          <w:rFonts w:eastAsia="Arial Unicode MS"/>
          <w:lang w:val="en-US" w:eastAsia="zh-CN"/>
        </w:rPr>
        <w:br/>
      </w:r>
      <w:r w:rsidRPr="00EF653B">
        <w:rPr>
          <w:rFonts w:eastAsia="Arial Unicode MS" w:hint="eastAsia"/>
          <w:lang w:val="en-US" w:eastAsia="zh-CN"/>
        </w:rPr>
        <w:t xml:space="preserve">a) </w:t>
      </w:r>
      <w:r w:rsidRPr="00EF653B">
        <w:rPr>
          <w:rFonts w:eastAsia="Arial Unicode MS" w:hint="eastAsia"/>
          <w:lang w:val="en-US" w:eastAsia="zh-CN"/>
        </w:rPr>
        <w:t>将</w:t>
      </w:r>
      <w:r w:rsidRPr="00EF653B">
        <w:rPr>
          <w:rFonts w:eastAsia="Arial Unicode MS" w:hint="eastAsia"/>
          <w:lang w:val="en-US" w:eastAsia="zh-CN"/>
        </w:rPr>
        <w:t xml:space="preserve"> </w:t>
      </w:r>
      <w:proofErr w:type="spellStart"/>
      <w:r w:rsidRPr="00EF653B">
        <w:rPr>
          <w:rFonts w:eastAsia="Arial Unicode MS" w:hint="eastAsia"/>
          <w:lang w:val="en-US" w:eastAsia="zh-CN"/>
        </w:rPr>
        <w:t>lipo</w:t>
      </w:r>
      <w:proofErr w:type="spellEnd"/>
      <w:r w:rsidRPr="00EF653B">
        <w:rPr>
          <w:rFonts w:eastAsia="Arial Unicode MS" w:hint="eastAsia"/>
          <w:lang w:val="en-US" w:eastAsia="zh-CN"/>
        </w:rPr>
        <w:t xml:space="preserve"> VC </w:t>
      </w:r>
      <w:r w:rsidRPr="00EF653B">
        <w:rPr>
          <w:rFonts w:eastAsia="Arial Unicode MS" w:hint="eastAsia"/>
          <w:lang w:val="en-US" w:eastAsia="zh-CN"/>
        </w:rPr>
        <w:t>与香草杏仁奶和肉桂混合</w:t>
      </w:r>
    </w:p>
    <w:p w14:paraId="2BC7FD4D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抑制脂肪</w:t>
      </w:r>
      <w:r w:rsidRPr="00EF653B">
        <w:rPr>
          <w:rFonts w:eastAsia="Arial Unicode MS" w:hint="eastAsia"/>
          <w:lang w:val="en-US" w:eastAsia="zh-CN"/>
        </w:rPr>
        <w:t xml:space="preserve"> VC </w:t>
      </w:r>
      <w:r w:rsidRPr="00EF653B">
        <w:rPr>
          <w:rFonts w:eastAsia="Arial Unicode MS" w:hint="eastAsia"/>
          <w:lang w:val="en-US" w:eastAsia="zh-CN"/>
        </w:rPr>
        <w:t>中向日葵卵磷脂的坚果味</w:t>
      </w:r>
    </w:p>
    <w:p w14:paraId="324D4086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香草和肉桂的味道更顺滑</w:t>
      </w:r>
    </w:p>
    <w:p w14:paraId="58B12E71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可以通过卵磷脂的量来控制稠度</w:t>
      </w:r>
    </w:p>
    <w:p w14:paraId="204F961F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也可以使用抗坏血酸镁代替</w:t>
      </w:r>
      <w:proofErr w:type="gramStart"/>
      <w:r w:rsidRPr="00EF653B">
        <w:rPr>
          <w:rFonts w:eastAsia="Arial Unicode MS" w:hint="eastAsia"/>
          <w:lang w:val="en-US" w:eastAsia="zh-CN"/>
        </w:rPr>
        <w:t>抗坏血酸钠来提高</w:t>
      </w:r>
      <w:proofErr w:type="gramEnd"/>
      <w:r w:rsidRPr="00EF653B">
        <w:rPr>
          <w:rFonts w:eastAsia="Arial Unicode MS" w:hint="eastAsia"/>
          <w:lang w:val="en-US" w:eastAsia="zh-CN"/>
        </w:rPr>
        <w:t>镁水平</w:t>
      </w:r>
    </w:p>
    <w:p w14:paraId="283EDA69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将是独立的预混合饮料，提供每日剂量的高生物利用度</w:t>
      </w:r>
      <w:r w:rsidRPr="00EF653B">
        <w:rPr>
          <w:rFonts w:eastAsia="Arial Unicode MS" w:hint="eastAsia"/>
          <w:lang w:val="en-US" w:eastAsia="zh-CN"/>
        </w:rPr>
        <w:t xml:space="preserve"> VC</w:t>
      </w:r>
    </w:p>
    <w:p w14:paraId="0E4DBC00" w14:textId="77777777" w:rsidR="00EF653B" w:rsidRPr="00EF653B" w:rsidRDefault="00EF653B" w:rsidP="00EF653B">
      <w:pPr>
        <w:ind w:left="708"/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lastRenderedPageBreak/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非常规的</w:t>
      </w:r>
      <w:r w:rsidRPr="00EF653B">
        <w:rPr>
          <w:rFonts w:eastAsia="Arial Unicode MS" w:hint="eastAsia"/>
          <w:lang w:val="en-US" w:eastAsia="zh-CN"/>
        </w:rPr>
        <w:t>VC</w:t>
      </w:r>
      <w:r w:rsidRPr="00EF653B">
        <w:rPr>
          <w:rFonts w:eastAsia="Arial Unicode MS" w:hint="eastAsia"/>
          <w:lang w:val="en-US" w:eastAsia="zh-CN"/>
        </w:rPr>
        <w:t>交付方式</w:t>
      </w:r>
    </w:p>
    <w:p w14:paraId="59668145" w14:textId="328D6F3A" w:rsidR="00EF653B" w:rsidRDefault="00EF653B" w:rsidP="00EF653B">
      <w:pPr>
        <w:ind w:left="708"/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•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可与其他营养补充剂如维生素</w:t>
      </w:r>
      <w:r w:rsidRPr="00EF653B">
        <w:rPr>
          <w:rFonts w:eastAsia="Arial Unicode MS" w:hint="eastAsia"/>
          <w:lang w:val="en-US" w:eastAsia="zh-CN"/>
        </w:rPr>
        <w:t>D</w:t>
      </w:r>
      <w:r w:rsidRPr="00EF653B">
        <w:rPr>
          <w:rFonts w:eastAsia="Arial Unicode MS" w:hint="eastAsia"/>
          <w:lang w:val="en-US" w:eastAsia="zh-CN"/>
        </w:rPr>
        <w:t>、</w:t>
      </w:r>
      <w:r w:rsidRPr="00EF653B">
        <w:rPr>
          <w:rFonts w:eastAsia="Arial Unicode MS" w:hint="eastAsia"/>
          <w:lang w:val="en-US" w:eastAsia="zh-CN"/>
        </w:rPr>
        <w:t>A</w:t>
      </w:r>
      <w:r w:rsidRPr="00EF653B">
        <w:rPr>
          <w:rFonts w:eastAsia="Arial Unicode MS" w:hint="eastAsia"/>
          <w:lang w:val="en-US" w:eastAsia="zh-CN"/>
        </w:rPr>
        <w:t>等结合使用。</w:t>
      </w:r>
    </w:p>
    <w:p w14:paraId="429E5DA0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b) </w:t>
      </w:r>
      <w:r w:rsidRPr="00EF653B">
        <w:rPr>
          <w:rFonts w:eastAsia="Arial Unicode MS" w:hint="eastAsia"/>
          <w:lang w:val="en-US" w:eastAsia="zh-CN"/>
        </w:rPr>
        <w:t>香草杏仁奶的可能替代品可能是巧克力杏仁奶、香草燕麦奶和巧克力燕麦奶。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肉桂不会添加到巧克力口味中，但额外的有机可可可能会提供增强的风味和健康益处</w:t>
      </w:r>
    </w:p>
    <w:p w14:paraId="76F0E314" w14:textId="0A35294B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 xml:space="preserve">c) </w:t>
      </w:r>
      <w:r w:rsidRPr="00EF653B">
        <w:rPr>
          <w:rFonts w:eastAsia="Arial Unicode MS" w:hint="eastAsia"/>
          <w:lang w:val="en-US" w:eastAsia="zh-CN"/>
        </w:rPr>
        <w:t>姜黄可以代替肉桂，但需要进行一些评估才能产生适当的风味</w:t>
      </w:r>
    </w:p>
    <w:p w14:paraId="347DEA7A" w14:textId="5D99280E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</w:p>
    <w:p w14:paraId="76D38D5C" w14:textId="2CE2FEE1" w:rsidR="00EF653B" w:rsidRDefault="00EF653B" w:rsidP="00EF653B">
      <w:pPr>
        <w:rPr>
          <w:rFonts w:eastAsia="Arial Unicode MS"/>
          <w:lang w:val="en-US" w:eastAsia="zh-CN"/>
        </w:rPr>
      </w:pPr>
    </w:p>
    <w:p w14:paraId="1B58CC57" w14:textId="0B8905C5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>由替代成分组成的脂质体</w:t>
      </w:r>
      <w:r w:rsidRPr="00EF653B">
        <w:rPr>
          <w:rFonts w:eastAsia="Arial Unicode MS" w:hint="eastAsia"/>
          <w:highlight w:val="yellow"/>
          <w:lang w:val="en-US" w:eastAsia="zh-CN"/>
        </w:rPr>
        <w:t xml:space="preserve"> VC</w:t>
      </w:r>
      <w:r>
        <w:rPr>
          <w:rFonts w:eastAsia="Arial Unicode MS"/>
          <w:lang w:val="en-US" w:eastAsia="zh-CN"/>
        </w:rPr>
        <w:br/>
      </w:r>
      <w:r>
        <w:rPr>
          <w:rFonts w:eastAsia="Arial Unicode MS"/>
          <w:lang w:val="en-US" w:eastAsia="zh-CN"/>
        </w:rPr>
        <w:br/>
      </w:r>
      <w:r w:rsidRPr="00EF653B">
        <w:rPr>
          <w:rFonts w:eastAsia="Arial Unicode MS" w:hint="eastAsia"/>
          <w:lang w:val="en-US" w:eastAsia="zh-CN"/>
        </w:rPr>
        <w:t xml:space="preserve">VC </w:t>
      </w:r>
      <w:r w:rsidRPr="00EF653B">
        <w:rPr>
          <w:rFonts w:eastAsia="Arial Unicode MS" w:hint="eastAsia"/>
          <w:lang w:val="en-US" w:eastAsia="zh-CN"/>
        </w:rPr>
        <w:t>的常见成分通常是水、向日葵卵磷脂、酒精和抗坏血酸或抗坏血酸钠。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为了增加镁的摄入量，可以使用抗坏血酸镁缓冲剂代替抗坏血酸钠。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此外，葡萄糖酸锌是一个很好的伴侣，因为它已被证明有助于缓解感冒和流感症状。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它也是水溶性的，因此可以很容易地与抗坏血酸镁</w:t>
      </w:r>
      <w:r w:rsidRPr="00EF653B">
        <w:rPr>
          <w:rFonts w:eastAsia="Arial Unicode MS" w:hint="eastAsia"/>
          <w:lang w:val="en-US" w:eastAsia="zh-CN"/>
        </w:rPr>
        <w:t>/</w:t>
      </w:r>
      <w:proofErr w:type="gramStart"/>
      <w:r w:rsidRPr="00EF653B">
        <w:rPr>
          <w:rFonts w:eastAsia="Arial Unicode MS" w:hint="eastAsia"/>
          <w:lang w:val="en-US" w:eastAsia="zh-CN"/>
        </w:rPr>
        <w:t>钠一起</w:t>
      </w:r>
      <w:proofErr w:type="gramEnd"/>
      <w:r w:rsidRPr="00EF653B">
        <w:rPr>
          <w:rFonts w:eastAsia="Arial Unicode MS" w:hint="eastAsia"/>
          <w:lang w:val="en-US" w:eastAsia="zh-CN"/>
        </w:rPr>
        <w:t>掺入脂质体形式。</w:t>
      </w:r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或者，由于葡萄糖酸锌是水溶性的，因此它可以单独混合成脂质体形式。</w:t>
      </w:r>
    </w:p>
    <w:p w14:paraId="1D82D480" w14:textId="3F1F0260" w:rsidR="00EF653B" w:rsidRDefault="00EF653B" w:rsidP="00EF653B">
      <w:pPr>
        <w:rPr>
          <w:rFonts w:eastAsia="Arial Unicode MS"/>
          <w:lang w:val="en-US" w:eastAsia="zh-CN"/>
        </w:rPr>
      </w:pPr>
    </w:p>
    <w:p w14:paraId="23AAFF7C" w14:textId="7DC05DC1" w:rsidR="00EF653B" w:rsidRDefault="00EF653B" w:rsidP="00EF653B">
      <w:pPr>
        <w:pBdr>
          <w:bottom w:val="single" w:sz="6" w:space="1" w:color="auto"/>
        </w:pBd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>火花塞</w:t>
      </w:r>
      <w:r>
        <w:rPr>
          <w:rFonts w:eastAsia="Arial Unicode MS"/>
          <w:lang w:val="en-US" w:eastAsia="zh-CN"/>
        </w:rPr>
        <w:br/>
      </w:r>
      <w:r w:rsidRPr="00EF653B">
        <w:rPr>
          <w:rFonts w:eastAsia="Arial Unicode MS" w:hint="eastAsia"/>
          <w:lang w:val="en-US" w:eastAsia="zh-CN"/>
        </w:rPr>
        <w:t>用于</w:t>
      </w:r>
      <w:r w:rsidRPr="00EF653B">
        <w:rPr>
          <w:rFonts w:eastAsia="Arial Unicode MS" w:hint="eastAsia"/>
          <w:lang w:val="en-US" w:eastAsia="zh-CN"/>
        </w:rPr>
        <w:t xml:space="preserve"> 4.3L </w:t>
      </w:r>
      <w:r w:rsidRPr="00EF653B">
        <w:rPr>
          <w:rFonts w:eastAsia="Arial Unicode MS" w:hint="eastAsia"/>
          <w:lang w:val="en-US" w:eastAsia="zh-CN"/>
        </w:rPr>
        <w:t>雪佛兰</w:t>
      </w:r>
      <w:r w:rsidRPr="00EF653B">
        <w:rPr>
          <w:rFonts w:eastAsia="Arial Unicode MS" w:hint="eastAsia"/>
          <w:lang w:val="en-US" w:eastAsia="zh-CN"/>
        </w:rPr>
        <w:t xml:space="preserve"> V6 </w:t>
      </w:r>
      <w:proofErr w:type="spellStart"/>
      <w:r w:rsidRPr="00EF653B">
        <w:rPr>
          <w:rFonts w:eastAsia="Arial Unicode MS" w:hint="eastAsia"/>
          <w:lang w:val="en-US" w:eastAsia="zh-CN"/>
        </w:rPr>
        <w:t>Vortec</w:t>
      </w:r>
      <w:proofErr w:type="spellEnd"/>
      <w:r w:rsidRPr="00EF653B">
        <w:rPr>
          <w:rFonts w:eastAsia="Arial Unicode MS" w:hint="eastAsia"/>
          <w:lang w:val="en-US" w:eastAsia="zh-CN"/>
        </w:rPr>
        <w:t xml:space="preserve"> </w:t>
      </w:r>
      <w:r w:rsidRPr="00EF653B">
        <w:rPr>
          <w:rFonts w:eastAsia="Arial Unicode MS" w:hint="eastAsia"/>
          <w:lang w:val="en-US" w:eastAsia="zh-CN"/>
        </w:rPr>
        <w:t>发动机上的水基燃料项目，因为混合物可以更容易点燃目前使用不锈钢作为阳极和阴极表面，但钨可用于减少电蚀刻产生的点蚀</w:t>
      </w:r>
    </w:p>
    <w:p w14:paraId="71EB1057" w14:textId="468BC292" w:rsidR="00EF653B" w:rsidRDefault="00EF653B" w:rsidP="00EF653B">
      <w:pPr>
        <w:rPr>
          <w:rFonts w:eastAsia="Arial Unicode MS"/>
          <w:highlight w:val="yellow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 xml:space="preserve">PAPP </w:t>
      </w:r>
      <w:r w:rsidRPr="00EF653B">
        <w:rPr>
          <w:rFonts w:eastAsia="Arial Unicode MS" w:hint="eastAsia"/>
          <w:highlight w:val="yellow"/>
          <w:lang w:val="en-US" w:eastAsia="zh-CN"/>
        </w:rPr>
        <w:t>发动机复制</w:t>
      </w:r>
    </w:p>
    <w:p w14:paraId="23A1EBFB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约瑟夫·帕普（</w:t>
      </w:r>
      <w:r w:rsidRPr="00EF653B">
        <w:rPr>
          <w:rFonts w:eastAsia="Arial Unicode MS" w:hint="eastAsia"/>
          <w:lang w:val="en-US" w:eastAsia="zh-CN"/>
        </w:rPr>
        <w:t>Josef Papp</w:t>
      </w:r>
      <w:r w:rsidRPr="00EF653B">
        <w:rPr>
          <w:rFonts w:eastAsia="Arial Unicode MS" w:hint="eastAsia"/>
          <w:lang w:val="en-US" w:eastAsia="zh-CN"/>
        </w:rPr>
        <w:t>）开发了使用受限稀有气体的发动机，该发动机会随着等离子体放电而膨胀，然后再次收缩</w:t>
      </w:r>
    </w:p>
    <w:p w14:paraId="15E6AEB0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无需外部进气或排气，消除了气门机构并提高了机械效率</w:t>
      </w:r>
    </w:p>
    <w:p w14:paraId="4DC859BF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其他人的初步复制已经取得了一些积极的成果，但尚未运行引擎</w:t>
      </w:r>
    </w:p>
    <w:p w14:paraId="1A27DCFD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lastRenderedPageBreak/>
        <w:t>氢气可能是帕普未在气体混合物中列出的气体</w:t>
      </w:r>
    </w:p>
    <w:p w14:paraId="06559F45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虽然不是惰性的，但不太可能与惰性气体混合物中的任何气体结合，但在从单原子形式转变为双原子形式时可以释放能量</w:t>
      </w:r>
    </w:p>
    <w:p w14:paraId="7AB43879" w14:textId="2D994AAE" w:rsidR="00EF653B" w:rsidRDefault="00EF653B" w:rsidP="00EF653B">
      <w:pPr>
        <w:rPr>
          <w:rFonts w:eastAsia="Arial Unicode MS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室内必须完全不含氧气或任何其他可能与氢气发生反应的气体</w:t>
      </w:r>
    </w:p>
    <w:p w14:paraId="6CD2BDBD" w14:textId="6BC5F544" w:rsidR="00EF653B" w:rsidRDefault="00EF653B" w:rsidP="00EF653B">
      <w:pPr>
        <w:pBdr>
          <w:bottom w:val="single" w:sz="6" w:space="1" w:color="auto"/>
        </w:pBdr>
        <w:rPr>
          <w:rFonts w:eastAsia="Arial Unicode MS"/>
          <w:lang w:val="en-US" w:eastAsia="zh-CN"/>
        </w:rPr>
      </w:pPr>
    </w:p>
    <w:p w14:paraId="315B8380" w14:textId="1ED081D2" w:rsidR="00EF653B" w:rsidRDefault="00EF653B" w:rsidP="00EF653B">
      <w:pPr>
        <w:rPr>
          <w:rFonts w:eastAsia="Arial Unicode MS"/>
          <w:lang w:val="en-US" w:eastAsia="zh-CN"/>
        </w:rPr>
      </w:pPr>
    </w:p>
    <w:p w14:paraId="2012C9E6" w14:textId="77777777" w:rsidR="00EF653B" w:rsidRP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highlight w:val="yellow"/>
          <w:lang w:val="en-US" w:eastAsia="zh-CN"/>
        </w:rPr>
        <w:t>低反相电机</w:t>
      </w:r>
      <w:r>
        <w:rPr>
          <w:rFonts w:eastAsia="Arial Unicode MS"/>
          <w:highlight w:val="yellow"/>
          <w:lang w:val="en-US" w:eastAsia="zh-CN"/>
        </w:rPr>
        <w:br/>
      </w:r>
      <w:r>
        <w:rPr>
          <w:rFonts w:eastAsia="Arial Unicode MS"/>
          <w:highlight w:val="yellow"/>
          <w:lang w:val="en-US" w:eastAsia="zh-CN"/>
        </w:rPr>
        <w:br/>
      </w:r>
      <w:r w:rsidRPr="00EF653B">
        <w:rPr>
          <w:rFonts w:eastAsia="Arial Unicode MS" w:hint="eastAsia"/>
          <w:lang w:val="en-US" w:eastAsia="zh-CN"/>
        </w:rPr>
        <w:t>非常规的磁体和定子关系可能导致电机的输入功率要求非常低。</w:t>
      </w:r>
      <w:bookmarkStart w:id="0" w:name="_GoBack"/>
      <w:bookmarkEnd w:id="0"/>
    </w:p>
    <w:p w14:paraId="4011113B" w14:textId="0BD84D68" w:rsidR="00EF653B" w:rsidRDefault="00EF653B" w:rsidP="00EF653B">
      <w:pPr>
        <w:rPr>
          <w:rFonts w:eastAsia="Arial Unicode MS" w:hint="eastAsia"/>
          <w:lang w:val="en-US" w:eastAsia="zh-CN"/>
        </w:rPr>
      </w:pPr>
      <w:r w:rsidRPr="00EF653B">
        <w:rPr>
          <w:rFonts w:eastAsia="Arial Unicode MS" w:hint="eastAsia"/>
          <w:lang w:val="en-US" w:eastAsia="zh-CN"/>
        </w:rPr>
        <w:t>板的配置与带有变压器的开关电源非常相似，这些变压器在</w:t>
      </w:r>
      <w:r w:rsidRPr="00EF653B">
        <w:rPr>
          <w:rFonts w:eastAsia="Arial Unicode MS" w:hint="eastAsia"/>
          <w:lang w:val="en-US" w:eastAsia="zh-CN"/>
        </w:rPr>
        <w:t xml:space="preserve"> PCB </w:t>
      </w:r>
      <w:r w:rsidRPr="00EF653B">
        <w:rPr>
          <w:rFonts w:eastAsia="Arial Unicode MS" w:hint="eastAsia"/>
          <w:lang w:val="en-US" w:eastAsia="zh-CN"/>
        </w:rPr>
        <w:t>上使用集成平面变压器</w:t>
      </w:r>
    </w:p>
    <w:p w14:paraId="3E6F0970" w14:textId="77777777" w:rsidR="00EF653B" w:rsidRPr="00744F8C" w:rsidRDefault="00EF653B" w:rsidP="00EF653B">
      <w:pPr>
        <w:rPr>
          <w:rFonts w:eastAsia="Arial Unicode MS" w:hint="eastAsia"/>
          <w:lang w:val="en-US" w:eastAsia="zh-CN"/>
        </w:rPr>
      </w:pPr>
    </w:p>
    <w:sectPr w:rsidR="00EF653B" w:rsidRPr="00744F8C" w:rsidSect="00E0371B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843" w:right="1080" w:bottom="1440" w:left="1080" w:header="708" w:footer="397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12B42" w14:textId="77777777" w:rsidR="006C3405" w:rsidRDefault="006C3405" w:rsidP="005C0061">
      <w:r>
        <w:separator/>
      </w:r>
    </w:p>
  </w:endnote>
  <w:endnote w:type="continuationSeparator" w:id="0">
    <w:p w14:paraId="18C3D97D" w14:textId="77777777" w:rsidR="006C3405" w:rsidRDefault="006C3405" w:rsidP="005C0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810838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B28D120" w14:textId="494DDF93" w:rsidR="001162C3" w:rsidRDefault="001162C3">
            <w:pPr>
              <w:pStyle w:val="a5"/>
              <w:jc w:val="right"/>
            </w:pPr>
            <w:r w:rsidRPr="004C7E90">
              <w:rPr>
                <w:rFonts w:ascii="Myriad Pro" w:hAnsi="Myriad Pro"/>
              </w:rPr>
              <w:t xml:space="preserve"> </w:t>
            </w:r>
            <w:r w:rsidRPr="004C7E90">
              <w:rPr>
                <w:rFonts w:ascii="Myriad Pro" w:hAnsi="Myriad Pro"/>
                <w:b/>
                <w:bCs/>
              </w:rPr>
              <w:fldChar w:fldCharType="begin"/>
            </w:r>
            <w:r w:rsidRPr="004C7E90">
              <w:rPr>
                <w:rFonts w:ascii="Myriad Pro" w:hAnsi="Myriad Pro"/>
                <w:b/>
                <w:bCs/>
              </w:rPr>
              <w:instrText>PAGE</w:instrText>
            </w:r>
            <w:r w:rsidRPr="004C7E90">
              <w:rPr>
                <w:rFonts w:ascii="Myriad Pro" w:hAnsi="Myriad Pro"/>
                <w:b/>
                <w:bCs/>
              </w:rPr>
              <w:fldChar w:fldCharType="separate"/>
            </w:r>
            <w:r w:rsidRPr="004C7E90">
              <w:rPr>
                <w:rFonts w:ascii="Myriad Pro" w:hAnsi="Myriad Pro"/>
                <w:b/>
                <w:bCs/>
              </w:rPr>
              <w:t>2</w:t>
            </w:r>
            <w:r w:rsidRPr="004C7E90">
              <w:rPr>
                <w:rFonts w:ascii="Myriad Pro" w:hAnsi="Myriad Pro"/>
                <w:b/>
                <w:bCs/>
              </w:rPr>
              <w:fldChar w:fldCharType="end"/>
            </w:r>
            <w:r w:rsidRPr="004C7E90">
              <w:rPr>
                <w:rFonts w:ascii="Myriad Pro" w:hAnsi="Myriad Pro"/>
              </w:rPr>
              <w:t xml:space="preserve"> </w:t>
            </w:r>
            <w:r w:rsidRPr="004C7E90">
              <w:rPr>
                <w:rFonts w:ascii="Myriad Pro" w:hAnsi="Myriad Pro"/>
                <w:color w:val="7F7F7F" w:themeColor="text1" w:themeTint="80"/>
              </w:rPr>
              <w:t xml:space="preserve">/ </w:t>
            </w:r>
            <w:r w:rsidRPr="004C7E90">
              <w:rPr>
                <w:rFonts w:ascii="Myriad Pro" w:hAnsi="Myriad Pro"/>
                <w:b/>
                <w:bCs/>
              </w:rPr>
              <w:fldChar w:fldCharType="begin"/>
            </w:r>
            <w:r w:rsidRPr="004C7E90">
              <w:rPr>
                <w:rFonts w:ascii="Myriad Pro" w:hAnsi="Myriad Pro"/>
                <w:b/>
                <w:bCs/>
              </w:rPr>
              <w:instrText>NUMPAGES</w:instrText>
            </w:r>
            <w:r w:rsidRPr="004C7E90">
              <w:rPr>
                <w:rFonts w:ascii="Myriad Pro" w:hAnsi="Myriad Pro"/>
                <w:b/>
                <w:bCs/>
              </w:rPr>
              <w:fldChar w:fldCharType="separate"/>
            </w:r>
            <w:r w:rsidRPr="004C7E90">
              <w:rPr>
                <w:rFonts w:ascii="Myriad Pro" w:hAnsi="Myriad Pro"/>
                <w:b/>
                <w:bCs/>
              </w:rPr>
              <w:t>2</w:t>
            </w:r>
            <w:r w:rsidRPr="004C7E90">
              <w:rPr>
                <w:rFonts w:ascii="Myriad Pro" w:hAnsi="Myriad Pro"/>
                <w:b/>
                <w:bCs/>
              </w:rPr>
              <w:fldChar w:fldCharType="end"/>
            </w:r>
          </w:p>
        </w:sdtContent>
      </w:sdt>
    </w:sdtContent>
  </w:sdt>
  <w:p w14:paraId="546D0B0D" w14:textId="35233C6E" w:rsidR="00287659" w:rsidRPr="00287659" w:rsidRDefault="00287659" w:rsidP="00287659">
    <w:pPr>
      <w:pStyle w:val="a5"/>
      <w:ind w:left="6804" w:hanging="141"/>
      <w:rPr>
        <w:rFonts w:ascii="Myriad Pro" w:hAnsi="Myriad Pr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527C4" w14:textId="50E24DC9" w:rsidR="00950B1A" w:rsidRDefault="00950B1A">
    <w:pPr>
      <w:pStyle w:val="a5"/>
      <w:jc w:val="center"/>
    </w:pPr>
  </w:p>
  <w:tbl>
    <w:tblPr>
      <w:tblStyle w:val="ad"/>
      <w:tblpPr w:leftFromText="141" w:rightFromText="141" w:vertAnchor="text" w:tblpXSpec="center" w:tblpY="1"/>
      <w:tblOverlap w:val="never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86"/>
      <w:gridCol w:w="2329"/>
      <w:gridCol w:w="2664"/>
      <w:gridCol w:w="2466"/>
    </w:tblGrid>
    <w:tr w:rsidR="00495236" w:rsidRPr="00495236" w14:paraId="43D164EC" w14:textId="77777777" w:rsidTr="006B4C80">
      <w:trPr>
        <w:trHeight w:val="750"/>
        <w:jc w:val="center"/>
      </w:trPr>
      <w:tc>
        <w:tcPr>
          <w:tcW w:w="2486" w:type="dxa"/>
          <w:tcBorders>
            <w:top w:val="single" w:sz="4" w:space="0" w:color="215868" w:themeColor="accent5" w:themeShade="80"/>
          </w:tcBorders>
        </w:tcPr>
        <w:p w14:paraId="5C94AACB" w14:textId="77777777" w:rsidR="00495236" w:rsidRPr="00095AD0" w:rsidRDefault="00495236" w:rsidP="007421CB">
          <w:pPr>
            <w:pStyle w:val="a5"/>
            <w:rPr>
              <w:rFonts w:ascii="Myriad Pro" w:hAnsi="Myriad Pro"/>
              <w:b/>
              <w:sz w:val="14"/>
              <w:szCs w:val="14"/>
            </w:rPr>
          </w:pPr>
          <w:r w:rsidRPr="00095AD0">
            <w:rPr>
              <w:rFonts w:ascii="Myriad Pro" w:hAnsi="Myriad Pro"/>
              <w:b/>
              <w:sz w:val="14"/>
              <w:szCs w:val="14"/>
            </w:rPr>
            <w:t>Wagner &amp; Partners UG</w:t>
          </w:r>
        </w:p>
        <w:p w14:paraId="4E6922DC" w14:textId="2157CE20" w:rsidR="00495236" w:rsidRPr="00095AD0" w:rsidRDefault="00495236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 w:rsidRPr="00095AD0">
            <w:rPr>
              <w:rFonts w:ascii="Myriad Pro" w:hAnsi="Myriad Pro"/>
              <w:sz w:val="14"/>
              <w:szCs w:val="14"/>
            </w:rPr>
            <w:t>Donaustra</w:t>
          </w:r>
          <w:r w:rsidR="00F2668D" w:rsidRPr="00095AD0">
            <w:rPr>
              <w:rFonts w:ascii="Myriad Pro" w:hAnsi="Myriad Pro"/>
              <w:sz w:val="14"/>
              <w:szCs w:val="14"/>
            </w:rPr>
            <w:t>ss</w:t>
          </w:r>
          <w:r w:rsidRPr="00095AD0">
            <w:rPr>
              <w:rFonts w:ascii="Myriad Pro" w:hAnsi="Myriad Pro"/>
              <w:sz w:val="14"/>
              <w:szCs w:val="14"/>
            </w:rPr>
            <w:t>e 27</w:t>
          </w:r>
        </w:p>
        <w:p w14:paraId="326B2817" w14:textId="6485B172" w:rsidR="00495236" w:rsidRPr="00095AD0" w:rsidRDefault="00495236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 w:rsidRPr="00095AD0">
            <w:rPr>
              <w:rFonts w:ascii="Myriad Pro" w:hAnsi="Myriad Pro"/>
              <w:sz w:val="14"/>
              <w:szCs w:val="14"/>
            </w:rPr>
            <w:t>40699 Erkrath</w:t>
          </w:r>
          <w:r w:rsidR="006B4C80">
            <w:rPr>
              <w:rFonts w:ascii="Myriad Pro" w:hAnsi="Myriad Pro"/>
              <w:sz w:val="14"/>
              <w:szCs w:val="14"/>
            </w:rPr>
            <w:t xml:space="preserve"> -</w:t>
          </w:r>
          <w:r w:rsidR="006B4C80" w:rsidRPr="00095AD0">
            <w:rPr>
              <w:rFonts w:ascii="Myriad Pro" w:hAnsi="Myriad Pro"/>
              <w:sz w:val="14"/>
              <w:szCs w:val="14"/>
            </w:rPr>
            <w:t xml:space="preserve"> Germany</w:t>
          </w:r>
        </w:p>
        <w:p w14:paraId="69F4E747" w14:textId="00146BCF" w:rsidR="00495236" w:rsidRPr="00095AD0" w:rsidRDefault="00495236" w:rsidP="007421CB">
          <w:pPr>
            <w:pStyle w:val="a5"/>
            <w:rPr>
              <w:rFonts w:ascii="Myriad Pro" w:hAnsi="Myriad Pro"/>
              <w:sz w:val="14"/>
              <w:szCs w:val="14"/>
            </w:rPr>
          </w:pPr>
        </w:p>
      </w:tc>
      <w:tc>
        <w:tcPr>
          <w:tcW w:w="2329" w:type="dxa"/>
          <w:tcBorders>
            <w:top w:val="single" w:sz="4" w:space="0" w:color="215868" w:themeColor="accent5" w:themeShade="80"/>
          </w:tcBorders>
        </w:tcPr>
        <w:p w14:paraId="342DF859" w14:textId="77777777" w:rsidR="009E1668" w:rsidRPr="00095AD0" w:rsidRDefault="009E1668" w:rsidP="007421CB">
          <w:pPr>
            <w:pStyle w:val="a5"/>
            <w:rPr>
              <w:rFonts w:ascii="Myriad Pro" w:hAnsi="Myriad Pro"/>
              <w:sz w:val="14"/>
              <w:szCs w:val="14"/>
            </w:rPr>
          </w:pPr>
        </w:p>
        <w:p w14:paraId="30FF956D" w14:textId="10414CDA" w:rsidR="00495236" w:rsidRPr="00095AD0" w:rsidRDefault="00495236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 w:rsidRPr="00095AD0">
            <w:rPr>
              <w:rFonts w:ascii="Myriad Pro" w:hAnsi="Myriad Pro"/>
              <w:sz w:val="14"/>
              <w:szCs w:val="14"/>
            </w:rPr>
            <w:sym w:font="Wingdings 2" w:char="F027"/>
          </w:r>
          <w:r w:rsidRPr="00095AD0">
            <w:rPr>
              <w:rFonts w:ascii="Myriad Pro" w:hAnsi="Myriad Pro"/>
              <w:sz w:val="14"/>
              <w:szCs w:val="14"/>
            </w:rPr>
            <w:t xml:space="preserve"> +49 (0)2104 5080 558</w:t>
          </w:r>
        </w:p>
        <w:p w14:paraId="73598B79" w14:textId="5931A891" w:rsidR="00495236" w:rsidRPr="00095AD0" w:rsidRDefault="00495236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 w:rsidRPr="00095AD0">
            <w:rPr>
              <w:rFonts w:ascii="Myriad Pro" w:hAnsi="Myriad Pro"/>
              <w:sz w:val="14"/>
              <w:szCs w:val="14"/>
            </w:rPr>
            <w:sym w:font="Wingdings" w:char="F02A"/>
          </w:r>
          <w:r w:rsidRPr="00095AD0">
            <w:rPr>
              <w:rFonts w:ascii="Myriad Pro" w:hAnsi="Myriad Pro"/>
              <w:sz w:val="14"/>
              <w:szCs w:val="14"/>
            </w:rPr>
            <w:t xml:space="preserve"> info@wagner-partners.com</w:t>
          </w:r>
          <w:r w:rsidRPr="00095AD0">
            <w:rPr>
              <w:rFonts w:ascii="Myriad Pro" w:hAnsi="Myriad Pro"/>
              <w:sz w:val="14"/>
              <w:szCs w:val="14"/>
            </w:rPr>
            <w:br/>
          </w:r>
        </w:p>
      </w:tc>
      <w:tc>
        <w:tcPr>
          <w:tcW w:w="2664" w:type="dxa"/>
          <w:tcBorders>
            <w:top w:val="single" w:sz="4" w:space="0" w:color="215868" w:themeColor="accent5" w:themeShade="80"/>
          </w:tcBorders>
        </w:tcPr>
        <w:p w14:paraId="4D488463" w14:textId="04588777" w:rsidR="00495236" w:rsidRPr="00095AD0" w:rsidRDefault="006B4C80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>
            <w:rPr>
              <w:rFonts w:ascii="Myriad Pro" w:hAnsi="Myriad Pro"/>
              <w:sz w:val="14"/>
              <w:szCs w:val="14"/>
            </w:rPr>
            <w:br/>
          </w:r>
          <w:r w:rsidRPr="00095AD0">
            <w:rPr>
              <w:rFonts w:ascii="Myriad Pro" w:hAnsi="Myriad Pro"/>
              <w:sz w:val="14"/>
              <w:szCs w:val="14"/>
            </w:rPr>
            <w:t>www. wagner-partners.com</w:t>
          </w:r>
          <w:r>
            <w:rPr>
              <w:rFonts w:ascii="Myriad Pro" w:hAnsi="Myriad Pro"/>
              <w:sz w:val="14"/>
              <w:szCs w:val="14"/>
            </w:rPr>
            <w:br/>
          </w:r>
          <w:r w:rsidRPr="00095AD0">
            <w:rPr>
              <w:rFonts w:ascii="Myriad Pro" w:hAnsi="Myriad Pro"/>
              <w:sz w:val="14"/>
              <w:szCs w:val="14"/>
            </w:rPr>
            <w:t>Geschäftsführer: Wagner, Gisbert</w:t>
          </w:r>
          <w:r w:rsidRPr="00095AD0">
            <w:rPr>
              <w:rFonts w:ascii="Myriad Pro" w:hAnsi="Myriad Pro"/>
              <w:sz w:val="14"/>
              <w:szCs w:val="14"/>
            </w:rPr>
            <w:br/>
          </w:r>
        </w:p>
      </w:tc>
      <w:tc>
        <w:tcPr>
          <w:tcW w:w="2466" w:type="dxa"/>
          <w:tcBorders>
            <w:top w:val="single" w:sz="4" w:space="0" w:color="215868" w:themeColor="accent5" w:themeShade="80"/>
          </w:tcBorders>
        </w:tcPr>
        <w:p w14:paraId="40937AA1" w14:textId="6C0279E2" w:rsidR="007421CB" w:rsidRPr="00095AD0" w:rsidRDefault="008F058E" w:rsidP="007421CB">
          <w:pPr>
            <w:pStyle w:val="a5"/>
            <w:rPr>
              <w:rFonts w:ascii="Myriad Pro" w:hAnsi="Myriad Pro"/>
              <w:sz w:val="14"/>
              <w:szCs w:val="14"/>
            </w:rPr>
          </w:pPr>
          <w:r>
            <w:rPr>
              <w:rFonts w:ascii="Myriad Pro" w:hAnsi="Myriad Pro"/>
              <w:sz w:val="14"/>
              <w:szCs w:val="14"/>
            </w:rPr>
            <w:br/>
          </w:r>
          <w:proofErr w:type="spellStart"/>
          <w:r w:rsidR="00495236" w:rsidRPr="00095AD0">
            <w:rPr>
              <w:rFonts w:ascii="Myriad Pro" w:hAnsi="Myriad Pro"/>
              <w:sz w:val="14"/>
              <w:szCs w:val="14"/>
            </w:rPr>
            <w:t>Ust</w:t>
          </w:r>
          <w:proofErr w:type="spellEnd"/>
          <w:r w:rsidR="00495236" w:rsidRPr="00095AD0">
            <w:rPr>
              <w:rFonts w:ascii="Myriad Pro" w:hAnsi="Myriad Pro"/>
              <w:sz w:val="14"/>
              <w:szCs w:val="14"/>
            </w:rPr>
            <w:t>-ID Nr.: DE 317 682 413</w:t>
          </w:r>
          <w:r w:rsidR="00495236" w:rsidRPr="00095AD0">
            <w:rPr>
              <w:rFonts w:ascii="Myriad Pro" w:hAnsi="Myriad Pro"/>
              <w:b/>
              <w:i/>
              <w:sz w:val="14"/>
              <w:szCs w:val="14"/>
            </w:rPr>
            <w:br/>
          </w:r>
          <w:r w:rsidR="00495236" w:rsidRPr="00095AD0">
            <w:rPr>
              <w:rFonts w:ascii="Myriad Pro" w:hAnsi="Myriad Pro"/>
              <w:sz w:val="14"/>
              <w:szCs w:val="14"/>
            </w:rPr>
            <w:t>HRB 28823 Wuppertal</w:t>
          </w:r>
        </w:p>
        <w:p w14:paraId="720BA54D" w14:textId="43A23336" w:rsidR="007421CB" w:rsidRPr="00095AD0" w:rsidRDefault="007421CB" w:rsidP="007421CB">
          <w:pPr>
            <w:pStyle w:val="a5"/>
            <w:rPr>
              <w:rFonts w:ascii="Myriad Pro" w:hAnsi="Myriad Pro"/>
              <w:sz w:val="14"/>
              <w:szCs w:val="14"/>
            </w:rPr>
          </w:pPr>
        </w:p>
      </w:tc>
    </w:tr>
  </w:tbl>
  <w:p w14:paraId="6DD0DC86" w14:textId="77777777" w:rsidR="007421CB" w:rsidRDefault="007421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FCD9E" w14:textId="77777777" w:rsidR="006C3405" w:rsidRDefault="006C3405" w:rsidP="005C0061">
      <w:r>
        <w:separator/>
      </w:r>
    </w:p>
  </w:footnote>
  <w:footnote w:type="continuationSeparator" w:id="0">
    <w:p w14:paraId="000EDBEA" w14:textId="77777777" w:rsidR="006C3405" w:rsidRDefault="006C3405" w:rsidP="005C0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BA86C" w14:textId="10A7DB1B" w:rsidR="006C06C0" w:rsidRDefault="006C06C0" w:rsidP="00DF7703">
    <w:pPr>
      <w:pStyle w:val="a3"/>
      <w:tabs>
        <w:tab w:val="clear" w:pos="4153"/>
        <w:tab w:val="clear" w:pos="8306"/>
        <w:tab w:val="left" w:pos="2429"/>
        <w:tab w:val="right" w:pos="9746"/>
      </w:tabs>
    </w:pPr>
    <w:r>
      <w:rPr>
        <w:noProof/>
      </w:rPr>
      <w:drawing>
        <wp:anchor distT="0" distB="0" distL="114300" distR="114300" simplePos="0" relativeHeight="251693056" behindDoc="1" locked="0" layoutInCell="1" allowOverlap="1" wp14:anchorId="2514A9E8" wp14:editId="57A55E1F">
          <wp:simplePos x="0" y="0"/>
          <wp:positionH relativeFrom="column">
            <wp:posOffset>-681686</wp:posOffset>
          </wp:positionH>
          <wp:positionV relativeFrom="paragraph">
            <wp:posOffset>-438150</wp:posOffset>
          </wp:positionV>
          <wp:extent cx="7560000" cy="9967782"/>
          <wp:effectExtent l="0" t="0" r="0" b="0"/>
          <wp:wrapNone/>
          <wp:docPr id="27" name="Grafik 27" descr="Ein Bild, das Screenshot enthält.&#10;&#10;Mit sehr hoher Zuverlässigkeit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riefboge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99677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2C3B">
      <w:tab/>
    </w:r>
    <w:r w:rsidR="00DF770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D0B0E" w14:textId="71D64D59" w:rsidR="00BC4381" w:rsidRPr="00761E7E" w:rsidRDefault="00F4405B" w:rsidP="00CE5C94">
    <w:pPr>
      <w:pStyle w:val="a3"/>
      <w:ind w:right="1805"/>
      <w:jc w:val="center"/>
      <w:rPr>
        <w:sz w:val="96"/>
      </w:rPr>
    </w:pPr>
    <w:bookmarkStart w:id="1" w:name="_Hlk42817519"/>
    <w:r>
      <w:rPr>
        <w:noProof/>
      </w:rPr>
      <w:drawing>
        <wp:anchor distT="0" distB="0" distL="114300" distR="114300" simplePos="0" relativeHeight="251657216" behindDoc="1" locked="0" layoutInCell="1" allowOverlap="1" wp14:anchorId="02A7033D" wp14:editId="2CAEB84A">
          <wp:simplePos x="0" y="0"/>
          <wp:positionH relativeFrom="column">
            <wp:posOffset>-685800</wp:posOffset>
          </wp:positionH>
          <wp:positionV relativeFrom="paragraph">
            <wp:posOffset>-449580</wp:posOffset>
          </wp:positionV>
          <wp:extent cx="7560000" cy="9967781"/>
          <wp:effectExtent l="0" t="0" r="0" b="0"/>
          <wp:wrapNone/>
          <wp:docPr id="28" name="Grafik 28" descr="Ein Bild, das Screenshot enthält.&#10;&#10;Mit sehr hoher Zuverlässigkeit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riefboge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99677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5C94">
      <w:rPr>
        <w:rFonts w:ascii="Kunstler Script" w:hAnsi="Kunstler Script"/>
        <w:b/>
        <w:bCs/>
        <w:color w:val="215868" w:themeColor="accent5" w:themeShade="80"/>
        <w:sz w:val="96"/>
        <w:lang w:val="en"/>
      </w:rPr>
      <w:tab/>
    </w:r>
    <w:bookmarkEnd w:id="1"/>
    <w:r>
      <w:rPr>
        <w:noProof/>
        <w:sz w:val="96"/>
      </w:rPr>
      <w:drawing>
        <wp:inline distT="0" distB="0" distL="0" distR="0" wp14:anchorId="20B1DAAE" wp14:editId="6136EE4A">
          <wp:extent cx="6188710" cy="8159750"/>
          <wp:effectExtent l="0" t="0" r="0" b="0"/>
          <wp:docPr id="29" name="Grafik 29" descr="Ein Bild, das Screenshot enthält.&#10;&#10;Mit sehr hoher Zuverlässigkeit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riefbogen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8710" cy="8159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43442"/>
    <w:multiLevelType w:val="hybridMultilevel"/>
    <w:tmpl w:val="00E23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E92A30"/>
    <w:multiLevelType w:val="hybridMultilevel"/>
    <w:tmpl w:val="108C09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52F11"/>
    <w:multiLevelType w:val="hybridMultilevel"/>
    <w:tmpl w:val="D7AA0DC0"/>
    <w:lvl w:ilvl="0" w:tplc="04090017">
      <w:start w:val="1"/>
      <w:numFmt w:val="lowerLetter"/>
      <w:lvlText w:val="%1)"/>
      <w:lvlJc w:val="lef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09C32D9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FE463F"/>
    <w:multiLevelType w:val="hybridMultilevel"/>
    <w:tmpl w:val="C07E4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6028"/>
    <w:multiLevelType w:val="hybridMultilevel"/>
    <w:tmpl w:val="C94C0FF0"/>
    <w:lvl w:ilvl="0" w:tplc="3EE2BF56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20184"/>
    <w:multiLevelType w:val="hybridMultilevel"/>
    <w:tmpl w:val="0A780A2E"/>
    <w:lvl w:ilvl="0" w:tplc="35648A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B4E30"/>
    <w:multiLevelType w:val="hybridMultilevel"/>
    <w:tmpl w:val="5F16267A"/>
    <w:lvl w:ilvl="0" w:tplc="7DBE7E4A">
      <w:start w:val="1"/>
      <w:numFmt w:val="lowerLetter"/>
      <w:lvlText w:val="%1)"/>
      <w:lvlJc w:val="left"/>
      <w:pPr>
        <w:ind w:left="25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8" w15:restartNumberingAfterBreak="0">
    <w:nsid w:val="22572655"/>
    <w:multiLevelType w:val="hybridMultilevel"/>
    <w:tmpl w:val="DB7A675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85862"/>
    <w:multiLevelType w:val="hybridMultilevel"/>
    <w:tmpl w:val="DA801A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63D98"/>
    <w:multiLevelType w:val="hybridMultilevel"/>
    <w:tmpl w:val="746A7E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646DEB"/>
    <w:multiLevelType w:val="hybridMultilevel"/>
    <w:tmpl w:val="C94C0FF0"/>
    <w:lvl w:ilvl="0" w:tplc="3EE2BF56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2C6D3F"/>
    <w:multiLevelType w:val="multilevel"/>
    <w:tmpl w:val="BF2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785FBA"/>
    <w:multiLevelType w:val="hybridMultilevel"/>
    <w:tmpl w:val="F286C1F8"/>
    <w:lvl w:ilvl="0" w:tplc="04090015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4040186B"/>
    <w:multiLevelType w:val="hybridMultilevel"/>
    <w:tmpl w:val="DB7A675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400A1"/>
    <w:multiLevelType w:val="hybridMultilevel"/>
    <w:tmpl w:val="17161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083B20"/>
    <w:multiLevelType w:val="hybridMultilevel"/>
    <w:tmpl w:val="D10670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0F1009"/>
    <w:multiLevelType w:val="hybridMultilevel"/>
    <w:tmpl w:val="E30037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A216C2"/>
    <w:multiLevelType w:val="hybridMultilevel"/>
    <w:tmpl w:val="CB32DABE"/>
    <w:lvl w:ilvl="0" w:tplc="56F0970A">
      <w:start w:val="1"/>
      <w:numFmt w:val="lowerRoman"/>
      <w:lvlText w:val="%1."/>
      <w:lvlJc w:val="left"/>
      <w:pPr>
        <w:ind w:left="2160" w:hanging="720"/>
      </w:pPr>
      <w:rPr>
        <w:rFonts w:eastAsia="宋体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AA2543"/>
    <w:multiLevelType w:val="multilevel"/>
    <w:tmpl w:val="806C57E6"/>
    <w:lvl w:ilvl="0">
      <w:start w:val="1"/>
      <w:numFmt w:val="lowerLetter"/>
      <w:lvlText w:val="%1)"/>
      <w:lvlJc w:val="left"/>
      <w:pPr>
        <w:tabs>
          <w:tab w:val="left" w:pos="288"/>
        </w:tabs>
        <w:ind w:left="720"/>
      </w:pPr>
      <w:rPr>
        <w:rFonts w:ascii="Times New Roman" w:eastAsia="Times New Roman" w:hAnsi="Times New Roman"/>
        <w:strike w:val="0"/>
        <w:color w:val="000000"/>
        <w:spacing w:val="-5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37D5B5A"/>
    <w:multiLevelType w:val="hybridMultilevel"/>
    <w:tmpl w:val="570CDB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76D557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A585F0D"/>
    <w:multiLevelType w:val="multilevel"/>
    <w:tmpl w:val="885226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7"/>
      <w:numFmt w:val="decimalZero"/>
      <w:isLgl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7C285A47"/>
    <w:multiLevelType w:val="multilevel"/>
    <w:tmpl w:val="4EA46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%2."/>
        <w:lvlJc w:val="left"/>
      </w:lvl>
    </w:lvlOverride>
  </w:num>
  <w:num w:numId="3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%2.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">
    <w:abstractNumId w:val="12"/>
  </w:num>
  <w:num w:numId="5">
    <w:abstractNumId w:val="21"/>
  </w:num>
  <w:num w:numId="6">
    <w:abstractNumId w:val="3"/>
  </w:num>
  <w:num w:numId="7">
    <w:abstractNumId w:val="0"/>
  </w:num>
  <w:num w:numId="8">
    <w:abstractNumId w:val="19"/>
  </w:num>
  <w:num w:numId="9">
    <w:abstractNumId w:val="1"/>
  </w:num>
  <w:num w:numId="10">
    <w:abstractNumId w:val="9"/>
  </w:num>
  <w:num w:numId="11">
    <w:abstractNumId w:val="13"/>
  </w:num>
  <w:num w:numId="12">
    <w:abstractNumId w:val="15"/>
  </w:num>
  <w:num w:numId="13">
    <w:abstractNumId w:val="14"/>
  </w:num>
  <w:num w:numId="14">
    <w:abstractNumId w:val="4"/>
  </w:num>
  <w:num w:numId="15">
    <w:abstractNumId w:val="5"/>
  </w:num>
  <w:num w:numId="16">
    <w:abstractNumId w:val="11"/>
  </w:num>
  <w:num w:numId="17">
    <w:abstractNumId w:val="8"/>
  </w:num>
  <w:num w:numId="18">
    <w:abstractNumId w:val="22"/>
  </w:num>
  <w:num w:numId="19">
    <w:abstractNumId w:val="16"/>
  </w:num>
  <w:num w:numId="20">
    <w:abstractNumId w:val="18"/>
  </w:num>
  <w:num w:numId="21">
    <w:abstractNumId w:val="7"/>
  </w:num>
  <w:num w:numId="22">
    <w:abstractNumId w:val="2"/>
  </w:num>
  <w:num w:numId="23">
    <w:abstractNumId w:val="6"/>
  </w:num>
  <w:num w:numId="24">
    <w:abstractNumId w:val="20"/>
  </w:num>
  <w:num w:numId="25">
    <w:abstractNumId w:val="1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061"/>
    <w:rsid w:val="00000083"/>
    <w:rsid w:val="00004A53"/>
    <w:rsid w:val="00007D43"/>
    <w:rsid w:val="0001401B"/>
    <w:rsid w:val="00015CCE"/>
    <w:rsid w:val="00016864"/>
    <w:rsid w:val="00023CA0"/>
    <w:rsid w:val="00023E32"/>
    <w:rsid w:val="00027BCC"/>
    <w:rsid w:val="000319B0"/>
    <w:rsid w:val="0003242F"/>
    <w:rsid w:val="000360ED"/>
    <w:rsid w:val="0003625D"/>
    <w:rsid w:val="000364D5"/>
    <w:rsid w:val="000368D2"/>
    <w:rsid w:val="000402BC"/>
    <w:rsid w:val="000417BD"/>
    <w:rsid w:val="000426A7"/>
    <w:rsid w:val="00042CA8"/>
    <w:rsid w:val="00042EBA"/>
    <w:rsid w:val="00050BFA"/>
    <w:rsid w:val="00052C2C"/>
    <w:rsid w:val="00054592"/>
    <w:rsid w:val="00056814"/>
    <w:rsid w:val="000572F1"/>
    <w:rsid w:val="0006065E"/>
    <w:rsid w:val="00063BBB"/>
    <w:rsid w:val="00064804"/>
    <w:rsid w:val="00065AB9"/>
    <w:rsid w:val="00070050"/>
    <w:rsid w:val="000754E9"/>
    <w:rsid w:val="00075952"/>
    <w:rsid w:val="000774F6"/>
    <w:rsid w:val="0008271C"/>
    <w:rsid w:val="00092E84"/>
    <w:rsid w:val="00095AD0"/>
    <w:rsid w:val="00096EA4"/>
    <w:rsid w:val="00097373"/>
    <w:rsid w:val="00097C26"/>
    <w:rsid w:val="000A059C"/>
    <w:rsid w:val="000A0A20"/>
    <w:rsid w:val="000A4CE3"/>
    <w:rsid w:val="000A5AB3"/>
    <w:rsid w:val="000B49DB"/>
    <w:rsid w:val="000B4DEA"/>
    <w:rsid w:val="000B636F"/>
    <w:rsid w:val="000C0502"/>
    <w:rsid w:val="000C1524"/>
    <w:rsid w:val="000C2EF3"/>
    <w:rsid w:val="000C47A0"/>
    <w:rsid w:val="000C5D59"/>
    <w:rsid w:val="000D0961"/>
    <w:rsid w:val="000D180C"/>
    <w:rsid w:val="000D1C19"/>
    <w:rsid w:val="000E1C2B"/>
    <w:rsid w:val="000E3D6E"/>
    <w:rsid w:val="000E5B08"/>
    <w:rsid w:val="000F1878"/>
    <w:rsid w:val="000F3312"/>
    <w:rsid w:val="000F4EA7"/>
    <w:rsid w:val="000F52B3"/>
    <w:rsid w:val="000F6E38"/>
    <w:rsid w:val="00100763"/>
    <w:rsid w:val="00103B77"/>
    <w:rsid w:val="00106932"/>
    <w:rsid w:val="001121DA"/>
    <w:rsid w:val="00114749"/>
    <w:rsid w:val="001152BB"/>
    <w:rsid w:val="001154AA"/>
    <w:rsid w:val="001162C3"/>
    <w:rsid w:val="00120019"/>
    <w:rsid w:val="00120CD9"/>
    <w:rsid w:val="00120E48"/>
    <w:rsid w:val="001253F4"/>
    <w:rsid w:val="001322CC"/>
    <w:rsid w:val="00134CFF"/>
    <w:rsid w:val="00137281"/>
    <w:rsid w:val="00137449"/>
    <w:rsid w:val="00137D03"/>
    <w:rsid w:val="00140737"/>
    <w:rsid w:val="00143441"/>
    <w:rsid w:val="00147F64"/>
    <w:rsid w:val="0015270D"/>
    <w:rsid w:val="001566A5"/>
    <w:rsid w:val="001577D8"/>
    <w:rsid w:val="00161426"/>
    <w:rsid w:val="00163DD2"/>
    <w:rsid w:val="00165063"/>
    <w:rsid w:val="00171B9E"/>
    <w:rsid w:val="001806BD"/>
    <w:rsid w:val="00190436"/>
    <w:rsid w:val="001A31FB"/>
    <w:rsid w:val="001A3D0A"/>
    <w:rsid w:val="001A7AFC"/>
    <w:rsid w:val="001B0844"/>
    <w:rsid w:val="001B1DB1"/>
    <w:rsid w:val="001B5FAC"/>
    <w:rsid w:val="001B6642"/>
    <w:rsid w:val="001B7241"/>
    <w:rsid w:val="001D3099"/>
    <w:rsid w:val="001D373A"/>
    <w:rsid w:val="001D540F"/>
    <w:rsid w:val="001E1C31"/>
    <w:rsid w:val="001E2AF4"/>
    <w:rsid w:val="001E2DFB"/>
    <w:rsid w:val="001E4D6D"/>
    <w:rsid w:val="001E76D3"/>
    <w:rsid w:val="001E780D"/>
    <w:rsid w:val="001F035A"/>
    <w:rsid w:val="001F158E"/>
    <w:rsid w:val="001F465A"/>
    <w:rsid w:val="00202F5C"/>
    <w:rsid w:val="00207A76"/>
    <w:rsid w:val="00210698"/>
    <w:rsid w:val="00211DD9"/>
    <w:rsid w:val="00213060"/>
    <w:rsid w:val="0021673B"/>
    <w:rsid w:val="00221617"/>
    <w:rsid w:val="00226DA5"/>
    <w:rsid w:val="00230FB7"/>
    <w:rsid w:val="00231E53"/>
    <w:rsid w:val="00233546"/>
    <w:rsid w:val="00235627"/>
    <w:rsid w:val="00236228"/>
    <w:rsid w:val="00240369"/>
    <w:rsid w:val="00243767"/>
    <w:rsid w:val="002443F5"/>
    <w:rsid w:val="00245C0B"/>
    <w:rsid w:val="0025181F"/>
    <w:rsid w:val="002568DE"/>
    <w:rsid w:val="002663D8"/>
    <w:rsid w:val="00266FF4"/>
    <w:rsid w:val="00267CD2"/>
    <w:rsid w:val="00273568"/>
    <w:rsid w:val="00277BC5"/>
    <w:rsid w:val="00287659"/>
    <w:rsid w:val="00292189"/>
    <w:rsid w:val="00296A94"/>
    <w:rsid w:val="00296D26"/>
    <w:rsid w:val="002A0748"/>
    <w:rsid w:val="002A2A26"/>
    <w:rsid w:val="002A7863"/>
    <w:rsid w:val="002B2387"/>
    <w:rsid w:val="002B7FE5"/>
    <w:rsid w:val="002C1BC9"/>
    <w:rsid w:val="002C6DA0"/>
    <w:rsid w:val="002C70D3"/>
    <w:rsid w:val="002D1E78"/>
    <w:rsid w:val="002D25CA"/>
    <w:rsid w:val="002E2F1C"/>
    <w:rsid w:val="002E63DA"/>
    <w:rsid w:val="002E6D4E"/>
    <w:rsid w:val="002F4C83"/>
    <w:rsid w:val="002F4F4A"/>
    <w:rsid w:val="002F56D4"/>
    <w:rsid w:val="00310B37"/>
    <w:rsid w:val="0032291A"/>
    <w:rsid w:val="00322CA5"/>
    <w:rsid w:val="003264F1"/>
    <w:rsid w:val="00326B59"/>
    <w:rsid w:val="00331E80"/>
    <w:rsid w:val="00341869"/>
    <w:rsid w:val="0035016F"/>
    <w:rsid w:val="00350E85"/>
    <w:rsid w:val="00354CDB"/>
    <w:rsid w:val="00355ECF"/>
    <w:rsid w:val="0036110F"/>
    <w:rsid w:val="0036214C"/>
    <w:rsid w:val="0036417A"/>
    <w:rsid w:val="00364A09"/>
    <w:rsid w:val="003656E5"/>
    <w:rsid w:val="00366166"/>
    <w:rsid w:val="0037555D"/>
    <w:rsid w:val="00375AB4"/>
    <w:rsid w:val="00385568"/>
    <w:rsid w:val="003862B6"/>
    <w:rsid w:val="0038663F"/>
    <w:rsid w:val="003913F0"/>
    <w:rsid w:val="00395483"/>
    <w:rsid w:val="00397D85"/>
    <w:rsid w:val="003B2204"/>
    <w:rsid w:val="003B5E07"/>
    <w:rsid w:val="003C7B59"/>
    <w:rsid w:val="003D1427"/>
    <w:rsid w:val="003D1EC0"/>
    <w:rsid w:val="003D248B"/>
    <w:rsid w:val="003D2F57"/>
    <w:rsid w:val="003D5458"/>
    <w:rsid w:val="003D6FCC"/>
    <w:rsid w:val="003D792E"/>
    <w:rsid w:val="003E0640"/>
    <w:rsid w:val="003E75D5"/>
    <w:rsid w:val="003F5CED"/>
    <w:rsid w:val="00407DF0"/>
    <w:rsid w:val="00412493"/>
    <w:rsid w:val="00412C3B"/>
    <w:rsid w:val="0041605F"/>
    <w:rsid w:val="00420E84"/>
    <w:rsid w:val="0042160A"/>
    <w:rsid w:val="004243A9"/>
    <w:rsid w:val="00426C42"/>
    <w:rsid w:val="0043189B"/>
    <w:rsid w:val="004355B5"/>
    <w:rsid w:val="00435846"/>
    <w:rsid w:val="004358E0"/>
    <w:rsid w:val="00442D5D"/>
    <w:rsid w:val="00457194"/>
    <w:rsid w:val="0045757F"/>
    <w:rsid w:val="0046024F"/>
    <w:rsid w:val="00460C65"/>
    <w:rsid w:val="004662BD"/>
    <w:rsid w:val="00466C81"/>
    <w:rsid w:val="004677BC"/>
    <w:rsid w:val="00472C28"/>
    <w:rsid w:val="0047595E"/>
    <w:rsid w:val="0047699E"/>
    <w:rsid w:val="004779A5"/>
    <w:rsid w:val="00480627"/>
    <w:rsid w:val="00484D6E"/>
    <w:rsid w:val="004859E6"/>
    <w:rsid w:val="00490123"/>
    <w:rsid w:val="004914B7"/>
    <w:rsid w:val="00491A51"/>
    <w:rsid w:val="00493539"/>
    <w:rsid w:val="00495236"/>
    <w:rsid w:val="00496B50"/>
    <w:rsid w:val="00497BA1"/>
    <w:rsid w:val="004A2B39"/>
    <w:rsid w:val="004A6172"/>
    <w:rsid w:val="004A6E6C"/>
    <w:rsid w:val="004B0380"/>
    <w:rsid w:val="004B114B"/>
    <w:rsid w:val="004B1A96"/>
    <w:rsid w:val="004B3E2C"/>
    <w:rsid w:val="004B3EED"/>
    <w:rsid w:val="004B52F7"/>
    <w:rsid w:val="004C6AA7"/>
    <w:rsid w:val="004C7E90"/>
    <w:rsid w:val="004D4E42"/>
    <w:rsid w:val="004D6F98"/>
    <w:rsid w:val="004E498D"/>
    <w:rsid w:val="004F00DC"/>
    <w:rsid w:val="004F1378"/>
    <w:rsid w:val="004F1D21"/>
    <w:rsid w:val="004F37A7"/>
    <w:rsid w:val="004F4307"/>
    <w:rsid w:val="004F45E9"/>
    <w:rsid w:val="004F5273"/>
    <w:rsid w:val="00503751"/>
    <w:rsid w:val="00506B8F"/>
    <w:rsid w:val="00510EBD"/>
    <w:rsid w:val="00512582"/>
    <w:rsid w:val="0052266E"/>
    <w:rsid w:val="005308B4"/>
    <w:rsid w:val="005311F4"/>
    <w:rsid w:val="00531CD4"/>
    <w:rsid w:val="005411EB"/>
    <w:rsid w:val="00546292"/>
    <w:rsid w:val="005463D5"/>
    <w:rsid w:val="00546E60"/>
    <w:rsid w:val="00575599"/>
    <w:rsid w:val="005800CB"/>
    <w:rsid w:val="005866A1"/>
    <w:rsid w:val="00597FE0"/>
    <w:rsid w:val="005A197A"/>
    <w:rsid w:val="005B1A2A"/>
    <w:rsid w:val="005B49A7"/>
    <w:rsid w:val="005B54EC"/>
    <w:rsid w:val="005B5A08"/>
    <w:rsid w:val="005C0061"/>
    <w:rsid w:val="005C3C5D"/>
    <w:rsid w:val="005C3D23"/>
    <w:rsid w:val="005C5CB9"/>
    <w:rsid w:val="005D0FCE"/>
    <w:rsid w:val="005D479D"/>
    <w:rsid w:val="005D7A5C"/>
    <w:rsid w:val="005E36B6"/>
    <w:rsid w:val="005E6BAD"/>
    <w:rsid w:val="005F055B"/>
    <w:rsid w:val="005F1788"/>
    <w:rsid w:val="005F34E7"/>
    <w:rsid w:val="005F6A50"/>
    <w:rsid w:val="006009E6"/>
    <w:rsid w:val="0060357D"/>
    <w:rsid w:val="0060498B"/>
    <w:rsid w:val="00611458"/>
    <w:rsid w:val="00611587"/>
    <w:rsid w:val="00614458"/>
    <w:rsid w:val="006162A3"/>
    <w:rsid w:val="00617005"/>
    <w:rsid w:val="006214D5"/>
    <w:rsid w:val="00621668"/>
    <w:rsid w:val="00624C42"/>
    <w:rsid w:val="006250B0"/>
    <w:rsid w:val="00626A1B"/>
    <w:rsid w:val="0063059A"/>
    <w:rsid w:val="00636210"/>
    <w:rsid w:val="00637266"/>
    <w:rsid w:val="006415BB"/>
    <w:rsid w:val="006429B1"/>
    <w:rsid w:val="00643948"/>
    <w:rsid w:val="006444EC"/>
    <w:rsid w:val="00647360"/>
    <w:rsid w:val="00653437"/>
    <w:rsid w:val="006558F5"/>
    <w:rsid w:val="00655B35"/>
    <w:rsid w:val="006640E4"/>
    <w:rsid w:val="00670D88"/>
    <w:rsid w:val="006732D1"/>
    <w:rsid w:val="006743E2"/>
    <w:rsid w:val="00675AD7"/>
    <w:rsid w:val="00676D53"/>
    <w:rsid w:val="006814D9"/>
    <w:rsid w:val="00687128"/>
    <w:rsid w:val="00687B7D"/>
    <w:rsid w:val="00691480"/>
    <w:rsid w:val="006A1946"/>
    <w:rsid w:val="006A2721"/>
    <w:rsid w:val="006A3717"/>
    <w:rsid w:val="006A5E88"/>
    <w:rsid w:val="006A6742"/>
    <w:rsid w:val="006B0ED6"/>
    <w:rsid w:val="006B3381"/>
    <w:rsid w:val="006B4C80"/>
    <w:rsid w:val="006B6BE9"/>
    <w:rsid w:val="006C06C0"/>
    <w:rsid w:val="006C3405"/>
    <w:rsid w:val="006C4A3A"/>
    <w:rsid w:val="006D0F43"/>
    <w:rsid w:val="006D3B66"/>
    <w:rsid w:val="006D69BC"/>
    <w:rsid w:val="006D6B2B"/>
    <w:rsid w:val="006E1BC1"/>
    <w:rsid w:val="006E2171"/>
    <w:rsid w:val="006E399D"/>
    <w:rsid w:val="006F045C"/>
    <w:rsid w:val="006F5595"/>
    <w:rsid w:val="006F63D1"/>
    <w:rsid w:val="006F71BB"/>
    <w:rsid w:val="007164A9"/>
    <w:rsid w:val="00722B13"/>
    <w:rsid w:val="00722CC0"/>
    <w:rsid w:val="00724138"/>
    <w:rsid w:val="00734F28"/>
    <w:rsid w:val="007421CB"/>
    <w:rsid w:val="0074475A"/>
    <w:rsid w:val="00744F8C"/>
    <w:rsid w:val="00755B2D"/>
    <w:rsid w:val="00761E7E"/>
    <w:rsid w:val="00761EA1"/>
    <w:rsid w:val="00763111"/>
    <w:rsid w:val="00764570"/>
    <w:rsid w:val="007744D0"/>
    <w:rsid w:val="00781CBC"/>
    <w:rsid w:val="007824AD"/>
    <w:rsid w:val="00783682"/>
    <w:rsid w:val="0078422E"/>
    <w:rsid w:val="00786A55"/>
    <w:rsid w:val="00792F89"/>
    <w:rsid w:val="00794532"/>
    <w:rsid w:val="007A5F56"/>
    <w:rsid w:val="007B0770"/>
    <w:rsid w:val="007B1B72"/>
    <w:rsid w:val="007B3137"/>
    <w:rsid w:val="007B630A"/>
    <w:rsid w:val="007B77BC"/>
    <w:rsid w:val="007C50BA"/>
    <w:rsid w:val="007C6488"/>
    <w:rsid w:val="007D341A"/>
    <w:rsid w:val="007D6A88"/>
    <w:rsid w:val="007E149D"/>
    <w:rsid w:val="007E3F02"/>
    <w:rsid w:val="007E75F6"/>
    <w:rsid w:val="007F1DA9"/>
    <w:rsid w:val="007F4FFA"/>
    <w:rsid w:val="00801CB6"/>
    <w:rsid w:val="00802C30"/>
    <w:rsid w:val="00805F60"/>
    <w:rsid w:val="0081055E"/>
    <w:rsid w:val="00812F8B"/>
    <w:rsid w:val="00813199"/>
    <w:rsid w:val="00813596"/>
    <w:rsid w:val="00820CB5"/>
    <w:rsid w:val="00830923"/>
    <w:rsid w:val="0083143F"/>
    <w:rsid w:val="00834E06"/>
    <w:rsid w:val="00843AAC"/>
    <w:rsid w:val="008466E8"/>
    <w:rsid w:val="00846EAD"/>
    <w:rsid w:val="00847B9C"/>
    <w:rsid w:val="00852285"/>
    <w:rsid w:val="008638C1"/>
    <w:rsid w:val="008842F8"/>
    <w:rsid w:val="0088432B"/>
    <w:rsid w:val="00885BC5"/>
    <w:rsid w:val="0088717D"/>
    <w:rsid w:val="00887197"/>
    <w:rsid w:val="00893420"/>
    <w:rsid w:val="00897697"/>
    <w:rsid w:val="008A2AE2"/>
    <w:rsid w:val="008B6FB5"/>
    <w:rsid w:val="008C2DC9"/>
    <w:rsid w:val="008C74AC"/>
    <w:rsid w:val="008D1A97"/>
    <w:rsid w:val="008D2335"/>
    <w:rsid w:val="008D694E"/>
    <w:rsid w:val="008E12B2"/>
    <w:rsid w:val="008E1449"/>
    <w:rsid w:val="008E62AC"/>
    <w:rsid w:val="008E64A3"/>
    <w:rsid w:val="008E6E61"/>
    <w:rsid w:val="008F058E"/>
    <w:rsid w:val="008F0B3E"/>
    <w:rsid w:val="008F3E56"/>
    <w:rsid w:val="008F604F"/>
    <w:rsid w:val="008F6B00"/>
    <w:rsid w:val="008F6C7C"/>
    <w:rsid w:val="009100F3"/>
    <w:rsid w:val="00915494"/>
    <w:rsid w:val="0091634C"/>
    <w:rsid w:val="00920628"/>
    <w:rsid w:val="00923914"/>
    <w:rsid w:val="009250E9"/>
    <w:rsid w:val="00926701"/>
    <w:rsid w:val="00930E2F"/>
    <w:rsid w:val="009408C7"/>
    <w:rsid w:val="00941323"/>
    <w:rsid w:val="009414CB"/>
    <w:rsid w:val="00943028"/>
    <w:rsid w:val="0094579E"/>
    <w:rsid w:val="00950B1A"/>
    <w:rsid w:val="00953E57"/>
    <w:rsid w:val="0096011B"/>
    <w:rsid w:val="00960FA8"/>
    <w:rsid w:val="0096184C"/>
    <w:rsid w:val="00961F72"/>
    <w:rsid w:val="00965190"/>
    <w:rsid w:val="009667B9"/>
    <w:rsid w:val="00971C6F"/>
    <w:rsid w:val="00975457"/>
    <w:rsid w:val="00975975"/>
    <w:rsid w:val="00976180"/>
    <w:rsid w:val="00977AAC"/>
    <w:rsid w:val="0098364D"/>
    <w:rsid w:val="0098602E"/>
    <w:rsid w:val="009923CB"/>
    <w:rsid w:val="00992428"/>
    <w:rsid w:val="0099394D"/>
    <w:rsid w:val="009A444C"/>
    <w:rsid w:val="009A516F"/>
    <w:rsid w:val="009A79CF"/>
    <w:rsid w:val="009B111C"/>
    <w:rsid w:val="009B1903"/>
    <w:rsid w:val="009B3848"/>
    <w:rsid w:val="009B3F99"/>
    <w:rsid w:val="009B7527"/>
    <w:rsid w:val="009C13D1"/>
    <w:rsid w:val="009C1568"/>
    <w:rsid w:val="009C43D7"/>
    <w:rsid w:val="009C7226"/>
    <w:rsid w:val="009D196A"/>
    <w:rsid w:val="009D6AF2"/>
    <w:rsid w:val="009E03F4"/>
    <w:rsid w:val="009E0FF9"/>
    <w:rsid w:val="009E1668"/>
    <w:rsid w:val="009E59A4"/>
    <w:rsid w:val="009E5A7D"/>
    <w:rsid w:val="009E6124"/>
    <w:rsid w:val="009E764A"/>
    <w:rsid w:val="009F086B"/>
    <w:rsid w:val="009F2104"/>
    <w:rsid w:val="00A00CCC"/>
    <w:rsid w:val="00A021E6"/>
    <w:rsid w:val="00A03DB3"/>
    <w:rsid w:val="00A0483B"/>
    <w:rsid w:val="00A101F3"/>
    <w:rsid w:val="00A1231B"/>
    <w:rsid w:val="00A20488"/>
    <w:rsid w:val="00A220D1"/>
    <w:rsid w:val="00A30036"/>
    <w:rsid w:val="00A42FC1"/>
    <w:rsid w:val="00A43BA8"/>
    <w:rsid w:val="00A44717"/>
    <w:rsid w:val="00A539D2"/>
    <w:rsid w:val="00A64662"/>
    <w:rsid w:val="00A70796"/>
    <w:rsid w:val="00A70ADF"/>
    <w:rsid w:val="00A71D34"/>
    <w:rsid w:val="00A767D6"/>
    <w:rsid w:val="00A818B8"/>
    <w:rsid w:val="00A86E71"/>
    <w:rsid w:val="00A875B5"/>
    <w:rsid w:val="00A92FF0"/>
    <w:rsid w:val="00A94ABC"/>
    <w:rsid w:val="00AA1A98"/>
    <w:rsid w:val="00AA1BC5"/>
    <w:rsid w:val="00AA6913"/>
    <w:rsid w:val="00AB242B"/>
    <w:rsid w:val="00AB70DB"/>
    <w:rsid w:val="00AC1988"/>
    <w:rsid w:val="00AC211D"/>
    <w:rsid w:val="00AC411B"/>
    <w:rsid w:val="00AC426D"/>
    <w:rsid w:val="00AC4994"/>
    <w:rsid w:val="00AC4CA0"/>
    <w:rsid w:val="00AD0303"/>
    <w:rsid w:val="00AD0552"/>
    <w:rsid w:val="00AD496E"/>
    <w:rsid w:val="00AD4B90"/>
    <w:rsid w:val="00AE0B67"/>
    <w:rsid w:val="00AF0AB4"/>
    <w:rsid w:val="00AF23E3"/>
    <w:rsid w:val="00B00737"/>
    <w:rsid w:val="00B011DF"/>
    <w:rsid w:val="00B01781"/>
    <w:rsid w:val="00B037F3"/>
    <w:rsid w:val="00B04A9E"/>
    <w:rsid w:val="00B05719"/>
    <w:rsid w:val="00B079EA"/>
    <w:rsid w:val="00B10726"/>
    <w:rsid w:val="00B16C9D"/>
    <w:rsid w:val="00B17D57"/>
    <w:rsid w:val="00B3250A"/>
    <w:rsid w:val="00B34ED8"/>
    <w:rsid w:val="00B540EF"/>
    <w:rsid w:val="00B56C36"/>
    <w:rsid w:val="00B57E73"/>
    <w:rsid w:val="00B62821"/>
    <w:rsid w:val="00B650D5"/>
    <w:rsid w:val="00B67320"/>
    <w:rsid w:val="00B676D2"/>
    <w:rsid w:val="00B71092"/>
    <w:rsid w:val="00B71D53"/>
    <w:rsid w:val="00B73000"/>
    <w:rsid w:val="00B76920"/>
    <w:rsid w:val="00B80F53"/>
    <w:rsid w:val="00B86C3D"/>
    <w:rsid w:val="00B86CCA"/>
    <w:rsid w:val="00B95555"/>
    <w:rsid w:val="00BA5AEC"/>
    <w:rsid w:val="00BB0847"/>
    <w:rsid w:val="00BB31B2"/>
    <w:rsid w:val="00BB36D9"/>
    <w:rsid w:val="00BB60B5"/>
    <w:rsid w:val="00BB6EEF"/>
    <w:rsid w:val="00BB6F72"/>
    <w:rsid w:val="00BB75DF"/>
    <w:rsid w:val="00BC2D26"/>
    <w:rsid w:val="00BC4381"/>
    <w:rsid w:val="00BC4AD0"/>
    <w:rsid w:val="00BC55D3"/>
    <w:rsid w:val="00BC6180"/>
    <w:rsid w:val="00BD1315"/>
    <w:rsid w:val="00BD4690"/>
    <w:rsid w:val="00BD50D1"/>
    <w:rsid w:val="00BD6279"/>
    <w:rsid w:val="00BD6F45"/>
    <w:rsid w:val="00BD7688"/>
    <w:rsid w:val="00BE094B"/>
    <w:rsid w:val="00BE3A0F"/>
    <w:rsid w:val="00BF17F5"/>
    <w:rsid w:val="00BF194C"/>
    <w:rsid w:val="00BF2B1F"/>
    <w:rsid w:val="00BF744B"/>
    <w:rsid w:val="00C02E11"/>
    <w:rsid w:val="00C0308E"/>
    <w:rsid w:val="00C161F2"/>
    <w:rsid w:val="00C203C5"/>
    <w:rsid w:val="00C23B5B"/>
    <w:rsid w:val="00C23FC5"/>
    <w:rsid w:val="00C248F3"/>
    <w:rsid w:val="00C40729"/>
    <w:rsid w:val="00C41594"/>
    <w:rsid w:val="00C41A1F"/>
    <w:rsid w:val="00C45583"/>
    <w:rsid w:val="00C50D35"/>
    <w:rsid w:val="00C52774"/>
    <w:rsid w:val="00C61636"/>
    <w:rsid w:val="00C62C49"/>
    <w:rsid w:val="00C650FC"/>
    <w:rsid w:val="00C66E0D"/>
    <w:rsid w:val="00C6785B"/>
    <w:rsid w:val="00CA26BE"/>
    <w:rsid w:val="00CA38A5"/>
    <w:rsid w:val="00CA5F80"/>
    <w:rsid w:val="00CC1EC7"/>
    <w:rsid w:val="00CC3691"/>
    <w:rsid w:val="00CC5519"/>
    <w:rsid w:val="00CC5916"/>
    <w:rsid w:val="00CD154D"/>
    <w:rsid w:val="00CD2943"/>
    <w:rsid w:val="00CD45C3"/>
    <w:rsid w:val="00CD4927"/>
    <w:rsid w:val="00CD4E20"/>
    <w:rsid w:val="00CD6C08"/>
    <w:rsid w:val="00CE319D"/>
    <w:rsid w:val="00CE31B7"/>
    <w:rsid w:val="00CE5C94"/>
    <w:rsid w:val="00CE73C8"/>
    <w:rsid w:val="00CF1417"/>
    <w:rsid w:val="00CF7325"/>
    <w:rsid w:val="00D019D6"/>
    <w:rsid w:val="00D12437"/>
    <w:rsid w:val="00D13DD6"/>
    <w:rsid w:val="00D15A6C"/>
    <w:rsid w:val="00D20C5A"/>
    <w:rsid w:val="00D22A0F"/>
    <w:rsid w:val="00D22E09"/>
    <w:rsid w:val="00D23413"/>
    <w:rsid w:val="00D2416B"/>
    <w:rsid w:val="00D402CC"/>
    <w:rsid w:val="00D406DD"/>
    <w:rsid w:val="00D42442"/>
    <w:rsid w:val="00D44031"/>
    <w:rsid w:val="00D44D86"/>
    <w:rsid w:val="00D510A7"/>
    <w:rsid w:val="00D518E2"/>
    <w:rsid w:val="00D565BF"/>
    <w:rsid w:val="00D573C9"/>
    <w:rsid w:val="00D62BB9"/>
    <w:rsid w:val="00D65431"/>
    <w:rsid w:val="00D67727"/>
    <w:rsid w:val="00D76182"/>
    <w:rsid w:val="00D76298"/>
    <w:rsid w:val="00D80BD8"/>
    <w:rsid w:val="00D824DD"/>
    <w:rsid w:val="00D83F6D"/>
    <w:rsid w:val="00D85351"/>
    <w:rsid w:val="00D87AFF"/>
    <w:rsid w:val="00D9079A"/>
    <w:rsid w:val="00DA49A4"/>
    <w:rsid w:val="00DA54C0"/>
    <w:rsid w:val="00DB5516"/>
    <w:rsid w:val="00DB5B86"/>
    <w:rsid w:val="00DB6439"/>
    <w:rsid w:val="00DC3D5E"/>
    <w:rsid w:val="00DC7954"/>
    <w:rsid w:val="00DD0ADB"/>
    <w:rsid w:val="00DE4116"/>
    <w:rsid w:val="00DE4C9C"/>
    <w:rsid w:val="00DE62DE"/>
    <w:rsid w:val="00DE7A16"/>
    <w:rsid w:val="00DF0814"/>
    <w:rsid w:val="00DF1DA1"/>
    <w:rsid w:val="00DF4E20"/>
    <w:rsid w:val="00DF7703"/>
    <w:rsid w:val="00DF7C08"/>
    <w:rsid w:val="00E0371B"/>
    <w:rsid w:val="00E059C8"/>
    <w:rsid w:val="00E10CC0"/>
    <w:rsid w:val="00E13ACD"/>
    <w:rsid w:val="00E14948"/>
    <w:rsid w:val="00E1616C"/>
    <w:rsid w:val="00E1635D"/>
    <w:rsid w:val="00E20C45"/>
    <w:rsid w:val="00E22F33"/>
    <w:rsid w:val="00E23348"/>
    <w:rsid w:val="00E237F8"/>
    <w:rsid w:val="00E25E62"/>
    <w:rsid w:val="00E260DB"/>
    <w:rsid w:val="00E34AAB"/>
    <w:rsid w:val="00E3784F"/>
    <w:rsid w:val="00E43250"/>
    <w:rsid w:val="00E43EBD"/>
    <w:rsid w:val="00E471B4"/>
    <w:rsid w:val="00E5325A"/>
    <w:rsid w:val="00E537FC"/>
    <w:rsid w:val="00E62421"/>
    <w:rsid w:val="00E638DF"/>
    <w:rsid w:val="00E643C1"/>
    <w:rsid w:val="00E64555"/>
    <w:rsid w:val="00E659A9"/>
    <w:rsid w:val="00E736CE"/>
    <w:rsid w:val="00E7575D"/>
    <w:rsid w:val="00E8051D"/>
    <w:rsid w:val="00E81023"/>
    <w:rsid w:val="00E824B6"/>
    <w:rsid w:val="00E84464"/>
    <w:rsid w:val="00E90EC9"/>
    <w:rsid w:val="00E93FFA"/>
    <w:rsid w:val="00E9481B"/>
    <w:rsid w:val="00EA6F84"/>
    <w:rsid w:val="00EC3903"/>
    <w:rsid w:val="00EC7C59"/>
    <w:rsid w:val="00ED3E81"/>
    <w:rsid w:val="00EE123E"/>
    <w:rsid w:val="00EE4EC6"/>
    <w:rsid w:val="00EE5321"/>
    <w:rsid w:val="00EE68ED"/>
    <w:rsid w:val="00EF024C"/>
    <w:rsid w:val="00EF0539"/>
    <w:rsid w:val="00EF2175"/>
    <w:rsid w:val="00EF6366"/>
    <w:rsid w:val="00EF653B"/>
    <w:rsid w:val="00F00656"/>
    <w:rsid w:val="00F12E50"/>
    <w:rsid w:val="00F131E2"/>
    <w:rsid w:val="00F177E3"/>
    <w:rsid w:val="00F20E07"/>
    <w:rsid w:val="00F21E1A"/>
    <w:rsid w:val="00F21F72"/>
    <w:rsid w:val="00F220E4"/>
    <w:rsid w:val="00F228E4"/>
    <w:rsid w:val="00F22F66"/>
    <w:rsid w:val="00F23D55"/>
    <w:rsid w:val="00F246A7"/>
    <w:rsid w:val="00F261FB"/>
    <w:rsid w:val="00F2668D"/>
    <w:rsid w:val="00F31F36"/>
    <w:rsid w:val="00F40C83"/>
    <w:rsid w:val="00F4405B"/>
    <w:rsid w:val="00F44A2A"/>
    <w:rsid w:val="00F57005"/>
    <w:rsid w:val="00F57A13"/>
    <w:rsid w:val="00F602B8"/>
    <w:rsid w:val="00F60F12"/>
    <w:rsid w:val="00F63EE3"/>
    <w:rsid w:val="00F6522B"/>
    <w:rsid w:val="00F65C31"/>
    <w:rsid w:val="00F67C4C"/>
    <w:rsid w:val="00F72F08"/>
    <w:rsid w:val="00F738DE"/>
    <w:rsid w:val="00F802D8"/>
    <w:rsid w:val="00F85F62"/>
    <w:rsid w:val="00F9142C"/>
    <w:rsid w:val="00FA27E0"/>
    <w:rsid w:val="00FA4CC5"/>
    <w:rsid w:val="00FA66A5"/>
    <w:rsid w:val="00FB0637"/>
    <w:rsid w:val="00FB11AF"/>
    <w:rsid w:val="00FB1984"/>
    <w:rsid w:val="00FB6476"/>
    <w:rsid w:val="00FC00CC"/>
    <w:rsid w:val="00FC2CC8"/>
    <w:rsid w:val="00FC484D"/>
    <w:rsid w:val="00FC4FCC"/>
    <w:rsid w:val="00FC52C1"/>
    <w:rsid w:val="00FC7721"/>
    <w:rsid w:val="00FD0804"/>
    <w:rsid w:val="00FD4D61"/>
    <w:rsid w:val="00FD7615"/>
    <w:rsid w:val="00FE4B13"/>
    <w:rsid w:val="00FE7221"/>
    <w:rsid w:val="00FE7757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D0AF5"/>
  <w15:docId w15:val="{D807A701-8DA0-4E89-B976-85A6D9A8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1D53"/>
    <w:rPr>
      <w:rFonts w:ascii="Times New Roman" w:hAnsi="Times New Roman" w:cs="Times New Roman"/>
      <w:sz w:val="24"/>
      <w:szCs w:val="24"/>
      <w:lang w:eastAsia="de-DE"/>
    </w:rPr>
  </w:style>
  <w:style w:type="paragraph" w:styleId="1">
    <w:name w:val="heading 1"/>
    <w:basedOn w:val="a"/>
    <w:next w:val="a"/>
    <w:link w:val="10"/>
    <w:qFormat/>
    <w:rsid w:val="00B71D53"/>
    <w:pPr>
      <w:keepNext/>
      <w:tabs>
        <w:tab w:val="left" w:pos="2340"/>
      </w:tabs>
      <w:outlineLvl w:val="0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061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5C0061"/>
  </w:style>
  <w:style w:type="paragraph" w:styleId="a5">
    <w:name w:val="footer"/>
    <w:basedOn w:val="a"/>
    <w:link w:val="a6"/>
    <w:uiPriority w:val="99"/>
    <w:unhideWhenUsed/>
    <w:qFormat/>
    <w:rsid w:val="005C0061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5C0061"/>
  </w:style>
  <w:style w:type="paragraph" w:styleId="a7">
    <w:name w:val="Normal (Web)"/>
    <w:basedOn w:val="a"/>
    <w:uiPriority w:val="99"/>
    <w:semiHidden/>
    <w:unhideWhenUsed/>
    <w:rsid w:val="005C0061"/>
    <w:pPr>
      <w:spacing w:before="100" w:beforeAutospacing="1" w:after="100" w:afterAutospacing="1"/>
    </w:pPr>
    <w:rPr>
      <w:rFonts w:eastAsia="Times New Roman"/>
    </w:rPr>
  </w:style>
  <w:style w:type="paragraph" w:styleId="a8">
    <w:name w:val="Balloon Text"/>
    <w:basedOn w:val="a"/>
    <w:link w:val="a9"/>
    <w:uiPriority w:val="99"/>
    <w:semiHidden/>
    <w:unhideWhenUsed/>
    <w:rsid w:val="00287659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7659"/>
    <w:rPr>
      <w:rFonts w:ascii="宋体" w:eastAsia="宋体"/>
      <w:sz w:val="18"/>
      <w:szCs w:val="18"/>
    </w:rPr>
  </w:style>
  <w:style w:type="paragraph" w:customStyle="1" w:styleId="m-8600816493926398521gmail-msobodytext">
    <w:name w:val="m_-8600816493926398521gmail-msobodytext"/>
    <w:basedOn w:val="a"/>
    <w:rsid w:val="00A0483B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0"/>
    <w:rsid w:val="00A0483B"/>
  </w:style>
  <w:style w:type="paragraph" w:styleId="aa">
    <w:name w:val="Date"/>
    <w:basedOn w:val="a"/>
    <w:next w:val="a"/>
    <w:link w:val="ab"/>
    <w:uiPriority w:val="99"/>
    <w:semiHidden/>
    <w:unhideWhenUsed/>
    <w:rsid w:val="002D25CA"/>
  </w:style>
  <w:style w:type="character" w:customStyle="1" w:styleId="ab">
    <w:name w:val="日期 字符"/>
    <w:basedOn w:val="a0"/>
    <w:link w:val="aa"/>
    <w:uiPriority w:val="99"/>
    <w:semiHidden/>
    <w:rsid w:val="002D25CA"/>
  </w:style>
  <w:style w:type="paragraph" w:styleId="ac">
    <w:name w:val="List Paragraph"/>
    <w:basedOn w:val="a"/>
    <w:uiPriority w:val="34"/>
    <w:qFormat/>
    <w:rsid w:val="001D373A"/>
    <w:pPr>
      <w:ind w:left="720"/>
      <w:contextualSpacing/>
    </w:pPr>
  </w:style>
  <w:style w:type="character" w:customStyle="1" w:styleId="10">
    <w:name w:val="标题 1 字符"/>
    <w:basedOn w:val="a0"/>
    <w:link w:val="1"/>
    <w:rsid w:val="00B71D53"/>
    <w:rPr>
      <w:rFonts w:ascii="Times New Roman" w:hAnsi="Times New Roman" w:cs="Times New Roman"/>
      <w:b/>
      <w:szCs w:val="24"/>
      <w:lang w:eastAsia="de-DE"/>
    </w:rPr>
  </w:style>
  <w:style w:type="table" w:styleId="ad">
    <w:name w:val="Table Grid"/>
    <w:basedOn w:val="a1"/>
    <w:uiPriority w:val="59"/>
    <w:rsid w:val="00F2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52266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2266E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06065E"/>
    <w:rPr>
      <w:b/>
      <w:bCs/>
    </w:rPr>
  </w:style>
  <w:style w:type="character" w:styleId="af1">
    <w:name w:val="annotation reference"/>
    <w:basedOn w:val="a0"/>
    <w:uiPriority w:val="99"/>
    <w:semiHidden/>
    <w:unhideWhenUsed/>
    <w:rsid w:val="00AB242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B242B"/>
    <w:pPr>
      <w:spacing w:after="160"/>
    </w:pPr>
    <w:rPr>
      <w:rFonts w:asciiTheme="minorHAnsi" w:eastAsia="宋体" w:hAnsiTheme="minorHAnsi" w:cstheme="minorBidi"/>
      <w:sz w:val="20"/>
      <w:szCs w:val="20"/>
      <w:lang w:val="en-US" w:eastAsia="en-US"/>
    </w:rPr>
  </w:style>
  <w:style w:type="character" w:customStyle="1" w:styleId="af3">
    <w:name w:val="批注文字 字符"/>
    <w:basedOn w:val="a0"/>
    <w:link w:val="af2"/>
    <w:uiPriority w:val="99"/>
    <w:semiHidden/>
    <w:rsid w:val="00AB242B"/>
    <w:rPr>
      <w:rFonts w:eastAsia="宋体"/>
      <w:sz w:val="20"/>
      <w:szCs w:val="20"/>
      <w:lang w:val="en-US" w:eastAsia="en-US"/>
    </w:rPr>
  </w:style>
  <w:style w:type="character" w:customStyle="1" w:styleId="AbsenderzeileberAdresse">
    <w:name w:val="Absenderzeile über Adresse"/>
    <w:rsid w:val="00095AD0"/>
    <w:rPr>
      <w:sz w:val="14"/>
    </w:rPr>
  </w:style>
  <w:style w:type="paragraph" w:customStyle="1" w:styleId="Datumsfeld">
    <w:name w:val="Datumsfeld"/>
    <w:basedOn w:val="a"/>
    <w:rsid w:val="00095AD0"/>
    <w:pPr>
      <w:spacing w:after="0" w:line="240" w:lineRule="auto"/>
      <w:ind w:left="-70"/>
    </w:pPr>
    <w:rPr>
      <w:rFonts w:ascii="Lucida Sans Unicode" w:eastAsia="宋体" w:hAnsi="Lucida Sans Unicode"/>
      <w:sz w:val="20"/>
      <w:szCs w:val="20"/>
    </w:rPr>
  </w:style>
  <w:style w:type="paragraph" w:customStyle="1" w:styleId="Absenderblockobenrechts">
    <w:name w:val="Absenderblock oben rechts"/>
    <w:basedOn w:val="a"/>
    <w:rsid w:val="00095AD0"/>
    <w:pPr>
      <w:spacing w:after="0" w:line="240" w:lineRule="auto"/>
      <w:ind w:left="-70"/>
    </w:pPr>
    <w:rPr>
      <w:rFonts w:ascii="Lucida Sans Unicode" w:eastAsia="宋体" w:hAnsi="Lucida Sans Unicode"/>
      <w:sz w:val="16"/>
      <w:szCs w:val="20"/>
    </w:rPr>
  </w:style>
  <w:style w:type="paragraph" w:customStyle="1" w:styleId="Betreffzeile">
    <w:name w:val="Betreffzeile"/>
    <w:basedOn w:val="a"/>
    <w:rsid w:val="00E25E62"/>
    <w:pPr>
      <w:spacing w:before="360" w:after="240" w:line="240" w:lineRule="auto"/>
    </w:pPr>
    <w:rPr>
      <w:rFonts w:ascii="Lucida Sans Unicode" w:eastAsia="Lucida Sans Unicode" w:hAnsi="Lucida Sans Unicode"/>
      <w:b/>
      <w:sz w:val="20"/>
      <w:szCs w:val="20"/>
    </w:rPr>
  </w:style>
  <w:style w:type="paragraph" w:styleId="af4">
    <w:name w:val="Salutation"/>
    <w:basedOn w:val="a"/>
    <w:next w:val="a"/>
    <w:link w:val="af5"/>
    <w:rsid w:val="00E25E62"/>
    <w:pPr>
      <w:spacing w:after="0" w:line="360" w:lineRule="auto"/>
    </w:pPr>
    <w:rPr>
      <w:rFonts w:ascii="Lucida Sans Unicode" w:eastAsia="Lucida Sans Unicode" w:hAnsi="Lucida Sans Unicode"/>
      <w:sz w:val="20"/>
      <w:szCs w:val="20"/>
    </w:rPr>
  </w:style>
  <w:style w:type="character" w:customStyle="1" w:styleId="af5">
    <w:name w:val="称呼 字符"/>
    <w:basedOn w:val="a0"/>
    <w:link w:val="af4"/>
    <w:rsid w:val="00E25E62"/>
    <w:rPr>
      <w:rFonts w:ascii="Lucida Sans Unicode" w:eastAsia="Lucida Sans Unicode" w:hAnsi="Lucida Sans Unicode" w:cs="Times New Roman"/>
      <w:sz w:val="20"/>
      <w:szCs w:val="20"/>
      <w:lang w:eastAsia="de-DE"/>
    </w:rPr>
  </w:style>
  <w:style w:type="paragraph" w:customStyle="1" w:styleId="Firmenunterschrift">
    <w:name w:val="Firmenunterschrift"/>
    <w:basedOn w:val="a"/>
    <w:next w:val="a"/>
    <w:rsid w:val="00E25E62"/>
    <w:pPr>
      <w:spacing w:before="120" w:after="120" w:line="240" w:lineRule="auto"/>
      <w:jc w:val="both"/>
    </w:pPr>
    <w:rPr>
      <w:rFonts w:ascii="Lucida Sans Unicode" w:eastAsia="Lucida Sans Unicode" w:hAnsi="Lucida Sans Unicode"/>
      <w:sz w:val="20"/>
      <w:szCs w:val="20"/>
    </w:rPr>
  </w:style>
  <w:style w:type="paragraph" w:customStyle="1" w:styleId="PositionoderAbteilung">
    <w:name w:val="Position oder Abteilung"/>
    <w:basedOn w:val="a"/>
    <w:next w:val="a"/>
    <w:rsid w:val="00E25E62"/>
    <w:pPr>
      <w:spacing w:after="0" w:line="240" w:lineRule="auto"/>
    </w:pPr>
    <w:rPr>
      <w:rFonts w:ascii="Lucida Sans Unicode" w:eastAsia="Lucida Sans Unicode" w:hAnsi="Lucida Sans Unicode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260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609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1046DB-83AE-4197-9EE4-19246097B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196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Dayafter</cp:lastModifiedBy>
  <cp:revision>49</cp:revision>
  <cp:lastPrinted>2023-08-15T22:00:00Z</cp:lastPrinted>
  <dcterms:created xsi:type="dcterms:W3CDTF">2020-06-30T11:07:00Z</dcterms:created>
  <dcterms:modified xsi:type="dcterms:W3CDTF">2023-08-15T22:00:00Z</dcterms:modified>
</cp:coreProperties>
</file>