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A06E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降水量等逐时气象数据</w:t>
      </w:r>
      <w:r>
        <w:rPr>
          <w:rFonts w:hint="default" w:ascii="Times New Roman" w:hAnsi="Times New Roman" w:eastAsia="黑体" w:cs="Times New Roman"/>
          <w:color w:val="000000"/>
          <w:kern w:val="0"/>
          <w:sz w:val="28"/>
          <w:szCs w:val="28"/>
          <w:lang w:val="en-US" w:eastAsia="zh-CN" w:bidi="ar"/>
        </w:rPr>
        <w:t>.xls</w:t>
      </w:r>
      <w:r>
        <w:rPr>
          <w:rFonts w:hint="eastAsia" w:ascii="Times New Roman" w:hAnsi="Times New Roman" w:eastAsia="黑体" w:cs="Times New Roman"/>
          <w:color w:val="000000"/>
          <w:kern w:val="0"/>
          <w:sz w:val="28"/>
          <w:szCs w:val="28"/>
          <w:lang w:val="en-US" w:eastAsia="zh-CN" w:bidi="ar"/>
        </w:rPr>
        <w:t>文件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中表头说明</w:t>
      </w:r>
    </w:p>
    <w:p w14:paraId="50C294B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T为地面上2米处的大气气温（℃）；</w:t>
      </w:r>
    </w:p>
    <w:p w14:paraId="6490A49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Po为气象站水平的大气压（毫米汞柱）；</w:t>
      </w:r>
    </w:p>
    <w:p w14:paraId="783BD36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P为平均海平面的大气压（毫米汞柱）；</w:t>
      </w:r>
    </w:p>
    <w:p w14:paraId="5B1327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Pa为气压趋势，即观测前三个小时内大气压的变化（毫米汞柱）；</w:t>
      </w:r>
    </w:p>
    <w:p w14:paraId="4D0159B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U为地面高度2米处的相对湿度（%）；</w:t>
      </w:r>
    </w:p>
    <w:p w14:paraId="5794E1D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DD为观测前10分钟内地面高度10-12米处风向；</w:t>
      </w:r>
    </w:p>
    <w:p w14:paraId="0739B1A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Ff为观测前10分钟内的地面高度10-12米的平均风速（米每秒）；</w:t>
      </w:r>
    </w:p>
    <w:p w14:paraId="5FD0E6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ff10为观测前10分钟内地面高度10-12米处的最大阵风（米每秒）；</w:t>
      </w:r>
    </w:p>
    <w:p w14:paraId="58CA13E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Ff3为两次观测之间地面高度10-12米的最大阵风（米每秒）；</w:t>
      </w:r>
    </w:p>
    <w:p w14:paraId="2932B24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N为总云量；</w:t>
      </w:r>
    </w:p>
    <w:p w14:paraId="4F5035B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WW为气象站公布的当前天气情况；</w:t>
      </w:r>
    </w:p>
    <w:p w14:paraId="5BB8E8E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W1为观测期之间某段时间里的天气1；</w:t>
      </w:r>
    </w:p>
    <w:p w14:paraId="2BA5E5D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W2为观测期之间某段时间里的天气2；</w:t>
      </w:r>
    </w:p>
    <w:p w14:paraId="1C7C388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Tn为过去一段时间（不超过12小时）的最低气温（℃）；</w:t>
      </w:r>
    </w:p>
    <w:p w14:paraId="0FD2B06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Tx为过去一段时间（不超过12小时）的最高气温（℃）；</w:t>
      </w:r>
    </w:p>
    <w:p w14:paraId="68AFCD0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CI为层积云、层云、积云和积雨云情况；</w:t>
      </w:r>
    </w:p>
    <w:p w14:paraId="773E205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Nh为云层C1的数量；</w:t>
      </w:r>
    </w:p>
    <w:p w14:paraId="18E89F7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H为最低云层底部的高度（米）；</w:t>
      </w:r>
    </w:p>
    <w:p w14:paraId="7F6C12B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Cm为高积云、高层云及雨层云；</w:t>
      </w:r>
    </w:p>
    <w:p w14:paraId="069519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Ch为卷云、卷积云和卷层云；</w:t>
      </w:r>
    </w:p>
    <w:p w14:paraId="7BE5CE9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VV为水平能见度（千米）；</w:t>
      </w:r>
    </w:p>
    <w:p w14:paraId="07C9A0A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Td为地面高度2米处的露点温度（℃）；</w:t>
      </w:r>
    </w:p>
    <w:p w14:paraId="483C007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RRR为降水量（毫米）；</w:t>
      </w:r>
    </w:p>
    <w:p w14:paraId="0276624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tR为达到规定降水量的时间；</w:t>
      </w:r>
      <w:bookmarkStart w:id="0" w:name="_GoBack"/>
      <w:bookmarkEnd w:id="0"/>
    </w:p>
    <w:p w14:paraId="22F3184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B151DA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2CEA3F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3767E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C142B"/>
    <w:rsid w:val="73BC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2025-07-06T06:37:00Z</dcterms:created>
  <dc:creator>宸儿</dc:creator>
  <cp:lastModifiedBy>宸儿</cp:lastModifiedBy>
  <dcterms:modified xsi:type="dcterms:W3CDTF">2025-07-06T06:52:51Z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72B1BFACC4E445F883F1CF7BE4F24EED_11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