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151D" w14:textId="601758B7" w:rsidR="000F7975" w:rsidRPr="000F7975" w:rsidRDefault="000F7975" w:rsidP="000F7975">
      <w:pPr>
        <w:rPr>
          <w:b/>
          <w:bCs/>
        </w:rPr>
      </w:pPr>
      <w:r w:rsidRPr="000F7975">
        <w:rPr>
          <w:b/>
          <w:bCs/>
        </w:rPr>
        <w:t>Mountain Datum: A Cape Town Multi-Residential Study</w:t>
      </w:r>
    </w:p>
    <w:p w14:paraId="708A4B82" w14:textId="5ADBC937" w:rsidR="000F7975" w:rsidRPr="000F7975" w:rsidRDefault="000F7975" w:rsidP="000F7975">
      <w:r w:rsidRPr="000F7975">
        <w:t>This multi-unit development in Cape Town serves as a topographical response to its iconic backdrop, utilizing a disciplined, monolithic form to frame the dramatic relationship between the city and the mountain.</w:t>
      </w:r>
    </w:p>
    <w:p w14:paraId="047FADB2" w14:textId="77777777" w:rsidR="000F7975" w:rsidRPr="000F7975" w:rsidRDefault="000F7975" w:rsidP="000F7975">
      <w:pPr>
        <w:rPr>
          <w:b/>
          <w:bCs/>
        </w:rPr>
      </w:pPr>
      <w:r w:rsidRPr="000F7975">
        <w:rPr>
          <w:b/>
          <w:bCs/>
        </w:rPr>
        <w:t>Tectonic Weight and Elevation</w:t>
      </w:r>
    </w:p>
    <w:p w14:paraId="313735B2" w14:textId="77777777" w:rsidR="000F7975" w:rsidRPr="000F7975" w:rsidRDefault="000F7975" w:rsidP="000F7975">
      <w:r w:rsidRPr="000F7975">
        <w:t>The building is defined by a rigorous stilt-supported massing. By lifting the primary residential volumes on a series of robust concrete and steel columns, the design creates a functional void at the ground level for protected parking and pedestrian movement. This elevation not only provides a sense of security but also guarantees that the residential units above act as a private vantage point, capturing the shifting light against the Table Mountain silhouette.</w:t>
      </w:r>
    </w:p>
    <w:p w14:paraId="2E13B1B3" w14:textId="77777777" w:rsidR="000F7975" w:rsidRPr="000F7975" w:rsidRDefault="000F7975" w:rsidP="000F7975">
      <w:pPr>
        <w:rPr>
          <w:b/>
          <w:bCs/>
        </w:rPr>
      </w:pPr>
      <w:r w:rsidRPr="000F7975">
        <w:rPr>
          <w:b/>
          <w:bCs/>
        </w:rPr>
        <w:t>Materiality and Silhouette</w:t>
      </w:r>
    </w:p>
    <w:p w14:paraId="4494F72B" w14:textId="77777777" w:rsidR="000F7975" w:rsidRPr="000F7975" w:rsidRDefault="000F7975" w:rsidP="000F7975">
      <w:r w:rsidRPr="000F7975">
        <w:t>The project leans into a palette of monochrome permanence:</w:t>
      </w:r>
    </w:p>
    <w:p w14:paraId="21DB0FFA" w14:textId="77777777" w:rsidR="000F7975" w:rsidRPr="000F7975" w:rsidRDefault="000F7975" w:rsidP="000F7975">
      <w:r w:rsidRPr="000F7975">
        <w:rPr>
          <w:b/>
          <w:bCs/>
        </w:rPr>
        <w:t>The Envelope:</w:t>
      </w:r>
      <w:r w:rsidRPr="000F7975">
        <w:t xml:space="preserve"> A seamless, sand-textured plaster finish—ranging from deep slate to soft off-white—wraps the building, absorbing the harsh Atlantic sun and providing a quiet, understated presence.</w:t>
      </w:r>
    </w:p>
    <w:p w14:paraId="6C00BE1D" w14:textId="77777777" w:rsidR="000F7975" w:rsidRPr="000F7975" w:rsidRDefault="000F7975" w:rsidP="000F7975">
      <w:r w:rsidRPr="000F7975">
        <w:rPr>
          <w:b/>
          <w:bCs/>
        </w:rPr>
        <w:t>Structural Rhythm:</w:t>
      </w:r>
      <w:r w:rsidRPr="000F7975">
        <w:t xml:space="preserve"> Exposed concrete floor slabs and steel H-sections provide a clear tectonic datum, emphasizing the horizontal sprawl of the building against the verticality of the peaks.</w:t>
      </w:r>
    </w:p>
    <w:p w14:paraId="738A45A2" w14:textId="77777777" w:rsidR="000F7975" w:rsidRPr="000F7975" w:rsidRDefault="000F7975" w:rsidP="000F7975">
      <w:r w:rsidRPr="000F7975">
        <w:rPr>
          <w:b/>
          <w:bCs/>
        </w:rPr>
        <w:t>Curvilinear Accents:</w:t>
      </w:r>
      <w:r w:rsidRPr="000F7975">
        <w:t xml:space="preserve"> The rigid geometry is softened by unexpected cylindrical stairwells and radiused corners, a subtle nod to Cape Modernism that breaks the building’s mass and guides the eye toward the landscape.</w:t>
      </w:r>
    </w:p>
    <w:p w14:paraId="1A9E55A9" w14:textId="77777777" w:rsidR="000F7975" w:rsidRPr="000F7975" w:rsidRDefault="000F7975" w:rsidP="000F7975">
      <w:pPr>
        <w:rPr>
          <w:b/>
          <w:bCs/>
        </w:rPr>
      </w:pPr>
      <w:r w:rsidRPr="000F7975">
        <w:rPr>
          <w:b/>
          <w:bCs/>
        </w:rPr>
        <w:t>Living in the Landscape</w:t>
      </w:r>
    </w:p>
    <w:p w14:paraId="4748E6F9" w14:textId="77777777" w:rsidR="000F7975" w:rsidRPr="000F7975" w:rsidRDefault="000F7975" w:rsidP="000F7975">
      <w:r w:rsidRPr="000F7975">
        <w:t>Deep-set balconies with slim-profile steel and glass balustrades offer a liminal space for dwellers. These outdoor extensions are carved directly into the building's volume, providing wind protection—a necessity in the Cape climate—while maintaining an unfiltered visual connection to the urban and natural surroundings.</w:t>
      </w:r>
    </w:p>
    <w:p w14:paraId="7A5E78FF" w14:textId="52D1A93C" w:rsidR="002B6D5A" w:rsidRPr="002B6D5A" w:rsidRDefault="002B6D5A" w:rsidP="000F7975"/>
    <w:p w14:paraId="6CAE08AD" w14:textId="1554C76D" w:rsidR="00E96D55" w:rsidRPr="00E96D55" w:rsidRDefault="00E96D55" w:rsidP="002B6D5A"/>
    <w:p w14:paraId="1E99AEA1" w14:textId="6B8FB8F3" w:rsidR="00E96D55" w:rsidRPr="00E96D55" w:rsidRDefault="00E96D55">
      <w:pPr>
        <w:rPr>
          <w:lang w:val="en-US"/>
        </w:rPr>
      </w:pPr>
    </w:p>
    <w:sectPr w:rsidR="00E96D55" w:rsidRPr="00E96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771F6"/>
    <w:multiLevelType w:val="multilevel"/>
    <w:tmpl w:val="4F52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D5BB8"/>
    <w:multiLevelType w:val="multilevel"/>
    <w:tmpl w:val="F39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93D4B"/>
    <w:multiLevelType w:val="multilevel"/>
    <w:tmpl w:val="4368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D02CA"/>
    <w:multiLevelType w:val="multilevel"/>
    <w:tmpl w:val="5596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886916">
    <w:abstractNumId w:val="3"/>
  </w:num>
  <w:num w:numId="2" w16cid:durableId="39869646">
    <w:abstractNumId w:val="2"/>
  </w:num>
  <w:num w:numId="3" w16cid:durableId="1913468172">
    <w:abstractNumId w:val="1"/>
  </w:num>
  <w:num w:numId="4" w16cid:durableId="124473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55"/>
    <w:rsid w:val="000F7975"/>
    <w:rsid w:val="002B6D5A"/>
    <w:rsid w:val="004E2607"/>
    <w:rsid w:val="00CB36F3"/>
    <w:rsid w:val="00E96D55"/>
    <w:rsid w:val="00F837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9BBF"/>
  <w15:chartTrackingRefBased/>
  <w15:docId w15:val="{1AD153E2-BE20-4AE7-8B3C-F30853B22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6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6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55"/>
    <w:rPr>
      <w:rFonts w:eastAsiaTheme="majorEastAsia" w:cstheme="majorBidi"/>
      <w:color w:val="272727" w:themeColor="text1" w:themeTint="D8"/>
    </w:rPr>
  </w:style>
  <w:style w:type="paragraph" w:styleId="Title">
    <w:name w:val="Title"/>
    <w:basedOn w:val="Normal"/>
    <w:next w:val="Normal"/>
    <w:link w:val="TitleChar"/>
    <w:uiPriority w:val="10"/>
    <w:qFormat/>
    <w:rsid w:val="00E96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55"/>
    <w:pPr>
      <w:spacing w:before="160"/>
      <w:jc w:val="center"/>
    </w:pPr>
    <w:rPr>
      <w:i/>
      <w:iCs/>
      <w:color w:val="404040" w:themeColor="text1" w:themeTint="BF"/>
    </w:rPr>
  </w:style>
  <w:style w:type="character" w:customStyle="1" w:styleId="QuoteChar">
    <w:name w:val="Quote Char"/>
    <w:basedOn w:val="DefaultParagraphFont"/>
    <w:link w:val="Quote"/>
    <w:uiPriority w:val="29"/>
    <w:rsid w:val="00E96D55"/>
    <w:rPr>
      <w:i/>
      <w:iCs/>
      <w:color w:val="404040" w:themeColor="text1" w:themeTint="BF"/>
    </w:rPr>
  </w:style>
  <w:style w:type="paragraph" w:styleId="ListParagraph">
    <w:name w:val="List Paragraph"/>
    <w:basedOn w:val="Normal"/>
    <w:uiPriority w:val="34"/>
    <w:qFormat/>
    <w:rsid w:val="00E96D55"/>
    <w:pPr>
      <w:ind w:left="720"/>
      <w:contextualSpacing/>
    </w:pPr>
  </w:style>
  <w:style w:type="character" w:styleId="IntenseEmphasis">
    <w:name w:val="Intense Emphasis"/>
    <w:basedOn w:val="DefaultParagraphFont"/>
    <w:uiPriority w:val="21"/>
    <w:qFormat/>
    <w:rsid w:val="00E96D55"/>
    <w:rPr>
      <w:i/>
      <w:iCs/>
      <w:color w:val="2F5496" w:themeColor="accent1" w:themeShade="BF"/>
    </w:rPr>
  </w:style>
  <w:style w:type="paragraph" w:styleId="IntenseQuote">
    <w:name w:val="Intense Quote"/>
    <w:basedOn w:val="Normal"/>
    <w:next w:val="Normal"/>
    <w:link w:val="IntenseQuoteChar"/>
    <w:uiPriority w:val="30"/>
    <w:qFormat/>
    <w:rsid w:val="00E96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D55"/>
    <w:rPr>
      <w:i/>
      <w:iCs/>
      <w:color w:val="2F5496" w:themeColor="accent1" w:themeShade="BF"/>
    </w:rPr>
  </w:style>
  <w:style w:type="character" w:styleId="IntenseReference">
    <w:name w:val="Intense Reference"/>
    <w:basedOn w:val="DefaultParagraphFont"/>
    <w:uiPriority w:val="32"/>
    <w:qFormat/>
    <w:rsid w:val="00E96D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mulweli muofhe</dc:creator>
  <cp:keywords/>
  <dc:description/>
  <cp:lastModifiedBy>mulweli muofhe</cp:lastModifiedBy>
  <cp:revision>3</cp:revision>
  <dcterms:created xsi:type="dcterms:W3CDTF">2026-03-10T17:46:00Z</dcterms:created>
  <dcterms:modified xsi:type="dcterms:W3CDTF">2026-03-10T17:46:00Z</dcterms:modified>
</cp:coreProperties>
</file>