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1CA6" w:rsidRPr="00A8345D" w:rsidRDefault="003A1CA6" w:rsidP="003A1CA6">
      <w:pPr>
        <w:ind w:right="-360"/>
        <w:rPr>
          <w:rFonts w:asciiTheme="minorHAnsi" w:hAnsiTheme="minorHAnsi" w:cs="Tahoma"/>
          <w:sz w:val="22"/>
          <w:szCs w:val="22"/>
        </w:rPr>
      </w:pPr>
      <w:r w:rsidRPr="00A8345D">
        <w:rPr>
          <w:rFonts w:asciiTheme="minorHAnsi" w:hAnsiTheme="minorHAnsi" w:cs="Tahoma"/>
          <w:sz w:val="22"/>
          <w:szCs w:val="22"/>
        </w:rPr>
        <w:t xml:space="preserve">STAT </w:t>
      </w:r>
      <w:r w:rsidR="00B178BF" w:rsidRPr="00A8345D">
        <w:rPr>
          <w:rFonts w:asciiTheme="minorHAnsi" w:hAnsiTheme="minorHAnsi" w:cs="Tahoma"/>
          <w:sz w:val="22"/>
          <w:szCs w:val="22"/>
        </w:rPr>
        <w:t>210</w:t>
      </w:r>
      <w:r w:rsidRPr="00A8345D">
        <w:rPr>
          <w:rFonts w:asciiTheme="minorHAnsi" w:hAnsiTheme="minorHAnsi" w:cs="Tahoma"/>
          <w:sz w:val="22"/>
          <w:szCs w:val="22"/>
        </w:rPr>
        <w:t>:</w:t>
      </w:r>
      <w:r w:rsidR="00B178BF" w:rsidRPr="00A8345D">
        <w:rPr>
          <w:rFonts w:asciiTheme="minorHAnsi" w:hAnsiTheme="minorHAnsi" w:cs="Tahoma"/>
          <w:sz w:val="22"/>
          <w:szCs w:val="22"/>
        </w:rPr>
        <w:t xml:space="preserve"> Exam</w:t>
      </w:r>
      <w:r w:rsidR="00571894">
        <w:rPr>
          <w:rFonts w:asciiTheme="minorHAnsi" w:hAnsiTheme="minorHAnsi" w:cs="Tahoma"/>
          <w:sz w:val="22"/>
          <w:szCs w:val="22"/>
        </w:rPr>
        <w:t xml:space="preserve"> #2</w:t>
      </w:r>
      <w:r w:rsidRPr="00A8345D">
        <w:rPr>
          <w:rFonts w:asciiTheme="minorHAnsi" w:hAnsiTheme="minorHAnsi" w:cs="Tahoma"/>
          <w:sz w:val="22"/>
          <w:szCs w:val="22"/>
        </w:rPr>
        <w:t xml:space="preserve"> </w:t>
      </w:r>
      <w:r w:rsidR="002A768F">
        <w:rPr>
          <w:rFonts w:asciiTheme="minorHAnsi" w:hAnsiTheme="minorHAnsi" w:cs="Tahoma"/>
          <w:sz w:val="22"/>
          <w:szCs w:val="22"/>
        </w:rPr>
        <w:tab/>
      </w:r>
      <w:r w:rsidR="002A768F">
        <w:rPr>
          <w:rFonts w:asciiTheme="minorHAnsi" w:hAnsiTheme="minorHAnsi" w:cs="Tahoma"/>
          <w:sz w:val="22"/>
          <w:szCs w:val="22"/>
        </w:rPr>
        <w:tab/>
      </w:r>
      <w:r w:rsidRPr="00A8345D">
        <w:rPr>
          <w:rFonts w:asciiTheme="minorHAnsi" w:hAnsiTheme="minorHAnsi" w:cs="Tahoma"/>
          <w:sz w:val="22"/>
          <w:szCs w:val="22"/>
        </w:rPr>
        <w:t xml:space="preserve">    </w:t>
      </w:r>
      <w:r w:rsidRPr="00A8345D">
        <w:rPr>
          <w:rFonts w:asciiTheme="minorHAnsi" w:hAnsiTheme="minorHAnsi" w:cs="Tahoma"/>
          <w:sz w:val="22"/>
          <w:szCs w:val="22"/>
        </w:rPr>
        <w:tab/>
      </w:r>
      <w:r w:rsidR="00E21F0D" w:rsidRPr="00A8345D">
        <w:rPr>
          <w:rFonts w:asciiTheme="minorHAnsi" w:hAnsiTheme="minorHAnsi" w:cs="Tahoma"/>
          <w:sz w:val="22"/>
          <w:szCs w:val="22"/>
        </w:rPr>
        <w:tab/>
      </w:r>
      <w:r w:rsidR="00252F7B" w:rsidRPr="00A8345D">
        <w:rPr>
          <w:rFonts w:asciiTheme="minorHAnsi" w:hAnsiTheme="minorHAnsi" w:cs="Tahoma"/>
          <w:sz w:val="22"/>
          <w:szCs w:val="22"/>
        </w:rPr>
        <w:tab/>
      </w:r>
      <w:r w:rsidR="005D0DC4">
        <w:rPr>
          <w:rFonts w:asciiTheme="minorHAnsi" w:hAnsiTheme="minorHAnsi" w:cs="Tahoma"/>
          <w:sz w:val="22"/>
          <w:szCs w:val="22"/>
        </w:rPr>
        <w:t xml:space="preserve">      </w:t>
      </w:r>
      <w:r w:rsidR="006426B8" w:rsidRPr="00A8345D">
        <w:rPr>
          <w:rFonts w:asciiTheme="minorHAnsi" w:hAnsiTheme="minorHAnsi" w:cs="Tahoma"/>
          <w:sz w:val="22"/>
          <w:szCs w:val="22"/>
        </w:rPr>
        <w:t>Name:_____</w:t>
      </w:r>
      <w:r w:rsidR="00B205F6">
        <w:rPr>
          <w:rFonts w:asciiTheme="minorHAnsi" w:hAnsiTheme="minorHAnsi" w:cs="Tahoma"/>
          <w:sz w:val="22"/>
          <w:szCs w:val="22"/>
        </w:rPr>
        <w:t>________</w:t>
      </w:r>
      <w:r w:rsidR="006426B8" w:rsidRPr="00A8345D">
        <w:rPr>
          <w:rFonts w:asciiTheme="minorHAnsi" w:hAnsiTheme="minorHAnsi" w:cs="Tahoma"/>
          <w:sz w:val="22"/>
          <w:szCs w:val="22"/>
        </w:rPr>
        <w:t>_</w:t>
      </w:r>
      <w:r w:rsidR="005D0DC4">
        <w:rPr>
          <w:rFonts w:asciiTheme="minorHAnsi" w:hAnsiTheme="minorHAnsi" w:cs="Tahoma"/>
          <w:sz w:val="22"/>
          <w:szCs w:val="22"/>
        </w:rPr>
        <w:t>___</w:t>
      </w:r>
      <w:r w:rsidR="006426B8" w:rsidRPr="00A8345D">
        <w:rPr>
          <w:rFonts w:asciiTheme="minorHAnsi" w:hAnsiTheme="minorHAnsi" w:cs="Tahoma"/>
          <w:sz w:val="22"/>
          <w:szCs w:val="22"/>
        </w:rPr>
        <w:t>____________</w:t>
      </w:r>
    </w:p>
    <w:p w:rsidR="003A1CA6" w:rsidRDefault="00E21F0D" w:rsidP="003A1CA6">
      <w:pPr>
        <w:rPr>
          <w:rFonts w:asciiTheme="minorHAnsi" w:hAnsiTheme="minorHAnsi" w:cs="Tahoma"/>
          <w:sz w:val="22"/>
          <w:szCs w:val="22"/>
        </w:rPr>
      </w:pPr>
      <w:r w:rsidRPr="00A8345D">
        <w:rPr>
          <w:rFonts w:asciiTheme="minorHAnsi" w:hAnsiTheme="minorHAnsi" w:cs="Tahoma"/>
          <w:sz w:val="22"/>
          <w:szCs w:val="22"/>
        </w:rPr>
        <w:tab/>
      </w:r>
      <w:r w:rsidRPr="00A8345D">
        <w:rPr>
          <w:rFonts w:asciiTheme="minorHAnsi" w:hAnsiTheme="minorHAnsi" w:cs="Tahoma"/>
          <w:sz w:val="22"/>
          <w:szCs w:val="22"/>
        </w:rPr>
        <w:tab/>
      </w:r>
      <w:r w:rsidRPr="00A8345D">
        <w:rPr>
          <w:rFonts w:asciiTheme="minorHAnsi" w:hAnsiTheme="minorHAnsi" w:cs="Tahoma"/>
          <w:sz w:val="22"/>
          <w:szCs w:val="22"/>
        </w:rPr>
        <w:tab/>
      </w:r>
      <w:r w:rsidRPr="00A8345D">
        <w:rPr>
          <w:rFonts w:asciiTheme="minorHAnsi" w:hAnsiTheme="minorHAnsi" w:cs="Tahoma"/>
          <w:sz w:val="22"/>
          <w:szCs w:val="22"/>
        </w:rPr>
        <w:tab/>
      </w:r>
      <w:r w:rsidRPr="00A8345D">
        <w:rPr>
          <w:rFonts w:asciiTheme="minorHAnsi" w:hAnsiTheme="minorHAnsi" w:cs="Tahoma"/>
          <w:sz w:val="22"/>
          <w:szCs w:val="22"/>
        </w:rPr>
        <w:tab/>
      </w:r>
      <w:r w:rsidR="003A1CA6" w:rsidRPr="00A8345D">
        <w:rPr>
          <w:rFonts w:asciiTheme="minorHAnsi" w:hAnsiTheme="minorHAnsi" w:cs="Tahoma"/>
          <w:sz w:val="22"/>
          <w:szCs w:val="22"/>
        </w:rPr>
        <w:tab/>
      </w:r>
      <w:r w:rsidR="003A1CA6" w:rsidRPr="00A8345D">
        <w:rPr>
          <w:rFonts w:asciiTheme="minorHAnsi" w:hAnsiTheme="minorHAnsi" w:cs="Tahoma"/>
          <w:sz w:val="22"/>
          <w:szCs w:val="22"/>
        </w:rPr>
        <w:tab/>
      </w:r>
      <w:r w:rsidR="003A1CA6" w:rsidRPr="00A8345D">
        <w:rPr>
          <w:rFonts w:asciiTheme="minorHAnsi" w:hAnsiTheme="minorHAnsi" w:cs="Tahoma"/>
          <w:sz w:val="22"/>
          <w:szCs w:val="22"/>
        </w:rPr>
        <w:tab/>
      </w:r>
    </w:p>
    <w:p w:rsidR="00571894" w:rsidRPr="00A8345D" w:rsidRDefault="00571894" w:rsidP="003A1CA6">
      <w:pPr>
        <w:rPr>
          <w:rFonts w:asciiTheme="minorHAnsi" w:hAnsiTheme="minorHAnsi" w:cs="Tahoma"/>
          <w:sz w:val="22"/>
          <w:szCs w:val="22"/>
        </w:rPr>
      </w:pPr>
    </w:p>
    <w:p w:rsidR="00B205F6" w:rsidRPr="005D0DC4" w:rsidRDefault="00B205F6" w:rsidP="005D0DC4">
      <w:pPr>
        <w:rPr>
          <w:rFonts w:asciiTheme="minorHAnsi" w:hAnsiTheme="minorHAnsi"/>
          <w:sz w:val="22"/>
        </w:rPr>
      </w:pPr>
      <w:r w:rsidRPr="005D0DC4">
        <w:rPr>
          <w:rFonts w:asciiTheme="minorHAnsi" w:hAnsiTheme="minorHAnsi"/>
          <w:sz w:val="22"/>
        </w:rPr>
        <w:t>Consider the following study in which various risk factors were being considered as a method for screening for postmenopausal osteoporosis.</w:t>
      </w:r>
      <w:r w:rsidRPr="005D0DC4">
        <w:rPr>
          <w:rFonts w:asciiTheme="minorHAnsi" w:hAnsiTheme="minorHAnsi"/>
          <w:sz w:val="22"/>
        </w:rPr>
        <w:br/>
      </w:r>
      <w:r w:rsidRPr="005D0DC4">
        <w:rPr>
          <w:rFonts w:asciiTheme="minorHAnsi" w:hAnsiTheme="minorHAnsi"/>
          <w:sz w:val="22"/>
        </w:rPr>
        <w:br/>
        <w:t xml:space="preserve">Source:  </w:t>
      </w:r>
      <w:hyperlink r:id="rId7" w:history="1">
        <w:r w:rsidRPr="005D0DC4">
          <w:rPr>
            <w:rStyle w:val="Hyperlink"/>
            <w:rFonts w:asciiTheme="minorHAnsi" w:hAnsiTheme="minorHAnsi"/>
            <w:sz w:val="22"/>
          </w:rPr>
          <w:t>http://www.ahrq.gov/clinic/3rduspstf/osteoporosis/osteosumm1.htm</w:t>
        </w:r>
      </w:hyperlink>
      <w:r w:rsidRPr="005D0DC4">
        <w:rPr>
          <w:rFonts w:asciiTheme="minorHAnsi" w:hAnsiTheme="minorHAnsi"/>
          <w:sz w:val="22"/>
        </w:rPr>
        <w:br/>
      </w:r>
      <w:r w:rsidRPr="005D0DC4">
        <w:rPr>
          <w:rFonts w:asciiTheme="minorHAnsi" w:hAnsiTheme="minorHAnsi"/>
          <w:sz w:val="22"/>
        </w:rPr>
        <w:br/>
        <w:t>The risk factors under consideration have been numbered from 1 – 19 in the following table.</w:t>
      </w:r>
    </w:p>
    <w:p w:rsidR="00B205F6" w:rsidRPr="00B205F6" w:rsidRDefault="00B205F6" w:rsidP="00B205F6">
      <w:pPr>
        <w:rPr>
          <w:rFonts w:asciiTheme="minorHAnsi" w:hAnsiTheme="minorHAnsi"/>
          <w:sz w:val="22"/>
        </w:rPr>
      </w:pPr>
    </w:p>
    <w:p w:rsidR="00B205F6" w:rsidRPr="00B205F6" w:rsidRDefault="00B205F6" w:rsidP="00B205F6">
      <w:pPr>
        <w:jc w:val="center"/>
        <w:rPr>
          <w:rFonts w:asciiTheme="minorHAnsi" w:hAnsiTheme="minorHAnsi"/>
          <w:sz w:val="22"/>
        </w:rPr>
      </w:pPr>
      <w:r w:rsidRPr="00B205F6">
        <w:rPr>
          <w:rFonts w:asciiTheme="minorHAnsi" w:hAnsiTheme="minorHAnsi"/>
          <w:sz w:val="22"/>
        </w:rPr>
        <w:object w:dxaOrig="8761" w:dyaOrig="53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3pt;height:204.75pt" o:ole="">
            <v:imagedata r:id="rId8" o:title=""/>
          </v:shape>
          <o:OLEObject Type="Embed" ProgID="MSPhotoEd.3" ShapeID="_x0000_i1025" DrawAspect="Content" ObjectID="_1616239777" r:id="rId9"/>
        </w:object>
      </w:r>
    </w:p>
    <w:p w:rsidR="005D0DC4" w:rsidRDefault="005D0DC4" w:rsidP="005D0DC4">
      <w:pPr>
        <w:rPr>
          <w:rFonts w:asciiTheme="minorHAnsi" w:hAnsiTheme="minorHAnsi"/>
          <w:sz w:val="22"/>
        </w:rPr>
      </w:pPr>
    </w:p>
    <w:p w:rsidR="00B205F6" w:rsidRPr="00B205F6" w:rsidRDefault="00B205F6" w:rsidP="005D0DC4">
      <w:pPr>
        <w:rPr>
          <w:rFonts w:asciiTheme="minorHAnsi" w:hAnsiTheme="minorHAnsi"/>
          <w:sz w:val="22"/>
        </w:rPr>
      </w:pPr>
      <w:r w:rsidRPr="00B205F6">
        <w:rPr>
          <w:rFonts w:asciiTheme="minorHAnsi" w:hAnsiTheme="minorHAnsi"/>
          <w:sz w:val="22"/>
        </w:rPr>
        <w:t>As an example, consider the 1</w:t>
      </w:r>
      <w:r w:rsidRPr="00B205F6">
        <w:rPr>
          <w:rFonts w:asciiTheme="minorHAnsi" w:hAnsiTheme="minorHAnsi"/>
          <w:sz w:val="22"/>
          <w:vertAlign w:val="superscript"/>
        </w:rPr>
        <w:t>st</w:t>
      </w:r>
      <w:r w:rsidRPr="00B205F6">
        <w:rPr>
          <w:rFonts w:asciiTheme="minorHAnsi" w:hAnsiTheme="minorHAnsi"/>
          <w:sz w:val="22"/>
        </w:rPr>
        <w:t xml:space="preserve"> Risk Fracture (Mother with Fracture).  The reported relative risk </w:t>
      </w:r>
      <w:r w:rsidR="00680525">
        <w:rPr>
          <w:rFonts w:asciiTheme="minorHAnsi" w:hAnsiTheme="minorHAnsi"/>
          <w:sz w:val="22"/>
        </w:rPr>
        <w:t>ratio was computed as follows:</w:t>
      </w:r>
    </w:p>
    <w:p w:rsidR="00B205F6" w:rsidRDefault="00B205F6" w:rsidP="00680525">
      <w:pPr>
        <w:rPr>
          <w:rFonts w:asciiTheme="minorHAnsi" w:hAnsiTheme="minorHAnsi"/>
          <w:sz w:val="22"/>
        </w:rPr>
      </w:pPr>
    </w:p>
    <w:p w:rsidR="00B205F6" w:rsidRPr="00B205F6" w:rsidRDefault="0099484D" w:rsidP="00680525">
      <w:pPr>
        <w:rPr>
          <w:rFonts w:asciiTheme="minorHAnsi" w:hAnsiTheme="minorHAnsi" w:cs="CMR12"/>
          <w:sz w:val="22"/>
        </w:rPr>
      </w:pPr>
      <m:oMathPara>
        <m:oMath>
          <m:r>
            <w:rPr>
              <w:rFonts w:ascii="Cambria Math" w:hAnsi="Cambria Math"/>
              <w:sz w:val="22"/>
            </w:rPr>
            <m:t xml:space="preserve">RR= </m:t>
          </m:r>
          <m:f>
            <m:fPr>
              <m:ctrlPr>
                <w:rPr>
                  <w:rFonts w:ascii="Cambria Math" w:hAnsi="Cambria Math"/>
                  <w:i/>
                  <w:sz w:val="22"/>
                </w:rPr>
              </m:ctrlPr>
            </m:fPr>
            <m:num>
              <m:r>
                <w:rPr>
                  <w:rFonts w:ascii="Cambria Math" w:hAnsi="Cambria Math"/>
                  <w:sz w:val="22"/>
                </w:rPr>
                <m:t>% Fracture for those who's Mother has had a bone fracture</m:t>
              </m:r>
            </m:num>
            <m:den>
              <m:r>
                <w:rPr>
                  <w:rFonts w:ascii="Cambria Math" w:hAnsi="Cambria Math"/>
                  <w:sz w:val="22"/>
                </w:rPr>
                <m:t>% Fracture for those wh</m:t>
              </m:r>
              <m:sSup>
                <m:sSupPr>
                  <m:ctrlPr>
                    <w:rPr>
                      <w:rFonts w:ascii="Cambria Math" w:hAnsi="Cambria Math"/>
                      <w:i/>
                      <w:sz w:val="22"/>
                    </w:rPr>
                  </m:ctrlPr>
                </m:sSupPr>
                <m:e>
                  <m:r>
                    <w:rPr>
                      <w:rFonts w:ascii="Cambria Math" w:hAnsi="Cambria Math"/>
                      <w:sz w:val="22"/>
                    </w:rPr>
                    <m:t>o</m:t>
                  </m:r>
                </m:e>
                <m:sup>
                  <m:r>
                    <w:rPr>
                      <w:rFonts w:ascii="Cambria Math" w:hAnsi="Cambria Math"/>
                      <w:sz w:val="22"/>
                    </w:rPr>
                    <m:t>'</m:t>
                  </m:r>
                </m:sup>
              </m:sSup>
              <m:r>
                <w:rPr>
                  <w:rFonts w:ascii="Cambria Math" w:hAnsi="Cambria Math"/>
                  <w:sz w:val="22"/>
                </w:rPr>
                <m:t>s Mother has*not*had a fracture</m:t>
              </m:r>
            </m:den>
          </m:f>
          <m:r>
            <w:rPr>
              <w:rFonts w:ascii="Cambria Math" w:hAnsi="Cambria Math"/>
              <w:sz w:val="22"/>
            </w:rPr>
            <m:t>=1.27</m:t>
          </m:r>
        </m:oMath>
      </m:oMathPara>
    </w:p>
    <w:p w:rsidR="00B205F6" w:rsidRPr="00B205F6" w:rsidRDefault="00B205F6" w:rsidP="00B205F6">
      <w:pPr>
        <w:rPr>
          <w:rFonts w:asciiTheme="minorHAnsi" w:hAnsiTheme="minorHAnsi"/>
          <w:sz w:val="22"/>
        </w:rPr>
      </w:pPr>
    </w:p>
    <w:p w:rsidR="00B205F6" w:rsidRPr="005D0DC4" w:rsidRDefault="00B205F6" w:rsidP="005D0DC4">
      <w:pPr>
        <w:pStyle w:val="ListParagraph"/>
        <w:numPr>
          <w:ilvl w:val="0"/>
          <w:numId w:val="25"/>
        </w:numPr>
        <w:rPr>
          <w:rFonts w:asciiTheme="minorHAnsi" w:hAnsiTheme="minorHAnsi"/>
          <w:sz w:val="22"/>
        </w:rPr>
      </w:pPr>
      <w:r w:rsidRPr="005D0DC4">
        <w:rPr>
          <w:rFonts w:asciiTheme="minorHAnsi" w:hAnsiTheme="minorHAnsi"/>
          <w:sz w:val="22"/>
        </w:rPr>
        <w:t>Answer the following</w:t>
      </w:r>
    </w:p>
    <w:p w:rsidR="00B205F6" w:rsidRPr="00B205F6" w:rsidRDefault="00B205F6" w:rsidP="00B205F6">
      <w:pPr>
        <w:ind w:left="360" w:firstLine="360"/>
        <w:rPr>
          <w:rFonts w:asciiTheme="minorHAnsi" w:hAnsiTheme="minorHAnsi"/>
          <w:sz w:val="22"/>
        </w:rPr>
      </w:pPr>
    </w:p>
    <w:p w:rsidR="00B205F6" w:rsidRPr="005D0DC4" w:rsidRDefault="00B205F6" w:rsidP="005D0DC4">
      <w:pPr>
        <w:pStyle w:val="ListParagraph"/>
        <w:numPr>
          <w:ilvl w:val="0"/>
          <w:numId w:val="24"/>
        </w:numPr>
        <w:rPr>
          <w:rFonts w:asciiTheme="minorHAnsi" w:hAnsiTheme="minorHAnsi"/>
          <w:sz w:val="22"/>
        </w:rPr>
      </w:pPr>
      <w:r w:rsidRPr="005D0DC4">
        <w:rPr>
          <w:rFonts w:asciiTheme="minorHAnsi" w:hAnsiTheme="minorHAnsi"/>
          <w:sz w:val="22"/>
        </w:rPr>
        <w:t>Consider the relative risk for Diabetes at 9.17.  Using everyday language, explain what this value means?</w:t>
      </w:r>
    </w:p>
    <w:p w:rsidR="00B205F6" w:rsidRPr="00B205F6" w:rsidRDefault="00B205F6" w:rsidP="00B205F6">
      <w:pPr>
        <w:ind w:left="720"/>
        <w:rPr>
          <w:rFonts w:asciiTheme="minorHAnsi" w:hAnsiTheme="minorHAnsi"/>
          <w:sz w:val="22"/>
        </w:rPr>
      </w:pPr>
    </w:p>
    <w:p w:rsidR="00B205F6" w:rsidRDefault="00B205F6" w:rsidP="00B205F6">
      <w:pPr>
        <w:ind w:left="720"/>
        <w:rPr>
          <w:rFonts w:asciiTheme="minorHAnsi" w:hAnsiTheme="minorHAnsi"/>
          <w:sz w:val="22"/>
        </w:rPr>
      </w:pPr>
    </w:p>
    <w:p w:rsidR="00945B56" w:rsidRDefault="00945B56" w:rsidP="00B205F6">
      <w:pPr>
        <w:ind w:left="720"/>
        <w:rPr>
          <w:rFonts w:asciiTheme="minorHAnsi" w:hAnsiTheme="minorHAnsi"/>
          <w:sz w:val="22"/>
        </w:rPr>
      </w:pPr>
    </w:p>
    <w:p w:rsidR="00945B56" w:rsidRPr="00B205F6" w:rsidRDefault="00945B56" w:rsidP="00B205F6">
      <w:pPr>
        <w:ind w:left="720"/>
        <w:rPr>
          <w:rFonts w:asciiTheme="minorHAnsi" w:hAnsiTheme="minorHAnsi"/>
          <w:sz w:val="22"/>
        </w:rPr>
      </w:pPr>
    </w:p>
    <w:p w:rsidR="00B205F6" w:rsidRPr="005D0DC4" w:rsidRDefault="00B205F6" w:rsidP="005D0DC4">
      <w:pPr>
        <w:pStyle w:val="ListParagraph"/>
        <w:numPr>
          <w:ilvl w:val="0"/>
          <w:numId w:val="24"/>
        </w:numPr>
        <w:rPr>
          <w:rFonts w:asciiTheme="minorHAnsi" w:hAnsiTheme="minorHAnsi"/>
          <w:sz w:val="22"/>
        </w:rPr>
      </w:pPr>
      <w:r w:rsidRPr="005D0DC4">
        <w:rPr>
          <w:rFonts w:asciiTheme="minorHAnsi" w:hAnsiTheme="minorHAnsi"/>
          <w:sz w:val="22"/>
        </w:rPr>
        <w:t>Look at Risk Factors #11, #12, and #13.  What can be said about the effects of smoking in relation to bone fractures in females? Discuss.</w:t>
      </w:r>
    </w:p>
    <w:p w:rsidR="00B205F6" w:rsidRDefault="00B205F6" w:rsidP="00B205F6">
      <w:pPr>
        <w:ind w:left="1080"/>
        <w:rPr>
          <w:rFonts w:asciiTheme="minorHAnsi" w:hAnsiTheme="minorHAnsi"/>
          <w:sz w:val="22"/>
        </w:rPr>
      </w:pPr>
    </w:p>
    <w:p w:rsidR="00B205F6" w:rsidRDefault="00B205F6" w:rsidP="00B205F6">
      <w:pPr>
        <w:ind w:left="1080"/>
        <w:rPr>
          <w:rFonts w:asciiTheme="minorHAnsi" w:hAnsiTheme="minorHAnsi"/>
          <w:sz w:val="22"/>
        </w:rPr>
      </w:pPr>
    </w:p>
    <w:p w:rsidR="00B205F6" w:rsidRDefault="00B205F6" w:rsidP="00B205F6">
      <w:pPr>
        <w:tabs>
          <w:tab w:val="num" w:pos="1080"/>
        </w:tabs>
        <w:ind w:left="1080"/>
        <w:rPr>
          <w:rFonts w:asciiTheme="minorHAnsi" w:hAnsiTheme="minorHAnsi"/>
          <w:sz w:val="22"/>
        </w:rPr>
      </w:pPr>
    </w:p>
    <w:p w:rsidR="00945B56" w:rsidRDefault="00945B56" w:rsidP="00B205F6">
      <w:pPr>
        <w:tabs>
          <w:tab w:val="num" w:pos="1080"/>
        </w:tabs>
        <w:ind w:left="1080"/>
        <w:rPr>
          <w:rFonts w:asciiTheme="minorHAnsi" w:hAnsiTheme="minorHAnsi"/>
          <w:sz w:val="22"/>
        </w:rPr>
      </w:pPr>
    </w:p>
    <w:p w:rsidR="00B205F6" w:rsidRPr="005D0DC4" w:rsidRDefault="00B205F6" w:rsidP="005D0DC4">
      <w:pPr>
        <w:pStyle w:val="ListParagraph"/>
        <w:numPr>
          <w:ilvl w:val="0"/>
          <w:numId w:val="24"/>
        </w:numPr>
        <w:rPr>
          <w:rFonts w:asciiTheme="minorHAnsi" w:hAnsiTheme="minorHAnsi"/>
          <w:sz w:val="22"/>
        </w:rPr>
      </w:pPr>
      <w:r w:rsidRPr="005D0DC4">
        <w:rPr>
          <w:rFonts w:asciiTheme="minorHAnsi" w:hAnsiTheme="minorHAnsi"/>
          <w:sz w:val="22"/>
        </w:rPr>
        <w:lastRenderedPageBreak/>
        <w:t xml:space="preserve">The risk factors listed above were those found to be statistically important.  In particular, notice that none of the confidence intervals capture 1.0.  Why is it the case that none of the confidence intervals contain 1.0?  </w:t>
      </w:r>
      <w:r w:rsidR="00945B56" w:rsidRPr="005D0DC4">
        <w:rPr>
          <w:rFonts w:asciiTheme="minorHAnsi" w:hAnsiTheme="minorHAnsi"/>
          <w:sz w:val="22"/>
        </w:rPr>
        <w:t>In particular, w</w:t>
      </w:r>
      <w:r w:rsidRPr="005D0DC4">
        <w:rPr>
          <w:rFonts w:asciiTheme="minorHAnsi" w:hAnsiTheme="minorHAnsi"/>
          <w:sz w:val="22"/>
        </w:rPr>
        <w:t xml:space="preserve">hat would it mean if the confidence interval did contain 1.0?  Explain. </w:t>
      </w:r>
    </w:p>
    <w:p w:rsidR="00945B56" w:rsidRDefault="00945B56" w:rsidP="00945B56">
      <w:pPr>
        <w:ind w:left="720"/>
        <w:rPr>
          <w:rFonts w:asciiTheme="minorHAnsi" w:hAnsiTheme="minorHAnsi"/>
          <w:sz w:val="22"/>
        </w:rPr>
      </w:pPr>
    </w:p>
    <w:p w:rsidR="00945B56" w:rsidRDefault="00945B56" w:rsidP="00945B56">
      <w:pPr>
        <w:ind w:left="720"/>
        <w:rPr>
          <w:rFonts w:asciiTheme="minorHAnsi" w:hAnsiTheme="minorHAnsi"/>
          <w:sz w:val="22"/>
        </w:rPr>
      </w:pPr>
    </w:p>
    <w:p w:rsidR="00945B56" w:rsidRDefault="00945B56" w:rsidP="00945B56">
      <w:pPr>
        <w:ind w:left="720"/>
        <w:rPr>
          <w:rFonts w:asciiTheme="minorHAnsi" w:hAnsiTheme="minorHAnsi"/>
          <w:sz w:val="22"/>
        </w:rPr>
      </w:pPr>
    </w:p>
    <w:p w:rsidR="00945B56" w:rsidRDefault="00945B56" w:rsidP="00945B56">
      <w:pPr>
        <w:ind w:left="720"/>
        <w:rPr>
          <w:rFonts w:asciiTheme="minorHAnsi" w:hAnsiTheme="minorHAnsi"/>
          <w:sz w:val="22"/>
        </w:rPr>
      </w:pPr>
    </w:p>
    <w:p w:rsidR="00945B56" w:rsidRDefault="00945B56" w:rsidP="00945B56">
      <w:pPr>
        <w:ind w:left="720"/>
        <w:rPr>
          <w:rFonts w:asciiTheme="minorHAnsi" w:hAnsiTheme="minorHAnsi"/>
          <w:sz w:val="22"/>
        </w:rPr>
      </w:pPr>
    </w:p>
    <w:p w:rsidR="00945B56" w:rsidRPr="00B205F6" w:rsidRDefault="00945B56" w:rsidP="00945B56">
      <w:pPr>
        <w:ind w:left="720"/>
        <w:rPr>
          <w:rFonts w:asciiTheme="minorHAnsi" w:hAnsiTheme="minorHAnsi"/>
          <w:sz w:val="22"/>
        </w:rPr>
      </w:pPr>
    </w:p>
    <w:p w:rsidR="00A9425F" w:rsidRPr="00BB4D6A" w:rsidRDefault="00A9425F" w:rsidP="00A9425F">
      <w:pPr>
        <w:rPr>
          <w:rFonts w:asciiTheme="minorHAnsi" w:hAnsiTheme="minorHAnsi"/>
          <w:sz w:val="22"/>
        </w:rPr>
      </w:pPr>
      <w:r w:rsidRPr="00BB4D6A">
        <w:rPr>
          <w:rFonts w:asciiTheme="minorHAnsi" w:hAnsiTheme="minorHAnsi"/>
          <w:sz w:val="22"/>
        </w:rPr>
        <w:t xml:space="preserve">The September 2013 issue of </w:t>
      </w:r>
      <w:r w:rsidRPr="00BB4D6A">
        <w:rPr>
          <w:rFonts w:asciiTheme="minorHAnsi" w:hAnsiTheme="minorHAnsi"/>
          <w:i/>
          <w:sz w:val="22"/>
        </w:rPr>
        <w:t>Pediatrics</w:t>
      </w:r>
      <w:r w:rsidRPr="00BB4D6A">
        <w:rPr>
          <w:rFonts w:asciiTheme="minorHAnsi" w:hAnsiTheme="minorHAnsi"/>
          <w:sz w:val="22"/>
        </w:rPr>
        <w:t xml:space="preserve"> reported a study involving 1,232 adolescents. They were classified according to whether or not they were adopted and whether or not they had attempted suicide.  The data are summarized in the following contingency table.</w:t>
      </w:r>
      <w:r w:rsidRPr="00BB4D6A">
        <w:rPr>
          <w:rFonts w:asciiTheme="minorHAnsi" w:hAnsiTheme="minorHAnsi"/>
          <w:sz w:val="22"/>
        </w:rPr>
        <w:br/>
      </w:r>
    </w:p>
    <w:tbl>
      <w:tblPr>
        <w:tblStyle w:val="TableGrid"/>
        <w:tblW w:w="0" w:type="auto"/>
        <w:jc w:val="center"/>
        <w:tblLayout w:type="fixed"/>
        <w:tblLook w:val="04A0" w:firstRow="1" w:lastRow="0" w:firstColumn="1" w:lastColumn="0" w:noHBand="0" w:noVBand="1"/>
      </w:tblPr>
      <w:tblGrid>
        <w:gridCol w:w="1715"/>
        <w:gridCol w:w="1345"/>
        <w:gridCol w:w="1710"/>
        <w:gridCol w:w="720"/>
      </w:tblGrid>
      <w:tr w:rsidR="00A9425F" w:rsidRPr="00BB4D6A" w:rsidTr="005D0DC4">
        <w:trPr>
          <w:trHeight w:val="449"/>
          <w:jc w:val="center"/>
        </w:trPr>
        <w:tc>
          <w:tcPr>
            <w:tcW w:w="1715" w:type="dxa"/>
            <w:shd w:val="clear" w:color="auto" w:fill="F2F2F2" w:themeFill="background1" w:themeFillShade="F2"/>
            <w:vAlign w:val="center"/>
          </w:tcPr>
          <w:p w:rsidR="00A9425F" w:rsidRPr="00BB4D6A" w:rsidRDefault="00A9425F" w:rsidP="00534D41">
            <w:pPr>
              <w:pStyle w:val="NoSpacing"/>
              <w:rPr>
                <w:sz w:val="24"/>
              </w:rPr>
            </w:pPr>
          </w:p>
        </w:tc>
        <w:tc>
          <w:tcPr>
            <w:tcW w:w="1345" w:type="dxa"/>
            <w:shd w:val="clear" w:color="auto" w:fill="F2F2F2" w:themeFill="background1" w:themeFillShade="F2"/>
            <w:vAlign w:val="center"/>
          </w:tcPr>
          <w:p w:rsidR="00A9425F" w:rsidRPr="00BB4D6A" w:rsidRDefault="00A9425F" w:rsidP="00534D41">
            <w:pPr>
              <w:pStyle w:val="NoSpacing"/>
              <w:jc w:val="center"/>
              <w:rPr>
                <w:sz w:val="24"/>
              </w:rPr>
            </w:pPr>
            <w:r w:rsidRPr="00BB4D6A">
              <w:rPr>
                <w:sz w:val="24"/>
              </w:rPr>
              <w:t>Attempted Suicide</w:t>
            </w:r>
          </w:p>
        </w:tc>
        <w:tc>
          <w:tcPr>
            <w:tcW w:w="1710" w:type="dxa"/>
            <w:tcBorders>
              <w:right w:val="double" w:sz="4" w:space="0" w:color="auto"/>
            </w:tcBorders>
            <w:shd w:val="clear" w:color="auto" w:fill="F2F2F2" w:themeFill="background1" w:themeFillShade="F2"/>
            <w:vAlign w:val="center"/>
          </w:tcPr>
          <w:p w:rsidR="00A9425F" w:rsidRPr="00BB4D6A" w:rsidRDefault="00A9425F" w:rsidP="00534D41">
            <w:pPr>
              <w:pStyle w:val="NoSpacing"/>
              <w:jc w:val="center"/>
              <w:rPr>
                <w:sz w:val="24"/>
              </w:rPr>
            </w:pPr>
            <w:r w:rsidRPr="00BB4D6A">
              <w:rPr>
                <w:sz w:val="24"/>
              </w:rPr>
              <w:t>Did Not Attempt Suicide</w:t>
            </w:r>
          </w:p>
        </w:tc>
        <w:tc>
          <w:tcPr>
            <w:tcW w:w="720" w:type="dxa"/>
            <w:tcBorders>
              <w:left w:val="double" w:sz="4" w:space="0" w:color="auto"/>
            </w:tcBorders>
            <w:shd w:val="clear" w:color="auto" w:fill="F2F2F2" w:themeFill="background1" w:themeFillShade="F2"/>
            <w:vAlign w:val="center"/>
          </w:tcPr>
          <w:p w:rsidR="00A9425F" w:rsidRPr="00BB4D6A" w:rsidRDefault="00A9425F" w:rsidP="00534D41">
            <w:pPr>
              <w:pStyle w:val="NoSpacing"/>
              <w:jc w:val="center"/>
              <w:rPr>
                <w:sz w:val="24"/>
              </w:rPr>
            </w:pPr>
            <w:r w:rsidRPr="00BB4D6A">
              <w:rPr>
                <w:sz w:val="24"/>
              </w:rPr>
              <w:t>Total</w:t>
            </w:r>
          </w:p>
        </w:tc>
      </w:tr>
      <w:tr w:rsidR="00A9425F" w:rsidRPr="00BB4D6A" w:rsidTr="005D0DC4">
        <w:trPr>
          <w:trHeight w:val="251"/>
          <w:jc w:val="center"/>
        </w:trPr>
        <w:tc>
          <w:tcPr>
            <w:tcW w:w="1715" w:type="dxa"/>
            <w:tcBorders>
              <w:bottom w:val="single" w:sz="4" w:space="0" w:color="auto"/>
            </w:tcBorders>
            <w:shd w:val="clear" w:color="auto" w:fill="F2F2F2" w:themeFill="background1" w:themeFillShade="F2"/>
            <w:vAlign w:val="center"/>
          </w:tcPr>
          <w:p w:rsidR="00A9425F" w:rsidRPr="00BB4D6A" w:rsidRDefault="00A9425F" w:rsidP="00534D41">
            <w:pPr>
              <w:pStyle w:val="NoSpacing"/>
              <w:rPr>
                <w:sz w:val="24"/>
              </w:rPr>
            </w:pPr>
            <w:r w:rsidRPr="00BB4D6A">
              <w:rPr>
                <w:sz w:val="24"/>
              </w:rPr>
              <w:t>Adopted</w:t>
            </w:r>
          </w:p>
        </w:tc>
        <w:tc>
          <w:tcPr>
            <w:tcW w:w="1345" w:type="dxa"/>
            <w:tcBorders>
              <w:bottom w:val="single" w:sz="4" w:space="0" w:color="auto"/>
            </w:tcBorders>
            <w:vAlign w:val="center"/>
          </w:tcPr>
          <w:p w:rsidR="00A9425F" w:rsidRPr="00BB4D6A" w:rsidRDefault="00A9425F" w:rsidP="00534D41">
            <w:pPr>
              <w:pStyle w:val="NoSpacing"/>
              <w:jc w:val="center"/>
              <w:rPr>
                <w:rFonts w:cs="Arial"/>
                <w:sz w:val="24"/>
              </w:rPr>
            </w:pPr>
            <w:r w:rsidRPr="00BB4D6A">
              <w:rPr>
                <w:rFonts w:cs="Arial"/>
                <w:sz w:val="24"/>
              </w:rPr>
              <w:t>47</w:t>
            </w:r>
          </w:p>
        </w:tc>
        <w:tc>
          <w:tcPr>
            <w:tcW w:w="1710" w:type="dxa"/>
            <w:tcBorders>
              <w:bottom w:val="single" w:sz="4" w:space="0" w:color="auto"/>
              <w:right w:val="double" w:sz="4" w:space="0" w:color="auto"/>
            </w:tcBorders>
            <w:vAlign w:val="center"/>
          </w:tcPr>
          <w:p w:rsidR="00A9425F" w:rsidRPr="00BB4D6A" w:rsidRDefault="00A9425F" w:rsidP="00534D41">
            <w:pPr>
              <w:pStyle w:val="NoSpacing"/>
              <w:jc w:val="center"/>
              <w:rPr>
                <w:rFonts w:cs="Arial"/>
                <w:sz w:val="24"/>
              </w:rPr>
            </w:pPr>
            <w:r w:rsidRPr="00BB4D6A">
              <w:rPr>
                <w:rFonts w:cs="Arial"/>
                <w:sz w:val="24"/>
              </w:rPr>
              <w:t>645</w:t>
            </w:r>
          </w:p>
        </w:tc>
        <w:tc>
          <w:tcPr>
            <w:tcW w:w="720" w:type="dxa"/>
            <w:tcBorders>
              <w:left w:val="double" w:sz="4" w:space="0" w:color="auto"/>
              <w:bottom w:val="single" w:sz="4" w:space="0" w:color="auto"/>
            </w:tcBorders>
            <w:vAlign w:val="center"/>
          </w:tcPr>
          <w:p w:rsidR="00A9425F" w:rsidRPr="00BB4D6A" w:rsidRDefault="00A9425F" w:rsidP="00534D41">
            <w:pPr>
              <w:pStyle w:val="NoSpacing"/>
              <w:jc w:val="center"/>
              <w:rPr>
                <w:rFonts w:cs="Arial"/>
                <w:sz w:val="24"/>
              </w:rPr>
            </w:pPr>
            <w:r w:rsidRPr="00BB4D6A">
              <w:rPr>
                <w:rFonts w:cs="Arial"/>
                <w:sz w:val="24"/>
              </w:rPr>
              <w:t>692</w:t>
            </w:r>
          </w:p>
        </w:tc>
      </w:tr>
      <w:tr w:rsidR="00A9425F" w:rsidRPr="00BB4D6A" w:rsidTr="005D0DC4">
        <w:trPr>
          <w:jc w:val="center"/>
        </w:trPr>
        <w:tc>
          <w:tcPr>
            <w:tcW w:w="1715" w:type="dxa"/>
            <w:tcBorders>
              <w:bottom w:val="double" w:sz="4" w:space="0" w:color="auto"/>
            </w:tcBorders>
            <w:shd w:val="clear" w:color="auto" w:fill="F2F2F2" w:themeFill="background1" w:themeFillShade="F2"/>
            <w:vAlign w:val="center"/>
          </w:tcPr>
          <w:p w:rsidR="00A9425F" w:rsidRPr="00BB4D6A" w:rsidRDefault="00A9425F" w:rsidP="00534D41">
            <w:pPr>
              <w:pStyle w:val="NoSpacing"/>
              <w:rPr>
                <w:sz w:val="24"/>
              </w:rPr>
            </w:pPr>
            <w:r w:rsidRPr="00BB4D6A">
              <w:rPr>
                <w:sz w:val="24"/>
              </w:rPr>
              <w:t>Not Adopted</w:t>
            </w:r>
          </w:p>
        </w:tc>
        <w:tc>
          <w:tcPr>
            <w:tcW w:w="1345" w:type="dxa"/>
            <w:tcBorders>
              <w:bottom w:val="double" w:sz="4" w:space="0" w:color="auto"/>
            </w:tcBorders>
            <w:vAlign w:val="center"/>
          </w:tcPr>
          <w:p w:rsidR="00A9425F" w:rsidRPr="00BB4D6A" w:rsidRDefault="00A9425F" w:rsidP="00534D41">
            <w:pPr>
              <w:pStyle w:val="NoSpacing"/>
              <w:jc w:val="center"/>
              <w:rPr>
                <w:rFonts w:cs="Arial"/>
                <w:sz w:val="24"/>
              </w:rPr>
            </w:pPr>
            <w:r w:rsidRPr="00BB4D6A">
              <w:rPr>
                <w:rFonts w:cs="Arial"/>
                <w:sz w:val="24"/>
              </w:rPr>
              <w:t>9</w:t>
            </w:r>
          </w:p>
        </w:tc>
        <w:tc>
          <w:tcPr>
            <w:tcW w:w="1710" w:type="dxa"/>
            <w:tcBorders>
              <w:bottom w:val="double" w:sz="4" w:space="0" w:color="auto"/>
              <w:right w:val="double" w:sz="4" w:space="0" w:color="auto"/>
            </w:tcBorders>
            <w:vAlign w:val="center"/>
          </w:tcPr>
          <w:p w:rsidR="00A9425F" w:rsidRPr="00BB4D6A" w:rsidRDefault="00A9425F" w:rsidP="00534D41">
            <w:pPr>
              <w:pStyle w:val="NoSpacing"/>
              <w:jc w:val="center"/>
              <w:rPr>
                <w:rFonts w:cs="Arial"/>
                <w:sz w:val="24"/>
              </w:rPr>
            </w:pPr>
            <w:r w:rsidRPr="00BB4D6A">
              <w:rPr>
                <w:rFonts w:cs="Arial"/>
                <w:sz w:val="24"/>
              </w:rPr>
              <w:t>531</w:t>
            </w:r>
          </w:p>
        </w:tc>
        <w:tc>
          <w:tcPr>
            <w:tcW w:w="720" w:type="dxa"/>
            <w:tcBorders>
              <w:left w:val="double" w:sz="4" w:space="0" w:color="auto"/>
              <w:bottom w:val="double" w:sz="4" w:space="0" w:color="auto"/>
            </w:tcBorders>
            <w:vAlign w:val="center"/>
          </w:tcPr>
          <w:p w:rsidR="00A9425F" w:rsidRPr="00BB4D6A" w:rsidRDefault="00A9425F" w:rsidP="00534D41">
            <w:pPr>
              <w:pStyle w:val="NoSpacing"/>
              <w:jc w:val="center"/>
              <w:rPr>
                <w:rFonts w:cs="Arial"/>
                <w:sz w:val="24"/>
              </w:rPr>
            </w:pPr>
            <w:r w:rsidRPr="00BB4D6A">
              <w:rPr>
                <w:rFonts w:cs="Arial"/>
                <w:sz w:val="24"/>
              </w:rPr>
              <w:t>540</w:t>
            </w:r>
          </w:p>
        </w:tc>
      </w:tr>
      <w:tr w:rsidR="00A9425F" w:rsidRPr="00BB4D6A" w:rsidTr="005D0DC4">
        <w:trPr>
          <w:trHeight w:val="87"/>
          <w:jc w:val="center"/>
        </w:trPr>
        <w:tc>
          <w:tcPr>
            <w:tcW w:w="1715" w:type="dxa"/>
            <w:tcBorders>
              <w:top w:val="double" w:sz="4" w:space="0" w:color="auto"/>
            </w:tcBorders>
            <w:shd w:val="clear" w:color="auto" w:fill="F2F2F2" w:themeFill="background1" w:themeFillShade="F2"/>
            <w:vAlign w:val="center"/>
          </w:tcPr>
          <w:p w:rsidR="00A9425F" w:rsidRPr="00BB4D6A" w:rsidRDefault="00A9425F" w:rsidP="00534D41">
            <w:pPr>
              <w:pStyle w:val="NoSpacing"/>
              <w:rPr>
                <w:sz w:val="24"/>
              </w:rPr>
            </w:pPr>
            <w:r w:rsidRPr="00BB4D6A">
              <w:rPr>
                <w:sz w:val="24"/>
              </w:rPr>
              <w:t>Total</w:t>
            </w:r>
          </w:p>
        </w:tc>
        <w:tc>
          <w:tcPr>
            <w:tcW w:w="1345" w:type="dxa"/>
            <w:tcBorders>
              <w:top w:val="double" w:sz="4" w:space="0" w:color="auto"/>
            </w:tcBorders>
            <w:vAlign w:val="center"/>
          </w:tcPr>
          <w:p w:rsidR="00A9425F" w:rsidRPr="00BB4D6A" w:rsidRDefault="00A9425F" w:rsidP="00534D41">
            <w:pPr>
              <w:pStyle w:val="NoSpacing"/>
              <w:jc w:val="center"/>
              <w:rPr>
                <w:rFonts w:cs="Arial"/>
                <w:sz w:val="24"/>
              </w:rPr>
            </w:pPr>
            <w:r w:rsidRPr="00BB4D6A">
              <w:rPr>
                <w:rFonts w:cs="Arial"/>
                <w:sz w:val="24"/>
              </w:rPr>
              <w:t>56</w:t>
            </w:r>
          </w:p>
        </w:tc>
        <w:tc>
          <w:tcPr>
            <w:tcW w:w="1710" w:type="dxa"/>
            <w:tcBorders>
              <w:top w:val="double" w:sz="4" w:space="0" w:color="auto"/>
              <w:right w:val="double" w:sz="4" w:space="0" w:color="auto"/>
            </w:tcBorders>
            <w:vAlign w:val="center"/>
          </w:tcPr>
          <w:p w:rsidR="00A9425F" w:rsidRPr="00BB4D6A" w:rsidRDefault="00A9425F" w:rsidP="00534D41">
            <w:pPr>
              <w:pStyle w:val="NoSpacing"/>
              <w:jc w:val="center"/>
              <w:rPr>
                <w:rFonts w:cs="Arial"/>
                <w:sz w:val="24"/>
              </w:rPr>
            </w:pPr>
            <w:r w:rsidRPr="00BB4D6A">
              <w:rPr>
                <w:rFonts w:cs="Arial"/>
                <w:sz w:val="24"/>
              </w:rPr>
              <w:t>1176</w:t>
            </w:r>
          </w:p>
        </w:tc>
        <w:tc>
          <w:tcPr>
            <w:tcW w:w="720" w:type="dxa"/>
            <w:tcBorders>
              <w:top w:val="double" w:sz="4" w:space="0" w:color="auto"/>
              <w:left w:val="double" w:sz="4" w:space="0" w:color="auto"/>
            </w:tcBorders>
            <w:vAlign w:val="center"/>
          </w:tcPr>
          <w:p w:rsidR="00A9425F" w:rsidRPr="00BB4D6A" w:rsidRDefault="00A9425F" w:rsidP="00534D41">
            <w:pPr>
              <w:pStyle w:val="NoSpacing"/>
              <w:jc w:val="center"/>
              <w:rPr>
                <w:rFonts w:cs="Arial"/>
                <w:sz w:val="24"/>
              </w:rPr>
            </w:pPr>
            <w:r w:rsidRPr="00BB4D6A">
              <w:rPr>
                <w:rFonts w:cs="Arial"/>
                <w:sz w:val="24"/>
              </w:rPr>
              <w:t>1232</w:t>
            </w:r>
          </w:p>
        </w:tc>
      </w:tr>
    </w:tbl>
    <w:p w:rsidR="00A9425F" w:rsidRPr="00BB4D6A" w:rsidRDefault="00A9425F" w:rsidP="00A9425F">
      <w:pPr>
        <w:autoSpaceDE w:val="0"/>
        <w:autoSpaceDN w:val="0"/>
        <w:adjustRightInd w:val="0"/>
        <w:ind w:left="360" w:hanging="360"/>
        <w:rPr>
          <w:rFonts w:asciiTheme="minorHAnsi" w:hAnsiTheme="minorHAnsi"/>
          <w:b/>
          <w:sz w:val="22"/>
          <w:u w:val="single"/>
        </w:rPr>
      </w:pPr>
    </w:p>
    <w:p w:rsidR="00A9425F" w:rsidRPr="005D0DC4" w:rsidRDefault="00A9425F" w:rsidP="005D0DC4">
      <w:pPr>
        <w:pStyle w:val="ListParagraph"/>
        <w:numPr>
          <w:ilvl w:val="0"/>
          <w:numId w:val="25"/>
        </w:numPr>
        <w:tabs>
          <w:tab w:val="left" w:pos="360"/>
          <w:tab w:val="left" w:pos="1260"/>
        </w:tabs>
        <w:rPr>
          <w:rFonts w:asciiTheme="minorHAnsi" w:hAnsiTheme="minorHAnsi"/>
          <w:sz w:val="22"/>
        </w:rPr>
      </w:pPr>
      <w:r w:rsidRPr="005D0DC4">
        <w:rPr>
          <w:rFonts w:asciiTheme="minorHAnsi" w:hAnsiTheme="minorHAnsi"/>
          <w:sz w:val="22"/>
        </w:rPr>
        <w:t xml:space="preserve">Suppose you were to  find the relative risk for these data as follows: </w:t>
      </w:r>
    </w:p>
    <w:p w:rsidR="00A9425F" w:rsidRPr="00BB4D6A" w:rsidRDefault="00A9425F" w:rsidP="00A9425F">
      <w:pPr>
        <w:pStyle w:val="ListParagraph"/>
        <w:tabs>
          <w:tab w:val="left" w:pos="360"/>
          <w:tab w:val="left" w:pos="1260"/>
        </w:tabs>
        <w:ind w:left="360"/>
        <w:rPr>
          <w:rFonts w:asciiTheme="minorHAnsi" w:hAnsiTheme="minorHAnsi"/>
          <w:sz w:val="22"/>
        </w:rPr>
      </w:pPr>
      <w:r w:rsidRPr="00BB4D6A">
        <w:rPr>
          <w:rFonts w:asciiTheme="minorHAnsi" w:hAnsiTheme="minorHAnsi"/>
          <w:sz w:val="22"/>
        </w:rPr>
        <w:br/>
      </w:r>
      <m:oMathPara>
        <m:oMath>
          <m:r>
            <w:rPr>
              <w:rFonts w:ascii="Cambria Math" w:hAnsi="Cambria Math"/>
              <w:sz w:val="22"/>
            </w:rPr>
            <m:t xml:space="preserve">Relative Risk Ratio= </m:t>
          </m:r>
          <m:f>
            <m:fPr>
              <m:ctrlPr>
                <w:rPr>
                  <w:rFonts w:ascii="Cambria Math" w:hAnsi="Cambria Math"/>
                  <w:i/>
                  <w:sz w:val="22"/>
                </w:rPr>
              </m:ctrlPr>
            </m:fPr>
            <m:num>
              <m:r>
                <w:rPr>
                  <w:rFonts w:ascii="Cambria Math" w:hAnsi="Cambria Math"/>
                  <w:sz w:val="22"/>
                </w:rPr>
                <m:t>Risk of attempting suicide if adopted</m:t>
              </m:r>
            </m:num>
            <m:den>
              <m:r>
                <w:rPr>
                  <w:rFonts w:ascii="Cambria Math" w:hAnsi="Cambria Math"/>
                  <w:sz w:val="22"/>
                </w:rPr>
                <m:t>Risk of attempting suicide if not adopted</m:t>
              </m:r>
            </m:den>
          </m:f>
          <m:r>
            <m:rPr>
              <m:sty m:val="p"/>
            </m:rPr>
            <w:rPr>
              <w:rFonts w:ascii="Cambria Math" w:hAnsi="Cambria Math"/>
              <w:sz w:val="22"/>
            </w:rPr>
            <w:br/>
          </m:r>
        </m:oMath>
      </m:oMathPara>
    </w:p>
    <w:p w:rsidR="00A9425F" w:rsidRPr="00BB4D6A" w:rsidRDefault="00A9425F" w:rsidP="00A9425F">
      <w:pPr>
        <w:pStyle w:val="ListParagraph"/>
        <w:tabs>
          <w:tab w:val="left" w:pos="360"/>
          <w:tab w:val="left" w:pos="1260"/>
        </w:tabs>
        <w:ind w:left="1080"/>
        <w:rPr>
          <w:rFonts w:asciiTheme="minorHAnsi" w:hAnsiTheme="minorHAnsi"/>
          <w:sz w:val="22"/>
        </w:rPr>
      </w:pPr>
      <w:r w:rsidRPr="00BB4D6A">
        <w:rPr>
          <w:rFonts w:asciiTheme="minorHAnsi" w:hAnsiTheme="minorHAnsi"/>
          <w:sz w:val="22"/>
        </w:rPr>
        <w:t>What is this relative risk ratio</w:t>
      </w:r>
      <w:r>
        <w:rPr>
          <w:rFonts w:asciiTheme="minorHAnsi" w:hAnsiTheme="minorHAnsi"/>
          <w:sz w:val="22"/>
        </w:rPr>
        <w:t xml:space="preserve">? </w:t>
      </w:r>
    </w:p>
    <w:p w:rsidR="00A9425F" w:rsidRPr="00BB4D6A" w:rsidRDefault="00A9425F" w:rsidP="00B83189">
      <w:pPr>
        <w:pStyle w:val="ListParagraph"/>
        <w:numPr>
          <w:ilvl w:val="1"/>
          <w:numId w:val="5"/>
        </w:numPr>
        <w:tabs>
          <w:tab w:val="left" w:pos="360"/>
          <w:tab w:val="left" w:pos="1260"/>
        </w:tabs>
        <w:ind w:left="1440"/>
        <w:rPr>
          <w:rFonts w:asciiTheme="minorHAnsi" w:hAnsiTheme="minorHAnsi"/>
          <w:sz w:val="22"/>
        </w:rPr>
      </w:pPr>
      <w:r w:rsidRPr="00BB4D6A">
        <w:rPr>
          <w:rFonts w:asciiTheme="minorHAnsi" w:hAnsiTheme="minorHAnsi"/>
          <w:sz w:val="22"/>
        </w:rPr>
        <w:t>(47/645) / (9/531) = 4.30</w:t>
      </w:r>
    </w:p>
    <w:p w:rsidR="00A9425F" w:rsidRPr="00BB4D6A" w:rsidRDefault="00A9425F" w:rsidP="00B83189">
      <w:pPr>
        <w:pStyle w:val="ListParagraph"/>
        <w:numPr>
          <w:ilvl w:val="1"/>
          <w:numId w:val="5"/>
        </w:numPr>
        <w:tabs>
          <w:tab w:val="left" w:pos="360"/>
          <w:tab w:val="left" w:pos="1260"/>
        </w:tabs>
        <w:ind w:left="1440"/>
        <w:rPr>
          <w:rFonts w:asciiTheme="minorHAnsi" w:hAnsiTheme="minorHAnsi"/>
          <w:sz w:val="22"/>
        </w:rPr>
      </w:pPr>
      <w:r w:rsidRPr="00BB4D6A">
        <w:rPr>
          <w:rFonts w:asciiTheme="minorHAnsi" w:hAnsiTheme="minorHAnsi"/>
          <w:sz w:val="22"/>
        </w:rPr>
        <w:t>(47/56) / (9/56) = 5.22</w:t>
      </w:r>
    </w:p>
    <w:p w:rsidR="00A9425F" w:rsidRPr="00BB4D6A" w:rsidRDefault="00A9425F" w:rsidP="00B83189">
      <w:pPr>
        <w:pStyle w:val="ListParagraph"/>
        <w:numPr>
          <w:ilvl w:val="1"/>
          <w:numId w:val="5"/>
        </w:numPr>
        <w:tabs>
          <w:tab w:val="left" w:pos="360"/>
          <w:tab w:val="left" w:pos="1260"/>
        </w:tabs>
        <w:ind w:left="1440"/>
        <w:rPr>
          <w:rFonts w:asciiTheme="minorHAnsi" w:hAnsiTheme="minorHAnsi"/>
          <w:sz w:val="22"/>
        </w:rPr>
      </w:pPr>
      <w:r w:rsidRPr="00BB4D6A">
        <w:rPr>
          <w:rFonts w:asciiTheme="minorHAnsi" w:hAnsiTheme="minorHAnsi"/>
          <w:sz w:val="22"/>
        </w:rPr>
        <w:t>(47/692) / (9/540) = 4.08</w:t>
      </w:r>
    </w:p>
    <w:p w:rsidR="00A9425F" w:rsidRPr="00BB4D6A" w:rsidRDefault="00A9425F" w:rsidP="00B83189">
      <w:pPr>
        <w:pStyle w:val="ListParagraph"/>
        <w:numPr>
          <w:ilvl w:val="1"/>
          <w:numId w:val="5"/>
        </w:numPr>
        <w:tabs>
          <w:tab w:val="left" w:pos="360"/>
          <w:tab w:val="left" w:pos="1260"/>
        </w:tabs>
        <w:ind w:left="1440"/>
        <w:rPr>
          <w:rFonts w:asciiTheme="minorHAnsi" w:hAnsiTheme="minorHAnsi"/>
          <w:sz w:val="22"/>
        </w:rPr>
      </w:pPr>
      <w:r w:rsidRPr="00BB4D6A">
        <w:rPr>
          <w:rFonts w:asciiTheme="minorHAnsi" w:hAnsiTheme="minorHAnsi"/>
          <w:sz w:val="22"/>
        </w:rPr>
        <w:t>(47/1232) / (9/1232) = 5.22</w:t>
      </w:r>
    </w:p>
    <w:p w:rsidR="00A9425F" w:rsidRDefault="00A9425F" w:rsidP="00A9425F">
      <w:pPr>
        <w:pStyle w:val="ListParagraph"/>
        <w:tabs>
          <w:tab w:val="left" w:pos="360"/>
          <w:tab w:val="left" w:pos="1260"/>
        </w:tabs>
        <w:rPr>
          <w:rFonts w:asciiTheme="minorHAnsi" w:hAnsiTheme="minorHAnsi"/>
          <w:sz w:val="22"/>
        </w:rPr>
      </w:pPr>
    </w:p>
    <w:p w:rsidR="005D0DC4" w:rsidRPr="00BB4D6A" w:rsidRDefault="005D0DC4" w:rsidP="00A9425F">
      <w:pPr>
        <w:pStyle w:val="ListParagraph"/>
        <w:tabs>
          <w:tab w:val="left" w:pos="360"/>
          <w:tab w:val="left" w:pos="1260"/>
        </w:tabs>
        <w:rPr>
          <w:rFonts w:asciiTheme="minorHAnsi" w:hAnsiTheme="minorHAnsi"/>
          <w:sz w:val="22"/>
        </w:rPr>
      </w:pPr>
    </w:p>
    <w:p w:rsidR="00A9425F" w:rsidRPr="00BB4D6A" w:rsidRDefault="00A9425F" w:rsidP="005D0DC4">
      <w:pPr>
        <w:pStyle w:val="ListParagraph"/>
        <w:numPr>
          <w:ilvl w:val="0"/>
          <w:numId w:val="25"/>
        </w:numPr>
        <w:tabs>
          <w:tab w:val="left" w:pos="360"/>
          <w:tab w:val="left" w:pos="1260"/>
        </w:tabs>
        <w:rPr>
          <w:rFonts w:asciiTheme="minorHAnsi" w:hAnsiTheme="minorHAnsi"/>
          <w:sz w:val="22"/>
        </w:rPr>
      </w:pPr>
      <w:r w:rsidRPr="00BB4D6A">
        <w:rPr>
          <w:rFonts w:asciiTheme="minorHAnsi" w:hAnsiTheme="minorHAnsi"/>
          <w:sz w:val="22"/>
        </w:rPr>
        <w:t xml:space="preserve">Provide the name for the statistical quantity that would be used to fill in the blank in the following sentence? </w:t>
      </w:r>
      <w:r w:rsidRPr="00BB4D6A">
        <w:rPr>
          <w:rFonts w:asciiTheme="minorHAnsi" w:hAnsiTheme="minorHAnsi"/>
          <w:i/>
          <w:sz w:val="22"/>
        </w:rPr>
        <w:t>“An adolescent in this study who was adopted is _____ times more likely to attempt suicide than an adolescent in this study who was not adopted.”</w:t>
      </w:r>
      <w:r>
        <w:rPr>
          <w:rFonts w:asciiTheme="minorHAnsi" w:hAnsiTheme="minorHAnsi"/>
          <w:sz w:val="22"/>
        </w:rPr>
        <w:t xml:space="preserve">  </w:t>
      </w:r>
      <w:r w:rsidRPr="00BB4D6A">
        <w:rPr>
          <w:rFonts w:asciiTheme="minorHAnsi" w:hAnsiTheme="minorHAnsi"/>
          <w:sz w:val="22"/>
        </w:rPr>
        <w:br/>
      </w:r>
    </w:p>
    <w:p w:rsidR="00A9425F" w:rsidRPr="00BB4D6A" w:rsidRDefault="00A9425F" w:rsidP="00B83189">
      <w:pPr>
        <w:pStyle w:val="ListParagraph"/>
        <w:numPr>
          <w:ilvl w:val="0"/>
          <w:numId w:val="10"/>
        </w:numPr>
        <w:tabs>
          <w:tab w:val="left" w:pos="360"/>
          <w:tab w:val="left" w:pos="1260"/>
        </w:tabs>
        <w:rPr>
          <w:rFonts w:asciiTheme="minorHAnsi" w:hAnsiTheme="minorHAnsi"/>
          <w:sz w:val="22"/>
        </w:rPr>
      </w:pPr>
      <w:r w:rsidRPr="00BB4D6A">
        <w:rPr>
          <w:rFonts w:asciiTheme="minorHAnsi" w:hAnsiTheme="minorHAnsi"/>
          <w:sz w:val="22"/>
        </w:rPr>
        <w:t>risk difference</w:t>
      </w:r>
    </w:p>
    <w:p w:rsidR="00A9425F" w:rsidRPr="00BB4D6A" w:rsidRDefault="00A9425F" w:rsidP="00B83189">
      <w:pPr>
        <w:pStyle w:val="ListParagraph"/>
        <w:numPr>
          <w:ilvl w:val="0"/>
          <w:numId w:val="10"/>
        </w:numPr>
        <w:tabs>
          <w:tab w:val="left" w:pos="360"/>
          <w:tab w:val="left" w:pos="1260"/>
        </w:tabs>
        <w:rPr>
          <w:rFonts w:asciiTheme="minorHAnsi" w:hAnsiTheme="minorHAnsi"/>
          <w:sz w:val="22"/>
        </w:rPr>
      </w:pPr>
      <w:r w:rsidRPr="00BB4D6A">
        <w:rPr>
          <w:rFonts w:asciiTheme="minorHAnsi" w:hAnsiTheme="minorHAnsi"/>
          <w:sz w:val="22"/>
        </w:rPr>
        <w:t>relative risk ratio</w:t>
      </w:r>
    </w:p>
    <w:p w:rsidR="00A9425F" w:rsidRPr="00BB4D6A" w:rsidRDefault="00A9425F" w:rsidP="00B83189">
      <w:pPr>
        <w:pStyle w:val="ListParagraph"/>
        <w:numPr>
          <w:ilvl w:val="0"/>
          <w:numId w:val="10"/>
        </w:numPr>
        <w:tabs>
          <w:tab w:val="left" w:pos="360"/>
          <w:tab w:val="left" w:pos="1260"/>
        </w:tabs>
        <w:rPr>
          <w:rFonts w:asciiTheme="minorHAnsi" w:hAnsiTheme="minorHAnsi"/>
          <w:sz w:val="22"/>
        </w:rPr>
      </w:pPr>
      <w:r w:rsidRPr="00BB4D6A">
        <w:rPr>
          <w:rFonts w:asciiTheme="minorHAnsi" w:hAnsiTheme="minorHAnsi"/>
          <w:sz w:val="22"/>
        </w:rPr>
        <w:t>odds ratio</w:t>
      </w:r>
    </w:p>
    <w:p w:rsidR="00A9425F" w:rsidRPr="00BB4D6A" w:rsidRDefault="00A9425F" w:rsidP="00A9425F">
      <w:pPr>
        <w:pStyle w:val="ListParagraph"/>
        <w:tabs>
          <w:tab w:val="left" w:pos="360"/>
          <w:tab w:val="left" w:pos="1260"/>
        </w:tabs>
        <w:rPr>
          <w:rFonts w:asciiTheme="minorHAnsi" w:hAnsiTheme="minorHAnsi"/>
          <w:sz w:val="22"/>
        </w:rPr>
      </w:pPr>
    </w:p>
    <w:p w:rsidR="00945B56" w:rsidRDefault="00945B56">
      <w:pPr>
        <w:spacing w:after="200" w:line="276" w:lineRule="auto"/>
        <w:rPr>
          <w:rFonts w:asciiTheme="minorHAnsi" w:hAnsiTheme="minorHAnsi"/>
          <w:sz w:val="22"/>
        </w:rPr>
      </w:pPr>
      <w:r>
        <w:rPr>
          <w:rFonts w:asciiTheme="minorHAnsi" w:hAnsiTheme="minorHAnsi"/>
          <w:sz w:val="22"/>
        </w:rPr>
        <w:br w:type="page"/>
      </w:r>
    </w:p>
    <w:p w:rsidR="00A9425F" w:rsidRPr="00BB4D6A" w:rsidRDefault="00A9425F" w:rsidP="005D0DC4">
      <w:pPr>
        <w:pStyle w:val="ListParagraph"/>
        <w:numPr>
          <w:ilvl w:val="0"/>
          <w:numId w:val="25"/>
        </w:numPr>
        <w:tabs>
          <w:tab w:val="left" w:pos="360"/>
          <w:tab w:val="left" w:pos="1260"/>
        </w:tabs>
        <w:rPr>
          <w:rFonts w:asciiTheme="minorHAnsi" w:hAnsiTheme="minorHAnsi"/>
          <w:sz w:val="22"/>
        </w:rPr>
      </w:pPr>
      <w:r w:rsidRPr="00BB4D6A">
        <w:rPr>
          <w:rFonts w:asciiTheme="minorHAnsi" w:hAnsiTheme="minorHAnsi"/>
          <w:sz w:val="22"/>
        </w:rPr>
        <w:lastRenderedPageBreak/>
        <w:t xml:space="preserve">Suppose you were to  find the odds ratio for these data as follows: </w:t>
      </w:r>
    </w:p>
    <w:p w:rsidR="00A9425F" w:rsidRPr="00BB4D6A" w:rsidRDefault="00A9425F" w:rsidP="00A9425F">
      <w:pPr>
        <w:pStyle w:val="ListParagraph"/>
        <w:tabs>
          <w:tab w:val="left" w:pos="360"/>
          <w:tab w:val="left" w:pos="1260"/>
        </w:tabs>
        <w:ind w:left="360"/>
        <w:rPr>
          <w:rFonts w:asciiTheme="minorHAnsi" w:hAnsiTheme="minorHAnsi"/>
          <w:sz w:val="22"/>
        </w:rPr>
      </w:pPr>
    </w:p>
    <w:p w:rsidR="00A9425F" w:rsidRPr="00BB4D6A" w:rsidRDefault="00A9425F" w:rsidP="00A9425F">
      <w:pPr>
        <w:pStyle w:val="ListParagraph"/>
        <w:tabs>
          <w:tab w:val="left" w:pos="360"/>
          <w:tab w:val="left" w:pos="1260"/>
        </w:tabs>
        <w:ind w:left="360"/>
        <w:rPr>
          <w:rFonts w:asciiTheme="minorHAnsi" w:hAnsiTheme="minorHAnsi"/>
          <w:sz w:val="22"/>
        </w:rPr>
      </w:pPr>
      <m:oMathPara>
        <m:oMath>
          <m:r>
            <w:rPr>
              <w:rFonts w:ascii="Cambria Math" w:hAnsi="Cambria Math"/>
              <w:sz w:val="22"/>
            </w:rPr>
            <m:t xml:space="preserve">Odds Ratio= </m:t>
          </m:r>
          <m:f>
            <m:fPr>
              <m:ctrlPr>
                <w:rPr>
                  <w:rFonts w:ascii="Cambria Math" w:hAnsi="Cambria Math"/>
                  <w:i/>
                  <w:sz w:val="22"/>
                </w:rPr>
              </m:ctrlPr>
            </m:fPr>
            <m:num>
              <m:r>
                <w:rPr>
                  <w:rFonts w:ascii="Cambria Math" w:hAnsi="Cambria Math"/>
                  <w:sz w:val="22"/>
                </w:rPr>
                <m:t>Odds of attempting suicide if adopted</m:t>
              </m:r>
            </m:num>
            <m:den>
              <m:r>
                <w:rPr>
                  <w:rFonts w:ascii="Cambria Math" w:hAnsi="Cambria Math"/>
                  <w:sz w:val="22"/>
                </w:rPr>
                <m:t>Odds of attempting suicide if not adopted</m:t>
              </m:r>
            </m:den>
          </m:f>
          <m:r>
            <m:rPr>
              <m:sty m:val="p"/>
            </m:rPr>
            <w:rPr>
              <w:rFonts w:ascii="Cambria Math" w:hAnsi="Cambria Math"/>
              <w:sz w:val="22"/>
            </w:rPr>
            <w:br/>
          </m:r>
        </m:oMath>
      </m:oMathPara>
    </w:p>
    <w:p w:rsidR="00A9425F" w:rsidRPr="00BB4D6A" w:rsidRDefault="00A9425F" w:rsidP="00A9425F">
      <w:pPr>
        <w:pStyle w:val="ListParagraph"/>
        <w:tabs>
          <w:tab w:val="left" w:pos="360"/>
          <w:tab w:val="left" w:pos="1260"/>
        </w:tabs>
        <w:rPr>
          <w:rFonts w:asciiTheme="minorHAnsi" w:hAnsiTheme="minorHAnsi"/>
          <w:sz w:val="22"/>
        </w:rPr>
      </w:pPr>
      <w:r>
        <w:rPr>
          <w:rFonts w:asciiTheme="minorHAnsi" w:hAnsiTheme="minorHAnsi"/>
          <w:sz w:val="22"/>
        </w:rPr>
        <w:t xml:space="preserve">What is this odds ratio? </w:t>
      </w:r>
    </w:p>
    <w:p w:rsidR="00A9425F" w:rsidRPr="00BB4D6A" w:rsidRDefault="00A9425F" w:rsidP="00A9425F">
      <w:pPr>
        <w:pStyle w:val="ListParagraph"/>
        <w:tabs>
          <w:tab w:val="left" w:pos="360"/>
          <w:tab w:val="left" w:pos="1260"/>
        </w:tabs>
        <w:ind w:left="360"/>
        <w:rPr>
          <w:rFonts w:asciiTheme="minorHAnsi" w:hAnsiTheme="minorHAnsi"/>
          <w:sz w:val="22"/>
        </w:rPr>
      </w:pPr>
    </w:p>
    <w:p w:rsidR="00A9425F" w:rsidRPr="00BB4D6A" w:rsidRDefault="00A9425F" w:rsidP="003D2395">
      <w:pPr>
        <w:pStyle w:val="ListParagraph"/>
        <w:numPr>
          <w:ilvl w:val="0"/>
          <w:numId w:val="16"/>
        </w:numPr>
        <w:tabs>
          <w:tab w:val="left" w:pos="360"/>
          <w:tab w:val="left" w:pos="1260"/>
        </w:tabs>
        <w:rPr>
          <w:rFonts w:asciiTheme="minorHAnsi" w:hAnsiTheme="minorHAnsi"/>
          <w:sz w:val="22"/>
        </w:rPr>
      </w:pPr>
      <w:r w:rsidRPr="00BB4D6A">
        <w:rPr>
          <w:rFonts w:asciiTheme="minorHAnsi" w:hAnsiTheme="minorHAnsi"/>
          <w:sz w:val="22"/>
        </w:rPr>
        <w:t>(47/645) / (9/531) = 4.30</w:t>
      </w:r>
    </w:p>
    <w:p w:rsidR="00A9425F" w:rsidRPr="00BB4D6A" w:rsidRDefault="00A9425F" w:rsidP="003D2395">
      <w:pPr>
        <w:pStyle w:val="ListParagraph"/>
        <w:numPr>
          <w:ilvl w:val="0"/>
          <w:numId w:val="16"/>
        </w:numPr>
        <w:tabs>
          <w:tab w:val="left" w:pos="360"/>
          <w:tab w:val="left" w:pos="1260"/>
        </w:tabs>
        <w:rPr>
          <w:rFonts w:asciiTheme="minorHAnsi" w:hAnsiTheme="minorHAnsi"/>
          <w:sz w:val="22"/>
        </w:rPr>
      </w:pPr>
      <w:r w:rsidRPr="00BB4D6A">
        <w:rPr>
          <w:rFonts w:asciiTheme="minorHAnsi" w:hAnsiTheme="minorHAnsi"/>
          <w:sz w:val="22"/>
        </w:rPr>
        <w:t>(47/56) / (9/56) = 5.22</w:t>
      </w:r>
    </w:p>
    <w:p w:rsidR="00A9425F" w:rsidRPr="00BB4D6A" w:rsidRDefault="00A9425F" w:rsidP="003D2395">
      <w:pPr>
        <w:pStyle w:val="ListParagraph"/>
        <w:numPr>
          <w:ilvl w:val="0"/>
          <w:numId w:val="16"/>
        </w:numPr>
        <w:tabs>
          <w:tab w:val="left" w:pos="360"/>
          <w:tab w:val="left" w:pos="1260"/>
        </w:tabs>
        <w:rPr>
          <w:rFonts w:asciiTheme="minorHAnsi" w:hAnsiTheme="minorHAnsi"/>
          <w:sz w:val="22"/>
        </w:rPr>
      </w:pPr>
      <w:r w:rsidRPr="00BB4D6A">
        <w:rPr>
          <w:rFonts w:asciiTheme="minorHAnsi" w:hAnsiTheme="minorHAnsi"/>
          <w:sz w:val="22"/>
        </w:rPr>
        <w:t>(47/692) / (9/540) = 4.08</w:t>
      </w:r>
    </w:p>
    <w:p w:rsidR="00A9425F" w:rsidRPr="00BB4D6A" w:rsidRDefault="00A9425F" w:rsidP="003D2395">
      <w:pPr>
        <w:pStyle w:val="ListParagraph"/>
        <w:numPr>
          <w:ilvl w:val="0"/>
          <w:numId w:val="16"/>
        </w:numPr>
        <w:tabs>
          <w:tab w:val="left" w:pos="360"/>
          <w:tab w:val="left" w:pos="1260"/>
        </w:tabs>
        <w:rPr>
          <w:rFonts w:asciiTheme="minorHAnsi" w:hAnsiTheme="minorHAnsi"/>
          <w:sz w:val="22"/>
        </w:rPr>
      </w:pPr>
      <w:r w:rsidRPr="00BB4D6A">
        <w:rPr>
          <w:rFonts w:asciiTheme="minorHAnsi" w:hAnsiTheme="minorHAnsi"/>
          <w:sz w:val="22"/>
        </w:rPr>
        <w:t>(47/1232) / (9/1232) = 5.22</w:t>
      </w:r>
    </w:p>
    <w:p w:rsidR="00A9425F" w:rsidRPr="00BB4D6A" w:rsidRDefault="00A9425F" w:rsidP="00A9425F">
      <w:pPr>
        <w:pStyle w:val="ListParagraph"/>
        <w:tabs>
          <w:tab w:val="left" w:pos="360"/>
          <w:tab w:val="left" w:pos="1260"/>
        </w:tabs>
        <w:rPr>
          <w:rFonts w:asciiTheme="minorHAnsi" w:hAnsiTheme="minorHAnsi"/>
          <w:sz w:val="22"/>
        </w:rPr>
      </w:pPr>
    </w:p>
    <w:p w:rsidR="00A9425F" w:rsidRPr="00BB4D6A" w:rsidRDefault="00A9425F" w:rsidP="00A9425F">
      <w:pPr>
        <w:pStyle w:val="ListParagraph"/>
        <w:tabs>
          <w:tab w:val="left" w:pos="360"/>
          <w:tab w:val="left" w:pos="1260"/>
        </w:tabs>
        <w:rPr>
          <w:rFonts w:asciiTheme="minorHAnsi" w:hAnsiTheme="minorHAnsi"/>
          <w:sz w:val="22"/>
        </w:rPr>
      </w:pPr>
    </w:p>
    <w:p w:rsidR="00A9425F" w:rsidRDefault="00A9425F" w:rsidP="00A9425F">
      <w:pPr>
        <w:rPr>
          <w:rFonts w:asciiTheme="minorHAnsi" w:hAnsiTheme="minorHAnsi"/>
          <w:sz w:val="22"/>
        </w:rPr>
      </w:pPr>
      <w:r>
        <w:rPr>
          <w:rFonts w:asciiTheme="minorHAnsi" w:hAnsiTheme="minorHAnsi"/>
          <w:sz w:val="22"/>
        </w:rPr>
        <w:t xml:space="preserve">Consider the following data on the investigation of Age of Driver and Cell Phone Usage for car accidents. </w:t>
      </w:r>
    </w:p>
    <w:p w:rsidR="00A9425F" w:rsidRDefault="00A9425F" w:rsidP="00A9425F">
      <w:pPr>
        <w:rPr>
          <w:rFonts w:asciiTheme="minorHAnsi" w:hAnsiTheme="minorHAnsi"/>
          <w:sz w:val="22"/>
        </w:rPr>
      </w:pPr>
    </w:p>
    <w:p w:rsidR="00A9425F" w:rsidRPr="00A9425F" w:rsidRDefault="00A9425F" w:rsidP="00A9425F">
      <w:pPr>
        <w:rPr>
          <w:rFonts w:asciiTheme="minorHAnsi" w:hAnsiTheme="minorHAnsi"/>
          <w:sz w:val="22"/>
        </w:rPr>
      </w:pPr>
      <w:r w:rsidRPr="00A9425F">
        <w:rPr>
          <w:rFonts w:asciiTheme="minorHAnsi" w:hAnsiTheme="minorHAnsi"/>
          <w:sz w:val="22"/>
          <w:u w:val="single"/>
        </w:rPr>
        <w:t>Research Question</w:t>
      </w:r>
      <w:r w:rsidRPr="00A9425F">
        <w:rPr>
          <w:rFonts w:asciiTheme="minorHAnsi" w:hAnsiTheme="minorHAnsi"/>
          <w:sz w:val="22"/>
        </w:rPr>
        <w:t xml:space="preserve">: Does age have an influence on the type of cell phone usage of drivers involved in car accident? </w:t>
      </w:r>
    </w:p>
    <w:p w:rsidR="00A9425F" w:rsidRDefault="00A9425F" w:rsidP="00945B56">
      <w:pPr>
        <w:rPr>
          <w:rFonts w:asciiTheme="minorHAnsi" w:hAnsiTheme="minorHAnsi"/>
          <w:sz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7"/>
        <w:gridCol w:w="4043"/>
      </w:tblGrid>
      <w:tr w:rsidR="00945B56" w:rsidTr="00945B56">
        <w:tc>
          <w:tcPr>
            <w:tcW w:w="4630" w:type="dxa"/>
          </w:tcPr>
          <w:p w:rsidR="00945B56" w:rsidRDefault="00945B56" w:rsidP="00945B56">
            <w:pPr>
              <w:rPr>
                <w:rFonts w:asciiTheme="minorHAnsi" w:hAnsiTheme="minorHAnsi"/>
                <w:sz w:val="22"/>
              </w:rPr>
            </w:pPr>
            <w:r w:rsidRPr="00A9425F">
              <w:rPr>
                <w:rFonts w:asciiTheme="minorHAnsi" w:hAnsiTheme="minorHAnsi"/>
                <w:noProof/>
                <w:sz w:val="22"/>
              </w:rPr>
              <w:drawing>
                <wp:inline distT="0" distB="0" distL="0" distR="0" wp14:anchorId="3C4118C2" wp14:editId="285FB16E">
                  <wp:extent cx="3182279" cy="2095500"/>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10" cstate="print"/>
                          <a:srcRect/>
                          <a:stretch>
                            <a:fillRect/>
                          </a:stretch>
                        </pic:blipFill>
                        <pic:spPr bwMode="auto">
                          <a:xfrm>
                            <a:off x="0" y="0"/>
                            <a:ext cx="3205591" cy="2110851"/>
                          </a:xfrm>
                          <a:prstGeom prst="rect">
                            <a:avLst/>
                          </a:prstGeom>
                          <a:noFill/>
                          <a:ln w="9525">
                            <a:noFill/>
                            <a:miter lim="800000"/>
                            <a:headEnd/>
                            <a:tailEnd/>
                          </a:ln>
                        </pic:spPr>
                      </pic:pic>
                    </a:graphicData>
                  </a:graphic>
                </wp:inline>
              </w:drawing>
            </w:r>
          </w:p>
          <w:p w:rsidR="00945B56" w:rsidRDefault="00945B56" w:rsidP="00945B56">
            <w:pPr>
              <w:rPr>
                <w:rFonts w:asciiTheme="minorHAnsi" w:hAnsiTheme="minorHAnsi"/>
                <w:sz w:val="22"/>
              </w:rPr>
            </w:pPr>
          </w:p>
        </w:tc>
        <w:tc>
          <w:tcPr>
            <w:tcW w:w="4630" w:type="dxa"/>
          </w:tcPr>
          <w:p w:rsidR="00945B56" w:rsidRDefault="00945B56" w:rsidP="00945B56">
            <w:pPr>
              <w:rPr>
                <w:rFonts w:asciiTheme="minorHAnsi" w:hAnsiTheme="minorHAnsi"/>
                <w:sz w:val="22"/>
              </w:rPr>
            </w:pPr>
          </w:p>
          <w:p w:rsidR="00945B56" w:rsidRDefault="00945B56" w:rsidP="00945B56">
            <w:pPr>
              <w:rPr>
                <w:rFonts w:asciiTheme="minorHAnsi" w:hAnsiTheme="minorHAnsi"/>
                <w:sz w:val="22"/>
              </w:rPr>
            </w:pPr>
          </w:p>
          <w:p w:rsidR="00945B56" w:rsidRDefault="00945B56" w:rsidP="00945B56">
            <w:pPr>
              <w:rPr>
                <w:rFonts w:asciiTheme="minorHAnsi" w:hAnsiTheme="minorHAnsi"/>
                <w:sz w:val="22"/>
              </w:rPr>
            </w:pPr>
            <w:r w:rsidRPr="00A9425F">
              <w:rPr>
                <w:rFonts w:asciiTheme="minorHAnsi" w:hAnsiTheme="minorHAnsi"/>
                <w:noProof/>
                <w:sz w:val="22"/>
              </w:rPr>
              <w:drawing>
                <wp:inline distT="0" distB="0" distL="0" distR="0" wp14:anchorId="54588CAA" wp14:editId="64194566">
                  <wp:extent cx="2333625" cy="1026187"/>
                  <wp:effectExtent l="0" t="0" r="0" b="254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11" cstate="print"/>
                          <a:srcRect/>
                          <a:stretch>
                            <a:fillRect/>
                          </a:stretch>
                        </pic:blipFill>
                        <pic:spPr bwMode="auto">
                          <a:xfrm>
                            <a:off x="0" y="0"/>
                            <a:ext cx="2340868" cy="1029372"/>
                          </a:xfrm>
                          <a:prstGeom prst="rect">
                            <a:avLst/>
                          </a:prstGeom>
                          <a:noFill/>
                          <a:ln w="9525">
                            <a:noFill/>
                            <a:miter lim="800000"/>
                            <a:headEnd/>
                            <a:tailEnd/>
                          </a:ln>
                        </pic:spPr>
                      </pic:pic>
                    </a:graphicData>
                  </a:graphic>
                </wp:inline>
              </w:drawing>
            </w:r>
          </w:p>
        </w:tc>
      </w:tr>
    </w:tbl>
    <w:p w:rsidR="00945B56" w:rsidRPr="00A9425F" w:rsidRDefault="00945B56" w:rsidP="00945B56">
      <w:pPr>
        <w:rPr>
          <w:rFonts w:asciiTheme="minorHAnsi" w:hAnsiTheme="minorHAnsi"/>
          <w:sz w:val="22"/>
        </w:rPr>
      </w:pPr>
    </w:p>
    <w:p w:rsidR="00A9425F" w:rsidRPr="00A9425F" w:rsidRDefault="00A9425F" w:rsidP="00A9425F">
      <w:pPr>
        <w:jc w:val="center"/>
        <w:rPr>
          <w:rFonts w:asciiTheme="minorHAnsi" w:hAnsiTheme="minorHAnsi"/>
          <w:sz w:val="22"/>
        </w:rPr>
      </w:pPr>
    </w:p>
    <w:p w:rsidR="00A9425F" w:rsidRPr="001E6C01" w:rsidRDefault="00A9425F" w:rsidP="001E6C01">
      <w:pPr>
        <w:rPr>
          <w:rFonts w:asciiTheme="minorHAnsi" w:hAnsiTheme="minorHAnsi"/>
          <w:sz w:val="22"/>
        </w:rPr>
      </w:pPr>
      <w:r w:rsidRPr="001E6C01">
        <w:rPr>
          <w:rFonts w:asciiTheme="minorHAnsi" w:hAnsiTheme="minorHAnsi"/>
          <w:sz w:val="22"/>
        </w:rPr>
        <w:t>Answer the following using the above JMP output.</w:t>
      </w:r>
    </w:p>
    <w:p w:rsidR="00A9425F" w:rsidRPr="00A9425F" w:rsidRDefault="00A9425F" w:rsidP="00A9425F">
      <w:pPr>
        <w:ind w:left="720"/>
        <w:rPr>
          <w:rFonts w:asciiTheme="minorHAnsi" w:hAnsiTheme="minorHAnsi"/>
          <w:sz w:val="22"/>
        </w:rPr>
      </w:pPr>
    </w:p>
    <w:p w:rsidR="00A9425F" w:rsidRPr="001E6C01" w:rsidRDefault="00A9425F" w:rsidP="005D0DC4">
      <w:pPr>
        <w:pStyle w:val="ListParagraph"/>
        <w:numPr>
          <w:ilvl w:val="0"/>
          <w:numId w:val="25"/>
        </w:numPr>
        <w:rPr>
          <w:rFonts w:asciiTheme="minorHAnsi" w:hAnsiTheme="minorHAnsi"/>
          <w:sz w:val="22"/>
        </w:rPr>
      </w:pPr>
      <w:r w:rsidRPr="001E6C01">
        <w:rPr>
          <w:rFonts w:asciiTheme="minorHAnsi" w:hAnsiTheme="minorHAnsi"/>
          <w:sz w:val="22"/>
        </w:rPr>
        <w:t>What is the p-value for this test?  ___________</w:t>
      </w:r>
    </w:p>
    <w:p w:rsidR="00A9425F" w:rsidRPr="00A9425F" w:rsidRDefault="00A9425F" w:rsidP="00A9425F">
      <w:pPr>
        <w:pStyle w:val="ListParagraph"/>
        <w:ind w:left="1440"/>
        <w:rPr>
          <w:rFonts w:asciiTheme="minorHAnsi" w:hAnsiTheme="minorHAnsi"/>
          <w:sz w:val="22"/>
        </w:rPr>
      </w:pPr>
    </w:p>
    <w:p w:rsidR="00A9425F" w:rsidRDefault="00A9425F" w:rsidP="005D0DC4">
      <w:pPr>
        <w:pStyle w:val="ListParagraph"/>
        <w:numPr>
          <w:ilvl w:val="0"/>
          <w:numId w:val="25"/>
        </w:numPr>
        <w:rPr>
          <w:rFonts w:asciiTheme="minorHAnsi" w:hAnsiTheme="minorHAnsi"/>
          <w:sz w:val="22"/>
        </w:rPr>
      </w:pPr>
      <w:r w:rsidRPr="00A9425F">
        <w:rPr>
          <w:rFonts w:asciiTheme="minorHAnsi" w:hAnsiTheme="minorHAnsi"/>
          <w:sz w:val="22"/>
        </w:rPr>
        <w:t>Which of the following is the best conclusio</w:t>
      </w:r>
      <w:r>
        <w:rPr>
          <w:rFonts w:asciiTheme="minorHAnsi" w:hAnsiTheme="minorHAnsi"/>
          <w:sz w:val="22"/>
        </w:rPr>
        <w:t>n for this research question?</w:t>
      </w:r>
      <w:r w:rsidRPr="00A9425F">
        <w:rPr>
          <w:rFonts w:asciiTheme="minorHAnsi" w:hAnsiTheme="minorHAnsi"/>
          <w:sz w:val="22"/>
        </w:rPr>
        <w:t xml:space="preserve"> </w:t>
      </w:r>
    </w:p>
    <w:p w:rsidR="00A9425F" w:rsidRPr="00A9425F" w:rsidRDefault="00A9425F" w:rsidP="00A9425F">
      <w:pPr>
        <w:pStyle w:val="ListParagraph"/>
        <w:rPr>
          <w:rFonts w:asciiTheme="minorHAnsi" w:hAnsiTheme="minorHAnsi"/>
          <w:sz w:val="22"/>
        </w:rPr>
      </w:pPr>
    </w:p>
    <w:p w:rsidR="00A9425F" w:rsidRPr="00A9425F" w:rsidRDefault="00A9425F" w:rsidP="00B83189">
      <w:pPr>
        <w:pStyle w:val="ListParagraph"/>
        <w:numPr>
          <w:ilvl w:val="0"/>
          <w:numId w:val="9"/>
        </w:numPr>
        <w:rPr>
          <w:rFonts w:asciiTheme="minorHAnsi" w:hAnsiTheme="minorHAnsi"/>
          <w:sz w:val="22"/>
        </w:rPr>
      </w:pPr>
      <w:r w:rsidRPr="00A9425F">
        <w:rPr>
          <w:rFonts w:asciiTheme="minorHAnsi" w:hAnsiTheme="minorHAnsi"/>
          <w:sz w:val="22"/>
        </w:rPr>
        <w:t>The data supports the research question because the p-value is less than 0.05.</w:t>
      </w:r>
    </w:p>
    <w:p w:rsidR="00A9425F" w:rsidRPr="00A9425F" w:rsidRDefault="00A9425F" w:rsidP="00B83189">
      <w:pPr>
        <w:pStyle w:val="ListParagraph"/>
        <w:numPr>
          <w:ilvl w:val="0"/>
          <w:numId w:val="9"/>
        </w:numPr>
        <w:rPr>
          <w:rFonts w:asciiTheme="minorHAnsi" w:hAnsiTheme="minorHAnsi"/>
          <w:sz w:val="22"/>
        </w:rPr>
      </w:pPr>
      <w:r w:rsidRPr="00A9425F">
        <w:rPr>
          <w:rFonts w:asciiTheme="minorHAnsi" w:hAnsiTheme="minorHAnsi"/>
          <w:sz w:val="22"/>
        </w:rPr>
        <w:t>We have evidence to suggest that Age Group influences the type of cell phone usage of drivers involved in a car accident because the p-value is less than 0.05.</w:t>
      </w:r>
    </w:p>
    <w:p w:rsidR="00A9425F" w:rsidRPr="00A9425F" w:rsidRDefault="00A9425F" w:rsidP="00B83189">
      <w:pPr>
        <w:pStyle w:val="ListParagraph"/>
        <w:numPr>
          <w:ilvl w:val="0"/>
          <w:numId w:val="9"/>
        </w:numPr>
        <w:rPr>
          <w:rFonts w:asciiTheme="minorHAnsi" w:hAnsiTheme="minorHAnsi"/>
          <w:sz w:val="22"/>
        </w:rPr>
      </w:pPr>
      <w:r w:rsidRPr="00A9425F">
        <w:rPr>
          <w:rFonts w:asciiTheme="minorHAnsi" w:hAnsiTheme="minorHAnsi"/>
          <w:sz w:val="22"/>
        </w:rPr>
        <w:t>The patterns in the graph are different which implies that Age Group influences cell phone usage.</w:t>
      </w:r>
    </w:p>
    <w:p w:rsidR="00A9425F" w:rsidRPr="00A9425F" w:rsidRDefault="00A9425F" w:rsidP="00A9425F">
      <w:pPr>
        <w:pStyle w:val="ListParagraph"/>
        <w:ind w:left="1800"/>
        <w:rPr>
          <w:rFonts w:asciiTheme="minorHAnsi" w:hAnsiTheme="minorHAnsi"/>
          <w:sz w:val="22"/>
        </w:rPr>
      </w:pPr>
    </w:p>
    <w:p w:rsidR="00A9425F" w:rsidRPr="00A9425F" w:rsidRDefault="00A9425F" w:rsidP="00A9425F">
      <w:pPr>
        <w:rPr>
          <w:rFonts w:asciiTheme="minorHAnsi" w:hAnsiTheme="minorHAnsi"/>
          <w:sz w:val="22"/>
        </w:rPr>
      </w:pPr>
      <w:r w:rsidRPr="00A9425F">
        <w:rPr>
          <w:rFonts w:asciiTheme="minorHAnsi" w:hAnsiTheme="minorHAnsi"/>
          <w:sz w:val="22"/>
        </w:rPr>
        <w:br w:type="page"/>
      </w:r>
    </w:p>
    <w:p w:rsidR="00A9425F" w:rsidRPr="001E6C01" w:rsidRDefault="00A9425F" w:rsidP="005D0DC4">
      <w:pPr>
        <w:pStyle w:val="ListParagraph"/>
        <w:numPr>
          <w:ilvl w:val="0"/>
          <w:numId w:val="25"/>
        </w:numPr>
        <w:rPr>
          <w:rFonts w:asciiTheme="minorHAnsi" w:hAnsiTheme="minorHAnsi"/>
          <w:sz w:val="22"/>
        </w:rPr>
      </w:pPr>
      <w:r w:rsidRPr="001E6C01">
        <w:rPr>
          <w:rFonts w:asciiTheme="minorHAnsi" w:hAnsiTheme="minorHAnsi"/>
          <w:sz w:val="22"/>
        </w:rPr>
        <w:lastRenderedPageBreak/>
        <w:t>Sketch a different mosaic plot that would provide even more evidence that Age Group influences cell phone usage.  Sketch you graph carefully and using the same color scheme as above (Text = Black, Talk = White, and None=Gray).</w:t>
      </w:r>
    </w:p>
    <w:p w:rsidR="00A9425F" w:rsidRPr="00A9425F" w:rsidRDefault="00A9425F" w:rsidP="00A9425F">
      <w:pPr>
        <w:pStyle w:val="ListParagraph"/>
        <w:ind w:left="1440"/>
        <w:rPr>
          <w:rFonts w:asciiTheme="minorHAnsi" w:hAnsiTheme="minorHAnsi"/>
          <w:sz w:val="22"/>
        </w:rPr>
      </w:pPr>
    </w:p>
    <w:p w:rsidR="00A9425F" w:rsidRPr="00BB4D6A" w:rsidRDefault="00A9425F" w:rsidP="00A9425F">
      <w:pPr>
        <w:jc w:val="center"/>
        <w:rPr>
          <w:rFonts w:asciiTheme="minorHAnsi" w:hAnsiTheme="minorHAnsi"/>
          <w:sz w:val="24"/>
          <w:szCs w:val="22"/>
        </w:rPr>
      </w:pPr>
      <w:r>
        <w:rPr>
          <w:noProof/>
        </w:rPr>
        <w:drawing>
          <wp:inline distT="0" distB="0" distL="0" distR="0" wp14:anchorId="1339F601" wp14:editId="319F3358">
            <wp:extent cx="4105275" cy="2754856"/>
            <wp:effectExtent l="0" t="0" r="0" b="762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12" cstate="print"/>
                    <a:srcRect/>
                    <a:stretch>
                      <a:fillRect/>
                    </a:stretch>
                  </pic:blipFill>
                  <pic:spPr bwMode="auto">
                    <a:xfrm>
                      <a:off x="0" y="0"/>
                      <a:ext cx="4109165" cy="2757466"/>
                    </a:xfrm>
                    <a:prstGeom prst="rect">
                      <a:avLst/>
                    </a:prstGeom>
                    <a:noFill/>
                    <a:ln w="9525">
                      <a:noFill/>
                      <a:miter lim="800000"/>
                      <a:headEnd/>
                      <a:tailEnd/>
                    </a:ln>
                  </pic:spPr>
                </pic:pic>
              </a:graphicData>
            </a:graphic>
          </wp:inline>
        </w:drawing>
      </w:r>
    </w:p>
    <w:p w:rsidR="00DC72A4" w:rsidRDefault="00B178BF" w:rsidP="00945B56">
      <w:pPr>
        <w:autoSpaceDE w:val="0"/>
        <w:autoSpaceDN w:val="0"/>
        <w:adjustRightInd w:val="0"/>
        <w:rPr>
          <w:rFonts w:asciiTheme="minorHAnsi" w:hAnsiTheme="minorHAnsi" w:cstheme="minorHAnsi"/>
          <w:sz w:val="22"/>
          <w:szCs w:val="22"/>
        </w:rPr>
      </w:pPr>
      <w:r w:rsidRPr="00A9425F">
        <w:rPr>
          <w:rFonts w:asciiTheme="minorHAnsi" w:hAnsiTheme="minorHAnsi" w:cs="Tahoma"/>
          <w:sz w:val="22"/>
          <w:szCs w:val="22"/>
        </w:rPr>
        <w:br/>
      </w:r>
    </w:p>
    <w:p w:rsidR="00965AA4" w:rsidRDefault="00DC72A4" w:rsidP="00945B56">
      <w:pPr>
        <w:autoSpaceDE w:val="0"/>
        <w:autoSpaceDN w:val="0"/>
        <w:adjustRightInd w:val="0"/>
        <w:rPr>
          <w:rFonts w:asciiTheme="minorHAnsi" w:hAnsiTheme="minorHAnsi" w:cstheme="minorHAnsi"/>
          <w:sz w:val="22"/>
          <w:szCs w:val="22"/>
        </w:rPr>
      </w:pPr>
      <w:r>
        <w:rPr>
          <w:rFonts w:asciiTheme="minorHAnsi" w:hAnsiTheme="minorHAnsi" w:cstheme="minorHAnsi"/>
          <w:sz w:val="22"/>
          <w:szCs w:val="22"/>
        </w:rPr>
        <w:t xml:space="preserve">Consider </w:t>
      </w:r>
      <w:r w:rsidR="00965AA4" w:rsidRPr="00945B56">
        <w:rPr>
          <w:rFonts w:asciiTheme="minorHAnsi" w:hAnsiTheme="minorHAnsi" w:cstheme="minorHAnsi"/>
          <w:sz w:val="22"/>
          <w:szCs w:val="22"/>
        </w:rPr>
        <w:t>a study investigating whether a relationship exists for WSU students between a student’s gender and whether they skip class at least once a week. The following mosaic plot summarizes the data that was collected.</w:t>
      </w:r>
    </w:p>
    <w:p w:rsidR="003E65AD" w:rsidRDefault="003E65AD" w:rsidP="00945B56">
      <w:pPr>
        <w:autoSpaceDE w:val="0"/>
        <w:autoSpaceDN w:val="0"/>
        <w:adjustRightInd w:val="0"/>
        <w:rPr>
          <w:rFonts w:asciiTheme="minorHAnsi" w:hAnsiTheme="minorHAnsi" w:cstheme="minorHAnsi"/>
          <w:sz w:val="22"/>
          <w:szCs w:val="22"/>
        </w:rPr>
      </w:pPr>
    </w:p>
    <w:p w:rsidR="00786337" w:rsidRPr="00945B56" w:rsidRDefault="00786337" w:rsidP="00786337">
      <w:pPr>
        <w:spacing w:line="276" w:lineRule="auto"/>
        <w:rPr>
          <w:rFonts w:asciiTheme="minorHAnsi" w:hAnsiTheme="minorHAnsi" w:cstheme="minorHAnsi"/>
          <w:sz w:val="22"/>
          <w:szCs w:val="22"/>
        </w:rPr>
      </w:pPr>
      <w:r w:rsidRPr="00945B56">
        <w:rPr>
          <w:rFonts w:asciiTheme="minorHAnsi" w:hAnsiTheme="minorHAnsi" w:cstheme="minorHAnsi"/>
          <w:sz w:val="22"/>
          <w:szCs w:val="22"/>
          <w:u w:val="single"/>
        </w:rPr>
        <w:t>Research Question</w:t>
      </w:r>
      <w:r w:rsidRPr="00945B56">
        <w:rPr>
          <w:rFonts w:asciiTheme="minorHAnsi" w:hAnsiTheme="minorHAnsi" w:cstheme="minorHAnsi"/>
          <w:sz w:val="22"/>
          <w:szCs w:val="22"/>
        </w:rPr>
        <w:t>:  Are Males more likely than Females to skip class at least once a week?</w:t>
      </w:r>
      <w:r w:rsidRPr="00945B56">
        <w:rPr>
          <w:rFonts w:asciiTheme="minorHAnsi" w:hAnsiTheme="minorHAnsi" w:cstheme="minorHAnsi"/>
          <w:sz w:val="22"/>
          <w:szCs w:val="22"/>
        </w:rPr>
        <w:br/>
      </w:r>
    </w:p>
    <w:p w:rsidR="00965AA4" w:rsidRPr="00945B56" w:rsidRDefault="00965AA4" w:rsidP="00965AA4">
      <w:pPr>
        <w:spacing w:line="276" w:lineRule="auto"/>
        <w:jc w:val="center"/>
        <w:rPr>
          <w:rFonts w:asciiTheme="minorHAnsi" w:hAnsiTheme="minorHAnsi" w:cstheme="minorHAnsi"/>
          <w:sz w:val="22"/>
          <w:szCs w:val="22"/>
        </w:rPr>
      </w:pPr>
      <w:r w:rsidRPr="00945B56">
        <w:rPr>
          <w:rFonts w:asciiTheme="minorHAnsi" w:hAnsiTheme="minorHAnsi" w:cstheme="minorHAnsi"/>
          <w:sz w:val="22"/>
          <w:szCs w:val="22"/>
        </w:rPr>
        <w:br/>
      </w:r>
    </w:p>
    <w:p w:rsidR="00DC72A4" w:rsidRDefault="003E65AD" w:rsidP="003E65AD">
      <w:pPr>
        <w:autoSpaceDE w:val="0"/>
        <w:autoSpaceDN w:val="0"/>
        <w:adjustRightInd w:val="0"/>
        <w:jc w:val="center"/>
        <w:rPr>
          <w:rFonts w:asciiTheme="minorHAnsi" w:hAnsiTheme="minorHAnsi" w:cstheme="minorHAnsi"/>
          <w:sz w:val="22"/>
          <w:szCs w:val="22"/>
        </w:rPr>
      </w:pPr>
      <w:r>
        <w:rPr>
          <w:noProof/>
        </w:rPr>
        <w:drawing>
          <wp:inline distT="0" distB="0" distL="0" distR="0" wp14:anchorId="3D6E6EFC" wp14:editId="42E61EEF">
            <wp:extent cx="4129806" cy="259080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4358"/>
                    <a:stretch/>
                  </pic:blipFill>
                  <pic:spPr bwMode="auto">
                    <a:xfrm>
                      <a:off x="0" y="0"/>
                      <a:ext cx="4136353" cy="2594907"/>
                    </a:xfrm>
                    <a:prstGeom prst="rect">
                      <a:avLst/>
                    </a:prstGeom>
                    <a:ln>
                      <a:noFill/>
                    </a:ln>
                    <a:extLst>
                      <a:ext uri="{53640926-AAD7-44D8-BBD7-CCE9431645EC}">
                        <a14:shadowObscured xmlns:a14="http://schemas.microsoft.com/office/drawing/2010/main"/>
                      </a:ext>
                    </a:extLst>
                  </pic:spPr>
                </pic:pic>
              </a:graphicData>
            </a:graphic>
          </wp:inline>
        </w:drawing>
      </w:r>
    </w:p>
    <w:p w:rsidR="00DC72A4" w:rsidRDefault="00DC72A4" w:rsidP="00965AA4">
      <w:pPr>
        <w:autoSpaceDE w:val="0"/>
        <w:autoSpaceDN w:val="0"/>
        <w:adjustRightInd w:val="0"/>
        <w:rPr>
          <w:rFonts w:asciiTheme="minorHAnsi" w:hAnsiTheme="minorHAnsi" w:cstheme="minorHAnsi"/>
          <w:sz w:val="22"/>
          <w:szCs w:val="22"/>
        </w:rPr>
      </w:pPr>
    </w:p>
    <w:p w:rsidR="00DC72A4" w:rsidRDefault="00DC72A4" w:rsidP="00965AA4">
      <w:pPr>
        <w:autoSpaceDE w:val="0"/>
        <w:autoSpaceDN w:val="0"/>
        <w:adjustRightInd w:val="0"/>
        <w:rPr>
          <w:rFonts w:asciiTheme="minorHAnsi" w:hAnsiTheme="minorHAnsi" w:cstheme="minorHAnsi"/>
          <w:sz w:val="22"/>
          <w:szCs w:val="22"/>
        </w:rPr>
      </w:pPr>
    </w:p>
    <w:p w:rsidR="00DC72A4" w:rsidRDefault="00DC72A4" w:rsidP="00965AA4">
      <w:pPr>
        <w:autoSpaceDE w:val="0"/>
        <w:autoSpaceDN w:val="0"/>
        <w:adjustRightInd w:val="0"/>
        <w:rPr>
          <w:rFonts w:asciiTheme="minorHAnsi" w:hAnsiTheme="minorHAnsi" w:cstheme="minorHAnsi"/>
          <w:sz w:val="22"/>
          <w:szCs w:val="22"/>
        </w:rPr>
      </w:pPr>
    </w:p>
    <w:p w:rsidR="00965AA4" w:rsidRPr="00DC72A4" w:rsidRDefault="00965AA4" w:rsidP="005D0DC4">
      <w:pPr>
        <w:pStyle w:val="ListParagraph"/>
        <w:numPr>
          <w:ilvl w:val="0"/>
          <w:numId w:val="25"/>
        </w:numPr>
        <w:autoSpaceDE w:val="0"/>
        <w:autoSpaceDN w:val="0"/>
        <w:adjustRightInd w:val="0"/>
        <w:rPr>
          <w:rFonts w:asciiTheme="minorHAnsi" w:hAnsiTheme="minorHAnsi" w:cstheme="minorHAnsi"/>
          <w:sz w:val="22"/>
          <w:szCs w:val="22"/>
        </w:rPr>
      </w:pPr>
      <w:r w:rsidRPr="00DC72A4">
        <w:rPr>
          <w:rFonts w:asciiTheme="minorHAnsi" w:hAnsiTheme="minorHAnsi" w:cstheme="minorHAnsi"/>
          <w:sz w:val="22"/>
          <w:szCs w:val="22"/>
        </w:rPr>
        <w:t xml:space="preserve">Answer the following True/False Questions </w:t>
      </w:r>
    </w:p>
    <w:p w:rsidR="00DC72A4" w:rsidRPr="00945B56" w:rsidRDefault="00DC72A4" w:rsidP="00965AA4">
      <w:pPr>
        <w:autoSpaceDE w:val="0"/>
        <w:autoSpaceDN w:val="0"/>
        <w:adjustRightInd w:val="0"/>
        <w:rPr>
          <w:rFonts w:asciiTheme="minorHAnsi" w:hAnsiTheme="minorHAnsi" w:cstheme="minorHAnsi"/>
          <w:sz w:val="22"/>
          <w:szCs w:val="22"/>
        </w:rPr>
      </w:pPr>
    </w:p>
    <w:tbl>
      <w:tblPr>
        <w:tblStyle w:val="TableGrid"/>
        <w:tblW w:w="0" w:type="auto"/>
        <w:tblLook w:val="04A0" w:firstRow="1" w:lastRow="0" w:firstColumn="1" w:lastColumn="0" w:noHBand="0" w:noVBand="1"/>
      </w:tblPr>
      <w:tblGrid>
        <w:gridCol w:w="7546"/>
        <w:gridCol w:w="804"/>
        <w:gridCol w:w="910"/>
      </w:tblGrid>
      <w:tr w:rsidR="00965AA4" w:rsidRPr="00945B56" w:rsidTr="007B6374">
        <w:trPr>
          <w:trHeight w:val="710"/>
        </w:trPr>
        <w:tc>
          <w:tcPr>
            <w:tcW w:w="7848" w:type="dxa"/>
            <w:vAlign w:val="center"/>
          </w:tcPr>
          <w:p w:rsidR="00965AA4" w:rsidRPr="00945B56" w:rsidRDefault="00965AA4" w:rsidP="00965AA4">
            <w:pPr>
              <w:pStyle w:val="ListParagraph"/>
              <w:numPr>
                <w:ilvl w:val="0"/>
                <w:numId w:val="17"/>
              </w:numPr>
              <w:autoSpaceDE w:val="0"/>
              <w:autoSpaceDN w:val="0"/>
              <w:adjustRightInd w:val="0"/>
              <w:ind w:left="360"/>
              <w:rPr>
                <w:rFonts w:asciiTheme="minorHAnsi" w:hAnsiTheme="minorHAnsi" w:cstheme="minorHAnsi"/>
                <w:sz w:val="22"/>
                <w:szCs w:val="22"/>
              </w:rPr>
            </w:pPr>
            <w:r w:rsidRPr="00945B56">
              <w:rPr>
                <w:rFonts w:asciiTheme="minorHAnsi" w:hAnsiTheme="minorHAnsi" w:cstheme="minorHAnsi"/>
                <w:sz w:val="22"/>
                <w:szCs w:val="22"/>
              </w:rPr>
              <w:t xml:space="preserve">We know that in this study data was collected on more females than males because WSU has a lot more females on its campus. </w:t>
            </w:r>
          </w:p>
        </w:tc>
        <w:tc>
          <w:tcPr>
            <w:tcW w:w="810" w:type="dxa"/>
            <w:tcBorders>
              <w:right w:val="nil"/>
            </w:tcBorders>
          </w:tcPr>
          <w:p w:rsidR="00965AA4" w:rsidRPr="00945B56" w:rsidRDefault="00965AA4" w:rsidP="007B6374">
            <w:pPr>
              <w:autoSpaceDE w:val="0"/>
              <w:autoSpaceDN w:val="0"/>
              <w:adjustRightInd w:val="0"/>
              <w:jc w:val="center"/>
              <w:rPr>
                <w:rFonts w:asciiTheme="minorHAnsi" w:hAnsiTheme="minorHAnsi" w:cstheme="minorHAnsi"/>
                <w:sz w:val="22"/>
                <w:szCs w:val="22"/>
              </w:rPr>
            </w:pPr>
          </w:p>
          <w:p w:rsidR="00965AA4" w:rsidRPr="00945B56" w:rsidRDefault="00965AA4" w:rsidP="007B6374">
            <w:pPr>
              <w:autoSpaceDE w:val="0"/>
              <w:autoSpaceDN w:val="0"/>
              <w:adjustRightInd w:val="0"/>
              <w:jc w:val="center"/>
              <w:rPr>
                <w:rFonts w:asciiTheme="minorHAnsi" w:hAnsiTheme="minorHAnsi" w:cstheme="minorHAnsi"/>
                <w:sz w:val="22"/>
                <w:szCs w:val="22"/>
              </w:rPr>
            </w:pPr>
            <w:r w:rsidRPr="00945B56">
              <w:rPr>
                <w:rFonts w:asciiTheme="minorHAnsi" w:hAnsiTheme="minorHAnsi" w:cstheme="minorHAnsi"/>
                <w:sz w:val="22"/>
                <w:szCs w:val="22"/>
              </w:rPr>
              <w:t>TRUE</w:t>
            </w:r>
          </w:p>
        </w:tc>
        <w:tc>
          <w:tcPr>
            <w:tcW w:w="918" w:type="dxa"/>
            <w:tcBorders>
              <w:left w:val="nil"/>
            </w:tcBorders>
          </w:tcPr>
          <w:p w:rsidR="00965AA4" w:rsidRPr="00945B56" w:rsidRDefault="00965AA4" w:rsidP="007B6374">
            <w:pPr>
              <w:autoSpaceDE w:val="0"/>
              <w:autoSpaceDN w:val="0"/>
              <w:adjustRightInd w:val="0"/>
              <w:jc w:val="center"/>
              <w:rPr>
                <w:rFonts w:asciiTheme="minorHAnsi" w:hAnsiTheme="minorHAnsi" w:cstheme="minorHAnsi"/>
                <w:sz w:val="22"/>
                <w:szCs w:val="22"/>
              </w:rPr>
            </w:pPr>
            <w:r w:rsidRPr="00945B56">
              <w:rPr>
                <w:rFonts w:asciiTheme="minorHAnsi" w:hAnsiTheme="minorHAnsi" w:cstheme="minorHAnsi"/>
                <w:sz w:val="22"/>
                <w:szCs w:val="22"/>
              </w:rPr>
              <w:br/>
              <w:t>FALSE</w:t>
            </w:r>
          </w:p>
        </w:tc>
      </w:tr>
      <w:tr w:rsidR="00965AA4" w:rsidRPr="00945B56" w:rsidTr="007B6374">
        <w:trPr>
          <w:trHeight w:val="701"/>
        </w:trPr>
        <w:tc>
          <w:tcPr>
            <w:tcW w:w="7848" w:type="dxa"/>
            <w:vAlign w:val="center"/>
          </w:tcPr>
          <w:p w:rsidR="00965AA4" w:rsidRPr="00945B56" w:rsidRDefault="00965AA4" w:rsidP="00965AA4">
            <w:pPr>
              <w:pStyle w:val="ListParagraph"/>
              <w:numPr>
                <w:ilvl w:val="0"/>
                <w:numId w:val="17"/>
              </w:numPr>
              <w:autoSpaceDE w:val="0"/>
              <w:autoSpaceDN w:val="0"/>
              <w:adjustRightInd w:val="0"/>
              <w:ind w:left="360"/>
              <w:rPr>
                <w:rFonts w:asciiTheme="minorHAnsi" w:hAnsiTheme="minorHAnsi" w:cstheme="minorHAnsi"/>
                <w:sz w:val="22"/>
                <w:szCs w:val="22"/>
              </w:rPr>
            </w:pPr>
            <w:r w:rsidRPr="00945B56">
              <w:rPr>
                <w:rFonts w:asciiTheme="minorHAnsi" w:hAnsiTheme="minorHAnsi" w:cstheme="minorHAnsi"/>
                <w:sz w:val="22"/>
                <w:szCs w:val="22"/>
              </w:rPr>
              <w:t>For this data, the percentage of males that skip class at least once a week is higher than that of females.</w:t>
            </w:r>
          </w:p>
        </w:tc>
        <w:tc>
          <w:tcPr>
            <w:tcW w:w="810" w:type="dxa"/>
            <w:tcBorders>
              <w:right w:val="nil"/>
            </w:tcBorders>
          </w:tcPr>
          <w:p w:rsidR="00965AA4" w:rsidRPr="00945B56" w:rsidRDefault="00965AA4" w:rsidP="007B6374">
            <w:pPr>
              <w:autoSpaceDE w:val="0"/>
              <w:autoSpaceDN w:val="0"/>
              <w:adjustRightInd w:val="0"/>
              <w:jc w:val="center"/>
              <w:rPr>
                <w:rFonts w:asciiTheme="minorHAnsi" w:hAnsiTheme="minorHAnsi" w:cstheme="minorHAnsi"/>
                <w:sz w:val="22"/>
                <w:szCs w:val="22"/>
              </w:rPr>
            </w:pPr>
          </w:p>
          <w:p w:rsidR="00965AA4" w:rsidRPr="00945B56" w:rsidRDefault="00965AA4" w:rsidP="007B6374">
            <w:pPr>
              <w:autoSpaceDE w:val="0"/>
              <w:autoSpaceDN w:val="0"/>
              <w:adjustRightInd w:val="0"/>
              <w:jc w:val="center"/>
              <w:rPr>
                <w:rFonts w:asciiTheme="minorHAnsi" w:hAnsiTheme="minorHAnsi" w:cstheme="minorHAnsi"/>
                <w:sz w:val="22"/>
                <w:szCs w:val="22"/>
              </w:rPr>
            </w:pPr>
            <w:r w:rsidRPr="00945B56">
              <w:rPr>
                <w:rFonts w:asciiTheme="minorHAnsi" w:hAnsiTheme="minorHAnsi" w:cstheme="minorHAnsi"/>
                <w:sz w:val="22"/>
                <w:szCs w:val="22"/>
              </w:rPr>
              <w:t>TRUE</w:t>
            </w:r>
          </w:p>
        </w:tc>
        <w:tc>
          <w:tcPr>
            <w:tcW w:w="918" w:type="dxa"/>
            <w:tcBorders>
              <w:left w:val="nil"/>
            </w:tcBorders>
          </w:tcPr>
          <w:p w:rsidR="00965AA4" w:rsidRPr="00945B56" w:rsidRDefault="00965AA4" w:rsidP="007B6374">
            <w:pPr>
              <w:autoSpaceDE w:val="0"/>
              <w:autoSpaceDN w:val="0"/>
              <w:adjustRightInd w:val="0"/>
              <w:jc w:val="center"/>
              <w:rPr>
                <w:rFonts w:asciiTheme="minorHAnsi" w:hAnsiTheme="minorHAnsi" w:cstheme="minorHAnsi"/>
                <w:sz w:val="22"/>
                <w:szCs w:val="22"/>
              </w:rPr>
            </w:pPr>
            <w:r w:rsidRPr="00945B56">
              <w:rPr>
                <w:rFonts w:asciiTheme="minorHAnsi" w:hAnsiTheme="minorHAnsi" w:cstheme="minorHAnsi"/>
                <w:sz w:val="22"/>
                <w:szCs w:val="22"/>
              </w:rPr>
              <w:br/>
              <w:t>FALSE</w:t>
            </w:r>
            <w:r w:rsidRPr="00945B56">
              <w:rPr>
                <w:rFonts w:asciiTheme="minorHAnsi" w:hAnsiTheme="minorHAnsi" w:cstheme="minorHAnsi"/>
                <w:sz w:val="22"/>
                <w:szCs w:val="22"/>
              </w:rPr>
              <w:br/>
            </w:r>
          </w:p>
        </w:tc>
      </w:tr>
      <w:tr w:rsidR="00965AA4" w:rsidRPr="00945B56" w:rsidTr="007B6374">
        <w:trPr>
          <w:trHeight w:val="971"/>
        </w:trPr>
        <w:tc>
          <w:tcPr>
            <w:tcW w:w="7848" w:type="dxa"/>
            <w:vAlign w:val="center"/>
          </w:tcPr>
          <w:p w:rsidR="00965AA4" w:rsidRPr="00945B56" w:rsidRDefault="00965AA4" w:rsidP="00965AA4">
            <w:pPr>
              <w:pStyle w:val="ListParagraph"/>
              <w:numPr>
                <w:ilvl w:val="0"/>
                <w:numId w:val="17"/>
              </w:numPr>
              <w:autoSpaceDE w:val="0"/>
              <w:autoSpaceDN w:val="0"/>
              <w:adjustRightInd w:val="0"/>
              <w:ind w:left="360"/>
              <w:rPr>
                <w:rFonts w:asciiTheme="minorHAnsi" w:hAnsiTheme="minorHAnsi" w:cstheme="minorHAnsi"/>
                <w:sz w:val="22"/>
                <w:szCs w:val="22"/>
              </w:rPr>
            </w:pPr>
            <w:r w:rsidRPr="00945B56">
              <w:rPr>
                <w:rFonts w:asciiTheme="minorHAnsi" w:hAnsiTheme="minorHAnsi" w:cstheme="minorHAnsi"/>
                <w:sz w:val="22"/>
                <w:szCs w:val="22"/>
              </w:rPr>
              <w:t>Suppose the odds ratio associated with these data is 2.11, and the relative risk of skipping class is 1.58 (males were used in the numerator of both). This means that the males are 2.11 times more likely to skip class at least once a week than females.</w:t>
            </w:r>
          </w:p>
        </w:tc>
        <w:tc>
          <w:tcPr>
            <w:tcW w:w="810" w:type="dxa"/>
            <w:tcBorders>
              <w:right w:val="nil"/>
            </w:tcBorders>
          </w:tcPr>
          <w:p w:rsidR="00965AA4" w:rsidRPr="00945B56" w:rsidRDefault="00965AA4" w:rsidP="007B6374">
            <w:pPr>
              <w:autoSpaceDE w:val="0"/>
              <w:autoSpaceDN w:val="0"/>
              <w:adjustRightInd w:val="0"/>
              <w:jc w:val="center"/>
              <w:rPr>
                <w:rFonts w:asciiTheme="minorHAnsi" w:hAnsiTheme="minorHAnsi" w:cstheme="minorHAnsi"/>
                <w:sz w:val="22"/>
                <w:szCs w:val="22"/>
              </w:rPr>
            </w:pPr>
          </w:p>
          <w:p w:rsidR="00965AA4" w:rsidRPr="00945B56" w:rsidRDefault="00965AA4" w:rsidP="007B6374">
            <w:pPr>
              <w:autoSpaceDE w:val="0"/>
              <w:autoSpaceDN w:val="0"/>
              <w:adjustRightInd w:val="0"/>
              <w:jc w:val="center"/>
              <w:rPr>
                <w:rFonts w:asciiTheme="minorHAnsi" w:hAnsiTheme="minorHAnsi" w:cstheme="minorHAnsi"/>
                <w:sz w:val="22"/>
                <w:szCs w:val="22"/>
              </w:rPr>
            </w:pPr>
            <w:r w:rsidRPr="00945B56">
              <w:rPr>
                <w:rFonts w:asciiTheme="minorHAnsi" w:hAnsiTheme="minorHAnsi" w:cstheme="minorHAnsi"/>
                <w:sz w:val="22"/>
                <w:szCs w:val="22"/>
              </w:rPr>
              <w:t>TRUE</w:t>
            </w:r>
          </w:p>
        </w:tc>
        <w:tc>
          <w:tcPr>
            <w:tcW w:w="918" w:type="dxa"/>
            <w:tcBorders>
              <w:left w:val="nil"/>
            </w:tcBorders>
          </w:tcPr>
          <w:p w:rsidR="00965AA4" w:rsidRPr="00945B56" w:rsidRDefault="00965AA4" w:rsidP="007B6374">
            <w:pPr>
              <w:autoSpaceDE w:val="0"/>
              <w:autoSpaceDN w:val="0"/>
              <w:adjustRightInd w:val="0"/>
              <w:jc w:val="center"/>
              <w:rPr>
                <w:rFonts w:asciiTheme="minorHAnsi" w:hAnsiTheme="minorHAnsi" w:cstheme="minorHAnsi"/>
                <w:sz w:val="22"/>
                <w:szCs w:val="22"/>
              </w:rPr>
            </w:pPr>
            <w:r w:rsidRPr="00945B56">
              <w:rPr>
                <w:rFonts w:asciiTheme="minorHAnsi" w:hAnsiTheme="minorHAnsi" w:cstheme="minorHAnsi"/>
                <w:sz w:val="22"/>
                <w:szCs w:val="22"/>
              </w:rPr>
              <w:br/>
              <w:t>FALSE</w:t>
            </w:r>
            <w:r w:rsidRPr="00945B56">
              <w:rPr>
                <w:rFonts w:asciiTheme="minorHAnsi" w:hAnsiTheme="minorHAnsi" w:cstheme="minorHAnsi"/>
                <w:sz w:val="22"/>
                <w:szCs w:val="22"/>
              </w:rPr>
              <w:br/>
            </w:r>
          </w:p>
        </w:tc>
      </w:tr>
      <w:tr w:rsidR="00965AA4" w:rsidRPr="00945B56" w:rsidTr="007B6374">
        <w:trPr>
          <w:trHeight w:val="980"/>
        </w:trPr>
        <w:tc>
          <w:tcPr>
            <w:tcW w:w="7848" w:type="dxa"/>
            <w:vAlign w:val="center"/>
          </w:tcPr>
          <w:p w:rsidR="00965AA4" w:rsidRPr="00945B56" w:rsidRDefault="00965AA4" w:rsidP="00965AA4">
            <w:pPr>
              <w:pStyle w:val="ListParagraph"/>
              <w:numPr>
                <w:ilvl w:val="0"/>
                <w:numId w:val="17"/>
              </w:numPr>
              <w:autoSpaceDE w:val="0"/>
              <w:autoSpaceDN w:val="0"/>
              <w:adjustRightInd w:val="0"/>
              <w:ind w:left="360"/>
              <w:rPr>
                <w:rFonts w:asciiTheme="minorHAnsi" w:hAnsiTheme="minorHAnsi" w:cstheme="minorHAnsi"/>
                <w:sz w:val="22"/>
                <w:szCs w:val="22"/>
              </w:rPr>
            </w:pPr>
            <w:r w:rsidRPr="00945B56">
              <w:rPr>
                <w:rFonts w:asciiTheme="minorHAnsi" w:hAnsiTheme="minorHAnsi" w:cstheme="minorHAnsi"/>
                <w:sz w:val="22"/>
                <w:szCs w:val="22"/>
              </w:rPr>
              <w:t>If we were to carry out a statistical test to determine whether males were more likely to skip class, the expected counts would be setup up under that situation that males and females are equally likely to skip class at least once a week.</w:t>
            </w:r>
          </w:p>
        </w:tc>
        <w:tc>
          <w:tcPr>
            <w:tcW w:w="810" w:type="dxa"/>
            <w:tcBorders>
              <w:right w:val="nil"/>
            </w:tcBorders>
          </w:tcPr>
          <w:p w:rsidR="00965AA4" w:rsidRPr="00945B56" w:rsidRDefault="00965AA4" w:rsidP="007B6374">
            <w:pPr>
              <w:autoSpaceDE w:val="0"/>
              <w:autoSpaceDN w:val="0"/>
              <w:adjustRightInd w:val="0"/>
              <w:jc w:val="center"/>
              <w:rPr>
                <w:rFonts w:asciiTheme="minorHAnsi" w:hAnsiTheme="minorHAnsi" w:cstheme="minorHAnsi"/>
                <w:sz w:val="22"/>
                <w:szCs w:val="22"/>
              </w:rPr>
            </w:pPr>
          </w:p>
          <w:p w:rsidR="00965AA4" w:rsidRPr="00945B56" w:rsidRDefault="00965AA4" w:rsidP="007B6374">
            <w:pPr>
              <w:autoSpaceDE w:val="0"/>
              <w:autoSpaceDN w:val="0"/>
              <w:adjustRightInd w:val="0"/>
              <w:jc w:val="center"/>
              <w:rPr>
                <w:rFonts w:asciiTheme="minorHAnsi" w:hAnsiTheme="minorHAnsi" w:cstheme="minorHAnsi"/>
                <w:sz w:val="22"/>
                <w:szCs w:val="22"/>
              </w:rPr>
            </w:pPr>
            <w:r w:rsidRPr="00945B56">
              <w:rPr>
                <w:rFonts w:asciiTheme="minorHAnsi" w:hAnsiTheme="minorHAnsi" w:cstheme="minorHAnsi"/>
                <w:sz w:val="22"/>
                <w:szCs w:val="22"/>
              </w:rPr>
              <w:t>TRUE</w:t>
            </w:r>
          </w:p>
        </w:tc>
        <w:tc>
          <w:tcPr>
            <w:tcW w:w="918" w:type="dxa"/>
            <w:tcBorders>
              <w:left w:val="nil"/>
            </w:tcBorders>
          </w:tcPr>
          <w:p w:rsidR="00965AA4" w:rsidRPr="00945B56" w:rsidRDefault="00965AA4" w:rsidP="007B6374">
            <w:pPr>
              <w:autoSpaceDE w:val="0"/>
              <w:autoSpaceDN w:val="0"/>
              <w:adjustRightInd w:val="0"/>
              <w:jc w:val="center"/>
              <w:rPr>
                <w:rFonts w:asciiTheme="minorHAnsi" w:hAnsiTheme="minorHAnsi" w:cstheme="minorHAnsi"/>
                <w:sz w:val="22"/>
                <w:szCs w:val="22"/>
              </w:rPr>
            </w:pPr>
            <w:r w:rsidRPr="00945B56">
              <w:rPr>
                <w:rFonts w:asciiTheme="minorHAnsi" w:hAnsiTheme="minorHAnsi" w:cstheme="minorHAnsi"/>
                <w:sz w:val="22"/>
                <w:szCs w:val="22"/>
              </w:rPr>
              <w:br/>
              <w:t>FALSE</w:t>
            </w:r>
            <w:r w:rsidRPr="00945B56">
              <w:rPr>
                <w:rFonts w:asciiTheme="minorHAnsi" w:hAnsiTheme="minorHAnsi" w:cstheme="minorHAnsi"/>
                <w:sz w:val="22"/>
                <w:szCs w:val="22"/>
              </w:rPr>
              <w:br/>
            </w:r>
          </w:p>
        </w:tc>
      </w:tr>
      <w:tr w:rsidR="00965AA4" w:rsidRPr="00945B56" w:rsidTr="007B6374">
        <w:trPr>
          <w:trHeight w:val="1250"/>
        </w:trPr>
        <w:tc>
          <w:tcPr>
            <w:tcW w:w="7848" w:type="dxa"/>
            <w:vAlign w:val="center"/>
          </w:tcPr>
          <w:p w:rsidR="00965AA4" w:rsidRPr="00945B56" w:rsidRDefault="00965AA4" w:rsidP="00965AA4">
            <w:pPr>
              <w:pStyle w:val="ListParagraph"/>
              <w:numPr>
                <w:ilvl w:val="0"/>
                <w:numId w:val="17"/>
              </w:numPr>
              <w:autoSpaceDE w:val="0"/>
              <w:autoSpaceDN w:val="0"/>
              <w:adjustRightInd w:val="0"/>
              <w:ind w:left="360"/>
              <w:rPr>
                <w:rFonts w:asciiTheme="minorHAnsi" w:hAnsiTheme="minorHAnsi" w:cstheme="minorHAnsi"/>
                <w:sz w:val="22"/>
                <w:szCs w:val="22"/>
              </w:rPr>
            </w:pPr>
            <w:r w:rsidRPr="00945B56">
              <w:rPr>
                <w:rFonts w:asciiTheme="minorHAnsi" w:hAnsiTheme="minorHAnsi" w:cstheme="minorHAnsi"/>
                <w:sz w:val="22"/>
                <w:szCs w:val="22"/>
              </w:rPr>
              <w:t>Suppose the p-value for testing the above research question was 0.01 (or 1%).  This p-value can be interpreted as follows:  There is a 1% chance of getting a difference as extreme or more extreme than the one observed under the situation that females and males are equally likely to skip class at least once a week.</w:t>
            </w:r>
          </w:p>
        </w:tc>
        <w:tc>
          <w:tcPr>
            <w:tcW w:w="810" w:type="dxa"/>
            <w:tcBorders>
              <w:right w:val="nil"/>
            </w:tcBorders>
          </w:tcPr>
          <w:p w:rsidR="00965AA4" w:rsidRPr="00945B56" w:rsidRDefault="00965AA4" w:rsidP="007B6374">
            <w:pPr>
              <w:autoSpaceDE w:val="0"/>
              <w:autoSpaceDN w:val="0"/>
              <w:adjustRightInd w:val="0"/>
              <w:jc w:val="center"/>
              <w:rPr>
                <w:rFonts w:asciiTheme="minorHAnsi" w:hAnsiTheme="minorHAnsi" w:cstheme="minorHAnsi"/>
                <w:sz w:val="22"/>
                <w:szCs w:val="22"/>
              </w:rPr>
            </w:pPr>
          </w:p>
          <w:p w:rsidR="00965AA4" w:rsidRPr="00945B56" w:rsidRDefault="00965AA4" w:rsidP="007B6374">
            <w:pPr>
              <w:autoSpaceDE w:val="0"/>
              <w:autoSpaceDN w:val="0"/>
              <w:adjustRightInd w:val="0"/>
              <w:jc w:val="center"/>
              <w:rPr>
                <w:rFonts w:asciiTheme="minorHAnsi" w:hAnsiTheme="minorHAnsi" w:cstheme="minorHAnsi"/>
                <w:sz w:val="22"/>
                <w:szCs w:val="22"/>
              </w:rPr>
            </w:pPr>
            <w:r w:rsidRPr="00945B56">
              <w:rPr>
                <w:rFonts w:asciiTheme="minorHAnsi" w:hAnsiTheme="minorHAnsi" w:cstheme="minorHAnsi"/>
                <w:sz w:val="22"/>
                <w:szCs w:val="22"/>
              </w:rPr>
              <w:t>TRUE</w:t>
            </w:r>
          </w:p>
        </w:tc>
        <w:tc>
          <w:tcPr>
            <w:tcW w:w="918" w:type="dxa"/>
            <w:tcBorders>
              <w:left w:val="nil"/>
            </w:tcBorders>
          </w:tcPr>
          <w:p w:rsidR="00965AA4" w:rsidRPr="00945B56" w:rsidRDefault="00965AA4" w:rsidP="007B6374">
            <w:pPr>
              <w:autoSpaceDE w:val="0"/>
              <w:autoSpaceDN w:val="0"/>
              <w:adjustRightInd w:val="0"/>
              <w:jc w:val="center"/>
              <w:rPr>
                <w:rFonts w:asciiTheme="minorHAnsi" w:hAnsiTheme="minorHAnsi" w:cstheme="minorHAnsi"/>
                <w:sz w:val="22"/>
                <w:szCs w:val="22"/>
              </w:rPr>
            </w:pPr>
            <w:r w:rsidRPr="00945B56">
              <w:rPr>
                <w:rFonts w:asciiTheme="minorHAnsi" w:hAnsiTheme="minorHAnsi" w:cstheme="minorHAnsi"/>
                <w:sz w:val="22"/>
                <w:szCs w:val="22"/>
              </w:rPr>
              <w:br/>
              <w:t>FALSE</w:t>
            </w:r>
            <w:r w:rsidRPr="00945B56">
              <w:rPr>
                <w:rFonts w:asciiTheme="minorHAnsi" w:hAnsiTheme="minorHAnsi" w:cstheme="minorHAnsi"/>
                <w:sz w:val="22"/>
                <w:szCs w:val="22"/>
              </w:rPr>
              <w:br/>
            </w:r>
          </w:p>
        </w:tc>
      </w:tr>
      <w:tr w:rsidR="00965AA4" w:rsidRPr="00945B56" w:rsidTr="007B6374">
        <w:trPr>
          <w:trHeight w:val="989"/>
        </w:trPr>
        <w:tc>
          <w:tcPr>
            <w:tcW w:w="7848" w:type="dxa"/>
            <w:vAlign w:val="center"/>
          </w:tcPr>
          <w:p w:rsidR="00965AA4" w:rsidRPr="00945B56" w:rsidRDefault="00965AA4" w:rsidP="00965AA4">
            <w:pPr>
              <w:pStyle w:val="ListParagraph"/>
              <w:numPr>
                <w:ilvl w:val="0"/>
                <w:numId w:val="17"/>
              </w:numPr>
              <w:autoSpaceDE w:val="0"/>
              <w:autoSpaceDN w:val="0"/>
              <w:adjustRightInd w:val="0"/>
              <w:ind w:left="360"/>
              <w:rPr>
                <w:rFonts w:asciiTheme="minorHAnsi" w:hAnsiTheme="minorHAnsi" w:cstheme="minorHAnsi"/>
                <w:sz w:val="22"/>
                <w:szCs w:val="22"/>
              </w:rPr>
            </w:pPr>
            <w:r w:rsidRPr="00945B56">
              <w:rPr>
                <w:rFonts w:asciiTheme="minorHAnsi" w:hAnsiTheme="minorHAnsi" w:cstheme="minorHAnsi"/>
                <w:sz w:val="22"/>
                <w:szCs w:val="22"/>
              </w:rPr>
              <w:t>Consider again the p-value of 0.01 (or 1%). This p-value can be interpreted as follows:  There is only a 1% chance that males and females are equally likely to skip class at least once a week.</w:t>
            </w:r>
          </w:p>
        </w:tc>
        <w:tc>
          <w:tcPr>
            <w:tcW w:w="810" w:type="dxa"/>
            <w:tcBorders>
              <w:right w:val="nil"/>
            </w:tcBorders>
          </w:tcPr>
          <w:p w:rsidR="00965AA4" w:rsidRPr="00945B56" w:rsidRDefault="00965AA4" w:rsidP="007B6374">
            <w:pPr>
              <w:autoSpaceDE w:val="0"/>
              <w:autoSpaceDN w:val="0"/>
              <w:adjustRightInd w:val="0"/>
              <w:jc w:val="center"/>
              <w:rPr>
                <w:rFonts w:asciiTheme="minorHAnsi" w:hAnsiTheme="minorHAnsi" w:cstheme="minorHAnsi"/>
                <w:sz w:val="22"/>
                <w:szCs w:val="22"/>
              </w:rPr>
            </w:pPr>
          </w:p>
          <w:p w:rsidR="00965AA4" w:rsidRPr="00945B56" w:rsidRDefault="00965AA4" w:rsidP="007B6374">
            <w:pPr>
              <w:autoSpaceDE w:val="0"/>
              <w:autoSpaceDN w:val="0"/>
              <w:adjustRightInd w:val="0"/>
              <w:jc w:val="center"/>
              <w:rPr>
                <w:rFonts w:asciiTheme="minorHAnsi" w:hAnsiTheme="minorHAnsi" w:cstheme="minorHAnsi"/>
                <w:sz w:val="22"/>
                <w:szCs w:val="22"/>
              </w:rPr>
            </w:pPr>
            <w:r w:rsidRPr="00945B56">
              <w:rPr>
                <w:rFonts w:asciiTheme="minorHAnsi" w:hAnsiTheme="minorHAnsi" w:cstheme="minorHAnsi"/>
                <w:sz w:val="22"/>
                <w:szCs w:val="22"/>
              </w:rPr>
              <w:t>TRUE</w:t>
            </w:r>
          </w:p>
        </w:tc>
        <w:tc>
          <w:tcPr>
            <w:tcW w:w="918" w:type="dxa"/>
            <w:tcBorders>
              <w:left w:val="nil"/>
            </w:tcBorders>
          </w:tcPr>
          <w:p w:rsidR="00965AA4" w:rsidRPr="00945B56" w:rsidRDefault="00965AA4" w:rsidP="007B6374">
            <w:pPr>
              <w:autoSpaceDE w:val="0"/>
              <w:autoSpaceDN w:val="0"/>
              <w:adjustRightInd w:val="0"/>
              <w:jc w:val="center"/>
              <w:rPr>
                <w:rFonts w:asciiTheme="minorHAnsi" w:hAnsiTheme="minorHAnsi" w:cstheme="minorHAnsi"/>
                <w:sz w:val="22"/>
                <w:szCs w:val="22"/>
              </w:rPr>
            </w:pPr>
            <w:r w:rsidRPr="00945B56">
              <w:rPr>
                <w:rFonts w:asciiTheme="minorHAnsi" w:hAnsiTheme="minorHAnsi" w:cstheme="minorHAnsi"/>
                <w:sz w:val="22"/>
                <w:szCs w:val="22"/>
              </w:rPr>
              <w:br/>
              <w:t>FALSE</w:t>
            </w:r>
            <w:r w:rsidRPr="00945B56">
              <w:rPr>
                <w:rFonts w:asciiTheme="minorHAnsi" w:hAnsiTheme="minorHAnsi" w:cstheme="minorHAnsi"/>
                <w:sz w:val="22"/>
                <w:szCs w:val="22"/>
              </w:rPr>
              <w:br/>
            </w:r>
          </w:p>
        </w:tc>
      </w:tr>
      <w:tr w:rsidR="00965AA4" w:rsidRPr="00945B56" w:rsidTr="007B6374">
        <w:tc>
          <w:tcPr>
            <w:tcW w:w="7848" w:type="dxa"/>
            <w:vAlign w:val="center"/>
          </w:tcPr>
          <w:p w:rsidR="00965AA4" w:rsidRPr="00945B56" w:rsidRDefault="00965AA4" w:rsidP="00965AA4">
            <w:pPr>
              <w:pStyle w:val="ListParagraph"/>
              <w:numPr>
                <w:ilvl w:val="0"/>
                <w:numId w:val="17"/>
              </w:numPr>
              <w:autoSpaceDE w:val="0"/>
              <w:autoSpaceDN w:val="0"/>
              <w:adjustRightInd w:val="0"/>
              <w:ind w:left="360"/>
              <w:rPr>
                <w:rFonts w:asciiTheme="minorHAnsi" w:hAnsiTheme="minorHAnsi" w:cstheme="minorHAnsi"/>
                <w:sz w:val="22"/>
                <w:szCs w:val="22"/>
              </w:rPr>
            </w:pPr>
            <w:r w:rsidRPr="00945B56">
              <w:rPr>
                <w:rFonts w:asciiTheme="minorHAnsi" w:hAnsiTheme="minorHAnsi" w:cstheme="minorHAnsi"/>
                <w:sz w:val="22"/>
                <w:szCs w:val="22"/>
              </w:rPr>
              <w:t>Consider the p-value = 0.01 (or 1%).  This study provides enough statistical evidence that males are more likely to skip class at least once a week than are females (p-value = 0.01).</w:t>
            </w:r>
          </w:p>
        </w:tc>
        <w:tc>
          <w:tcPr>
            <w:tcW w:w="810" w:type="dxa"/>
            <w:tcBorders>
              <w:right w:val="nil"/>
            </w:tcBorders>
          </w:tcPr>
          <w:p w:rsidR="00965AA4" w:rsidRPr="00945B56" w:rsidRDefault="00965AA4" w:rsidP="007B6374">
            <w:pPr>
              <w:autoSpaceDE w:val="0"/>
              <w:autoSpaceDN w:val="0"/>
              <w:adjustRightInd w:val="0"/>
              <w:jc w:val="center"/>
              <w:rPr>
                <w:rFonts w:asciiTheme="minorHAnsi" w:hAnsiTheme="minorHAnsi" w:cstheme="minorHAnsi"/>
                <w:sz w:val="22"/>
                <w:szCs w:val="22"/>
              </w:rPr>
            </w:pPr>
          </w:p>
          <w:p w:rsidR="00965AA4" w:rsidRPr="00945B56" w:rsidRDefault="00965AA4" w:rsidP="007B6374">
            <w:pPr>
              <w:autoSpaceDE w:val="0"/>
              <w:autoSpaceDN w:val="0"/>
              <w:adjustRightInd w:val="0"/>
              <w:jc w:val="center"/>
              <w:rPr>
                <w:rFonts w:asciiTheme="minorHAnsi" w:hAnsiTheme="minorHAnsi" w:cstheme="minorHAnsi"/>
                <w:sz w:val="22"/>
                <w:szCs w:val="22"/>
              </w:rPr>
            </w:pPr>
            <w:r w:rsidRPr="00945B56">
              <w:rPr>
                <w:rFonts w:asciiTheme="minorHAnsi" w:hAnsiTheme="minorHAnsi" w:cstheme="minorHAnsi"/>
                <w:sz w:val="22"/>
                <w:szCs w:val="22"/>
              </w:rPr>
              <w:t>TRUE</w:t>
            </w:r>
          </w:p>
        </w:tc>
        <w:tc>
          <w:tcPr>
            <w:tcW w:w="918" w:type="dxa"/>
            <w:tcBorders>
              <w:left w:val="nil"/>
            </w:tcBorders>
          </w:tcPr>
          <w:p w:rsidR="00965AA4" w:rsidRPr="00945B56" w:rsidRDefault="00965AA4" w:rsidP="007B6374">
            <w:pPr>
              <w:autoSpaceDE w:val="0"/>
              <w:autoSpaceDN w:val="0"/>
              <w:adjustRightInd w:val="0"/>
              <w:jc w:val="center"/>
              <w:rPr>
                <w:rFonts w:asciiTheme="minorHAnsi" w:hAnsiTheme="minorHAnsi" w:cstheme="minorHAnsi"/>
                <w:sz w:val="22"/>
                <w:szCs w:val="22"/>
              </w:rPr>
            </w:pPr>
            <w:r w:rsidRPr="00945B56">
              <w:rPr>
                <w:rFonts w:asciiTheme="minorHAnsi" w:hAnsiTheme="minorHAnsi" w:cstheme="minorHAnsi"/>
                <w:sz w:val="22"/>
                <w:szCs w:val="22"/>
              </w:rPr>
              <w:br/>
              <w:t>FALSE</w:t>
            </w:r>
            <w:r w:rsidRPr="00945B56">
              <w:rPr>
                <w:rFonts w:asciiTheme="minorHAnsi" w:hAnsiTheme="minorHAnsi" w:cstheme="minorHAnsi"/>
                <w:sz w:val="22"/>
                <w:szCs w:val="22"/>
              </w:rPr>
              <w:br/>
            </w:r>
          </w:p>
        </w:tc>
      </w:tr>
    </w:tbl>
    <w:p w:rsidR="00965AA4" w:rsidRPr="00945B56" w:rsidRDefault="00965AA4" w:rsidP="00965AA4">
      <w:pPr>
        <w:autoSpaceDE w:val="0"/>
        <w:autoSpaceDN w:val="0"/>
        <w:adjustRightInd w:val="0"/>
        <w:rPr>
          <w:rFonts w:asciiTheme="minorHAnsi" w:hAnsiTheme="minorHAnsi" w:cstheme="minorHAnsi"/>
          <w:sz w:val="22"/>
          <w:szCs w:val="22"/>
        </w:rPr>
      </w:pPr>
    </w:p>
    <w:p w:rsidR="00965AA4" w:rsidRPr="00945B56" w:rsidRDefault="00965AA4" w:rsidP="00965AA4">
      <w:pPr>
        <w:rPr>
          <w:rFonts w:asciiTheme="minorHAnsi" w:hAnsiTheme="minorHAnsi" w:cstheme="minorHAnsi"/>
          <w:sz w:val="22"/>
          <w:szCs w:val="22"/>
        </w:rPr>
      </w:pPr>
    </w:p>
    <w:p w:rsidR="003E65AD" w:rsidRDefault="003E65AD" w:rsidP="00965AA4">
      <w:pPr>
        <w:autoSpaceDE w:val="0"/>
        <w:autoSpaceDN w:val="0"/>
        <w:adjustRightInd w:val="0"/>
        <w:rPr>
          <w:rFonts w:asciiTheme="minorHAnsi" w:hAnsiTheme="minorHAnsi" w:cstheme="minorHAnsi"/>
          <w:sz w:val="22"/>
          <w:szCs w:val="22"/>
        </w:rPr>
      </w:pPr>
    </w:p>
    <w:p w:rsidR="003E65AD" w:rsidRDefault="00965AA4" w:rsidP="00965AA4">
      <w:pPr>
        <w:autoSpaceDE w:val="0"/>
        <w:autoSpaceDN w:val="0"/>
        <w:adjustRightInd w:val="0"/>
        <w:rPr>
          <w:rFonts w:asciiTheme="minorHAnsi" w:hAnsiTheme="minorHAnsi" w:cstheme="minorHAnsi"/>
          <w:sz w:val="22"/>
          <w:szCs w:val="22"/>
        </w:rPr>
      </w:pPr>
      <w:r w:rsidRPr="003E65AD">
        <w:rPr>
          <w:rFonts w:asciiTheme="minorHAnsi" w:hAnsiTheme="minorHAnsi" w:cstheme="minorHAnsi"/>
          <w:sz w:val="22"/>
          <w:szCs w:val="22"/>
        </w:rPr>
        <w:t xml:space="preserve">A study investigated whether 3-year-old, 4-year-old, and 5-year-old children learned from others’ conversations even when they had not been instructed to pay attention to the conversation and when they were engaged in another activity. Four different colored drawers (red, blue, yellow, and orange) were placed in the test area, and the experiment was carried out separately for each child. They placed the child off to the side, distracted them with a toy, and had a scripted conversation while the child played. Towards the end of the scripted conversation, one of the researchers stated that she was going to check to make sure the prize was ready. Then she said, ‘‘Oh, wait, I don’t remember which drawer has the prize in it. Is it the (red) drawer?’’ The other researcher responded, ‘‘Yes, it’s the (red) one.’’ A few seconds later, when they had brought the child back into the conversation, they asked the child to identify which drawer contained the prize and recorded whether or not the child chose the correct drawer. Note that the color of the drawer that the toy was in was counterbalanced between participants. </w:t>
      </w:r>
      <w:r w:rsidRPr="003E65AD">
        <w:rPr>
          <w:rFonts w:asciiTheme="minorHAnsi" w:hAnsiTheme="minorHAnsi" w:cstheme="minorHAnsi"/>
          <w:sz w:val="22"/>
          <w:szCs w:val="22"/>
        </w:rPr>
        <w:br/>
      </w:r>
      <w:r w:rsidRPr="003E65AD">
        <w:rPr>
          <w:rFonts w:asciiTheme="minorHAnsi" w:hAnsiTheme="minorHAnsi" w:cstheme="minorHAnsi"/>
          <w:i/>
          <w:sz w:val="28"/>
          <w:szCs w:val="22"/>
        </w:rPr>
        <w:br/>
      </w:r>
    </w:p>
    <w:p w:rsidR="003E65AD" w:rsidRDefault="003E65AD" w:rsidP="00965AA4">
      <w:pPr>
        <w:autoSpaceDE w:val="0"/>
        <w:autoSpaceDN w:val="0"/>
        <w:adjustRightInd w:val="0"/>
        <w:rPr>
          <w:rFonts w:asciiTheme="minorHAnsi" w:hAnsiTheme="minorHAnsi" w:cstheme="minorHAnsi"/>
          <w:sz w:val="22"/>
          <w:szCs w:val="22"/>
        </w:rPr>
      </w:pPr>
    </w:p>
    <w:p w:rsidR="00965AA4" w:rsidRPr="00945B56" w:rsidRDefault="00965AA4" w:rsidP="00965AA4">
      <w:pPr>
        <w:autoSpaceDE w:val="0"/>
        <w:autoSpaceDN w:val="0"/>
        <w:adjustRightInd w:val="0"/>
        <w:rPr>
          <w:rFonts w:asciiTheme="minorHAnsi" w:hAnsiTheme="minorHAnsi" w:cstheme="minorHAnsi"/>
          <w:sz w:val="22"/>
          <w:szCs w:val="22"/>
        </w:rPr>
      </w:pPr>
      <w:r w:rsidRPr="00945B56">
        <w:rPr>
          <w:rFonts w:asciiTheme="minorHAnsi" w:hAnsiTheme="minorHAnsi" w:cstheme="minorHAnsi"/>
          <w:sz w:val="22"/>
          <w:szCs w:val="22"/>
        </w:rPr>
        <w:lastRenderedPageBreak/>
        <w:t xml:space="preserve">When analyzing the results, the researchers considered both age of the child and whether or not they chose the correct drawer. The results from </w:t>
      </w:r>
      <w:r w:rsidR="00A21BE4">
        <w:rPr>
          <w:rFonts w:asciiTheme="minorHAnsi" w:hAnsiTheme="minorHAnsi" w:cstheme="minorHAnsi"/>
          <w:sz w:val="22"/>
          <w:szCs w:val="22"/>
        </w:rPr>
        <w:t>JMP</w:t>
      </w:r>
      <w:r w:rsidRPr="00945B56">
        <w:rPr>
          <w:rFonts w:asciiTheme="minorHAnsi" w:hAnsiTheme="minorHAnsi" w:cstheme="minorHAnsi"/>
          <w:sz w:val="22"/>
          <w:szCs w:val="22"/>
        </w:rPr>
        <w:t xml:space="preserve"> were as follows: </w:t>
      </w:r>
      <w:r w:rsidRPr="00945B56">
        <w:rPr>
          <w:rFonts w:asciiTheme="minorHAnsi" w:hAnsiTheme="minorHAnsi" w:cstheme="minorHAnsi"/>
          <w:sz w:val="22"/>
          <w:szCs w:val="22"/>
        </w:rPr>
        <w:br/>
      </w:r>
    </w:p>
    <w:p w:rsidR="00965AA4" w:rsidRDefault="00965AA4" w:rsidP="00965AA4">
      <w:pPr>
        <w:autoSpaceDE w:val="0"/>
        <w:autoSpaceDN w:val="0"/>
        <w:adjustRightInd w:val="0"/>
        <w:rPr>
          <w:rFonts w:asciiTheme="minorHAnsi" w:hAnsiTheme="minorHAnsi" w:cstheme="minorHAnsi"/>
          <w:sz w:val="22"/>
          <w:szCs w:val="22"/>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31"/>
        <w:gridCol w:w="3729"/>
      </w:tblGrid>
      <w:tr w:rsidR="00786337" w:rsidRPr="00945B56" w:rsidTr="000B4D8A">
        <w:trPr>
          <w:jc w:val="center"/>
        </w:trPr>
        <w:tc>
          <w:tcPr>
            <w:tcW w:w="4731" w:type="dxa"/>
          </w:tcPr>
          <w:p w:rsidR="00786337" w:rsidRPr="00945B56" w:rsidRDefault="00786337" w:rsidP="000B4D8A">
            <w:pPr>
              <w:autoSpaceDE w:val="0"/>
              <w:autoSpaceDN w:val="0"/>
              <w:adjustRightInd w:val="0"/>
              <w:rPr>
                <w:rFonts w:asciiTheme="minorHAnsi" w:hAnsiTheme="minorHAnsi" w:cstheme="minorHAnsi"/>
                <w:sz w:val="22"/>
                <w:szCs w:val="22"/>
              </w:rPr>
            </w:pPr>
          </w:p>
          <w:p w:rsidR="00786337" w:rsidRDefault="00786337" w:rsidP="000B4D8A">
            <w:pPr>
              <w:autoSpaceDE w:val="0"/>
              <w:autoSpaceDN w:val="0"/>
              <w:adjustRightInd w:val="0"/>
              <w:jc w:val="center"/>
              <w:rPr>
                <w:rFonts w:asciiTheme="minorHAnsi" w:hAnsiTheme="minorHAnsi" w:cstheme="minorHAnsi"/>
                <w:sz w:val="22"/>
                <w:szCs w:val="22"/>
              </w:rPr>
            </w:pPr>
            <w:r>
              <w:rPr>
                <w:noProof/>
              </w:rPr>
              <w:drawing>
                <wp:inline distT="0" distB="0" distL="0" distR="0" wp14:anchorId="28F64809" wp14:editId="0B364A54">
                  <wp:extent cx="2552700" cy="1877553"/>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62893" cy="1885050"/>
                          </a:xfrm>
                          <a:prstGeom prst="rect">
                            <a:avLst/>
                          </a:prstGeom>
                        </pic:spPr>
                      </pic:pic>
                    </a:graphicData>
                  </a:graphic>
                </wp:inline>
              </w:drawing>
            </w:r>
          </w:p>
          <w:p w:rsidR="00786337" w:rsidRPr="00945B56" w:rsidRDefault="00786337" w:rsidP="000B4D8A">
            <w:pPr>
              <w:autoSpaceDE w:val="0"/>
              <w:autoSpaceDN w:val="0"/>
              <w:adjustRightInd w:val="0"/>
              <w:jc w:val="center"/>
              <w:rPr>
                <w:rFonts w:asciiTheme="minorHAnsi" w:hAnsiTheme="minorHAnsi" w:cstheme="minorHAnsi"/>
                <w:sz w:val="22"/>
                <w:szCs w:val="22"/>
              </w:rPr>
            </w:pPr>
          </w:p>
        </w:tc>
        <w:tc>
          <w:tcPr>
            <w:tcW w:w="3729" w:type="dxa"/>
          </w:tcPr>
          <w:p w:rsidR="00786337" w:rsidRDefault="00786337" w:rsidP="000B4D8A">
            <w:pPr>
              <w:autoSpaceDE w:val="0"/>
              <w:autoSpaceDN w:val="0"/>
              <w:adjustRightInd w:val="0"/>
              <w:rPr>
                <w:rFonts w:asciiTheme="minorHAnsi" w:hAnsiTheme="minorHAnsi" w:cstheme="minorHAnsi"/>
                <w:sz w:val="22"/>
                <w:szCs w:val="22"/>
              </w:rPr>
            </w:pPr>
            <w:r>
              <w:rPr>
                <w:rFonts w:asciiTheme="minorHAnsi" w:hAnsiTheme="minorHAnsi" w:cstheme="minorHAnsi"/>
                <w:sz w:val="22"/>
                <w:szCs w:val="22"/>
              </w:rPr>
              <w:t>Table of Counts</w:t>
            </w:r>
          </w:p>
          <w:p w:rsidR="00786337" w:rsidRDefault="00786337" w:rsidP="000B4D8A">
            <w:pPr>
              <w:autoSpaceDE w:val="0"/>
              <w:autoSpaceDN w:val="0"/>
              <w:adjustRightInd w:val="0"/>
              <w:rPr>
                <w:rFonts w:asciiTheme="minorHAnsi" w:hAnsiTheme="minorHAnsi" w:cstheme="minorHAnsi"/>
                <w:sz w:val="22"/>
                <w:szCs w:val="22"/>
              </w:rPr>
            </w:pPr>
            <w:r>
              <w:rPr>
                <w:noProof/>
              </w:rPr>
              <w:drawing>
                <wp:inline distT="0" distB="0" distL="0" distR="0" wp14:anchorId="3CCE2FD0" wp14:editId="4D0D1A59">
                  <wp:extent cx="2028825" cy="924641"/>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75528" cy="945926"/>
                          </a:xfrm>
                          <a:prstGeom prst="rect">
                            <a:avLst/>
                          </a:prstGeom>
                        </pic:spPr>
                      </pic:pic>
                    </a:graphicData>
                  </a:graphic>
                </wp:inline>
              </w:drawing>
            </w:r>
          </w:p>
          <w:p w:rsidR="00786337" w:rsidRPr="00945B56" w:rsidRDefault="00786337" w:rsidP="000B4D8A">
            <w:pPr>
              <w:autoSpaceDE w:val="0"/>
              <w:autoSpaceDN w:val="0"/>
              <w:adjustRightInd w:val="0"/>
              <w:rPr>
                <w:rFonts w:asciiTheme="minorHAnsi" w:hAnsiTheme="minorHAnsi" w:cstheme="minorHAnsi"/>
                <w:sz w:val="22"/>
                <w:szCs w:val="22"/>
              </w:rPr>
            </w:pPr>
            <w:r>
              <w:rPr>
                <w:rFonts w:asciiTheme="minorHAnsi" w:hAnsiTheme="minorHAnsi" w:cstheme="minorHAnsi"/>
                <w:sz w:val="22"/>
                <w:szCs w:val="22"/>
              </w:rPr>
              <w:br/>
              <w:t>Chi-Square Test</w:t>
            </w:r>
            <w:r>
              <w:rPr>
                <w:rFonts w:asciiTheme="minorHAnsi" w:hAnsiTheme="minorHAnsi" w:cstheme="minorHAnsi"/>
                <w:sz w:val="22"/>
                <w:szCs w:val="22"/>
              </w:rPr>
              <w:br/>
            </w:r>
            <w:r>
              <w:rPr>
                <w:noProof/>
              </w:rPr>
              <w:drawing>
                <wp:inline distT="0" distB="0" distL="0" distR="0" wp14:anchorId="0AB8B5BB" wp14:editId="6B2081E6">
                  <wp:extent cx="1881878" cy="904875"/>
                  <wp:effectExtent l="0" t="0" r="444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98833" cy="913028"/>
                          </a:xfrm>
                          <a:prstGeom prst="rect">
                            <a:avLst/>
                          </a:prstGeom>
                        </pic:spPr>
                      </pic:pic>
                    </a:graphicData>
                  </a:graphic>
                </wp:inline>
              </w:drawing>
            </w:r>
          </w:p>
          <w:p w:rsidR="00786337" w:rsidRPr="00945B56" w:rsidRDefault="00786337" w:rsidP="000B4D8A">
            <w:pPr>
              <w:autoSpaceDE w:val="0"/>
              <w:autoSpaceDN w:val="0"/>
              <w:adjustRightInd w:val="0"/>
              <w:rPr>
                <w:rFonts w:asciiTheme="minorHAnsi" w:hAnsiTheme="minorHAnsi" w:cstheme="minorHAnsi"/>
                <w:sz w:val="22"/>
                <w:szCs w:val="22"/>
              </w:rPr>
            </w:pPr>
          </w:p>
        </w:tc>
      </w:tr>
    </w:tbl>
    <w:p w:rsidR="00786337" w:rsidRPr="00945B56" w:rsidRDefault="00786337" w:rsidP="00965AA4">
      <w:pPr>
        <w:autoSpaceDE w:val="0"/>
        <w:autoSpaceDN w:val="0"/>
        <w:adjustRightInd w:val="0"/>
        <w:rPr>
          <w:rFonts w:asciiTheme="minorHAnsi" w:hAnsiTheme="minorHAnsi" w:cstheme="minorHAnsi"/>
          <w:sz w:val="22"/>
          <w:szCs w:val="22"/>
        </w:rPr>
      </w:pPr>
    </w:p>
    <w:p w:rsidR="00457E65" w:rsidRDefault="00457E65" w:rsidP="00965AA4">
      <w:pPr>
        <w:spacing w:line="276" w:lineRule="auto"/>
        <w:rPr>
          <w:rFonts w:asciiTheme="minorHAnsi" w:hAnsiTheme="minorHAnsi" w:cstheme="minorHAnsi"/>
          <w:sz w:val="22"/>
          <w:szCs w:val="22"/>
          <w:u w:val="single"/>
        </w:rPr>
      </w:pPr>
    </w:p>
    <w:p w:rsidR="00965AA4" w:rsidRPr="00945B56" w:rsidRDefault="00965AA4" w:rsidP="00965AA4">
      <w:pPr>
        <w:spacing w:line="276" w:lineRule="auto"/>
        <w:rPr>
          <w:rFonts w:asciiTheme="minorHAnsi" w:hAnsiTheme="minorHAnsi" w:cstheme="minorHAnsi"/>
          <w:sz w:val="22"/>
          <w:szCs w:val="22"/>
        </w:rPr>
      </w:pPr>
      <w:r w:rsidRPr="00945B56">
        <w:rPr>
          <w:rFonts w:asciiTheme="minorHAnsi" w:hAnsiTheme="minorHAnsi" w:cstheme="minorHAnsi"/>
          <w:sz w:val="22"/>
          <w:szCs w:val="22"/>
          <w:u w:val="single"/>
        </w:rPr>
        <w:t>Research Question</w:t>
      </w:r>
      <w:r w:rsidRPr="00945B56">
        <w:rPr>
          <w:rFonts w:asciiTheme="minorHAnsi" w:hAnsiTheme="minorHAnsi" w:cstheme="minorHAnsi"/>
          <w:sz w:val="22"/>
          <w:szCs w:val="22"/>
        </w:rPr>
        <w:t>:  Is there statistical evidence to say the likelihood of picking the correct drawer is different across Age (3, 4, and 5 Year Olds)?</w:t>
      </w:r>
      <w:r w:rsidRPr="00945B56">
        <w:rPr>
          <w:rFonts w:asciiTheme="minorHAnsi" w:hAnsiTheme="minorHAnsi" w:cstheme="minorHAnsi"/>
          <w:sz w:val="22"/>
          <w:szCs w:val="22"/>
        </w:rPr>
        <w:br/>
      </w:r>
    </w:p>
    <w:p w:rsidR="00965AA4" w:rsidRPr="00DC72A4" w:rsidRDefault="00965AA4" w:rsidP="005D0DC4">
      <w:pPr>
        <w:pStyle w:val="ListParagraph"/>
        <w:numPr>
          <w:ilvl w:val="0"/>
          <w:numId w:val="25"/>
        </w:numPr>
        <w:autoSpaceDE w:val="0"/>
        <w:autoSpaceDN w:val="0"/>
        <w:adjustRightInd w:val="0"/>
        <w:rPr>
          <w:rFonts w:asciiTheme="minorHAnsi" w:hAnsiTheme="minorHAnsi" w:cstheme="minorHAnsi"/>
          <w:sz w:val="22"/>
          <w:szCs w:val="22"/>
        </w:rPr>
      </w:pPr>
      <w:r w:rsidRPr="00DC72A4">
        <w:rPr>
          <w:rFonts w:asciiTheme="minorHAnsi" w:hAnsiTheme="minorHAnsi" w:cstheme="minorHAnsi"/>
          <w:sz w:val="22"/>
          <w:szCs w:val="22"/>
        </w:rPr>
        <w:t>Answer the following True/False Questions</w:t>
      </w:r>
      <w:r w:rsidR="00A956E5">
        <w:rPr>
          <w:rFonts w:asciiTheme="minorHAnsi" w:hAnsiTheme="minorHAnsi" w:cstheme="minorHAnsi"/>
          <w:sz w:val="22"/>
          <w:szCs w:val="22"/>
        </w:rPr>
        <w:br/>
      </w:r>
    </w:p>
    <w:tbl>
      <w:tblPr>
        <w:tblStyle w:val="TableGrid"/>
        <w:tblW w:w="0" w:type="auto"/>
        <w:tblLook w:val="04A0" w:firstRow="1" w:lastRow="0" w:firstColumn="1" w:lastColumn="0" w:noHBand="0" w:noVBand="1"/>
      </w:tblPr>
      <w:tblGrid>
        <w:gridCol w:w="7491"/>
        <w:gridCol w:w="1769"/>
      </w:tblGrid>
      <w:tr w:rsidR="00965AA4" w:rsidRPr="00945B56" w:rsidTr="007B6374">
        <w:trPr>
          <w:trHeight w:val="701"/>
        </w:trPr>
        <w:tc>
          <w:tcPr>
            <w:tcW w:w="8089" w:type="dxa"/>
            <w:vAlign w:val="center"/>
          </w:tcPr>
          <w:p w:rsidR="00965AA4" w:rsidRPr="00945B56" w:rsidRDefault="00965AA4" w:rsidP="00DC72A4">
            <w:pPr>
              <w:pStyle w:val="ListParagraph"/>
              <w:numPr>
                <w:ilvl w:val="0"/>
                <w:numId w:val="23"/>
              </w:numPr>
              <w:rPr>
                <w:rFonts w:asciiTheme="minorHAnsi" w:hAnsiTheme="minorHAnsi" w:cstheme="minorHAnsi"/>
                <w:sz w:val="22"/>
                <w:szCs w:val="22"/>
              </w:rPr>
            </w:pPr>
            <w:r w:rsidRPr="00945B56">
              <w:rPr>
                <w:rFonts w:asciiTheme="minorHAnsi" w:hAnsiTheme="minorHAnsi" w:cstheme="minorHAnsi"/>
                <w:sz w:val="22"/>
                <w:szCs w:val="22"/>
              </w:rPr>
              <w:t>In order to investigate whether the proportion choosing the correct drawer differs across age group, it is most appropriate to compare the proportions 11/33 to 10/33 to 12/33.</w:t>
            </w:r>
          </w:p>
        </w:tc>
        <w:tc>
          <w:tcPr>
            <w:tcW w:w="1837" w:type="dxa"/>
            <w:vAlign w:val="center"/>
          </w:tcPr>
          <w:p w:rsidR="00965AA4" w:rsidRPr="00945B56" w:rsidRDefault="00965AA4" w:rsidP="007B6374">
            <w:pPr>
              <w:jc w:val="center"/>
              <w:rPr>
                <w:rFonts w:asciiTheme="minorHAnsi" w:hAnsiTheme="minorHAnsi" w:cstheme="minorHAnsi"/>
                <w:sz w:val="22"/>
                <w:szCs w:val="22"/>
              </w:rPr>
            </w:pPr>
            <w:r w:rsidRPr="00945B56">
              <w:rPr>
                <w:rFonts w:asciiTheme="minorHAnsi" w:hAnsiTheme="minorHAnsi" w:cstheme="minorHAnsi"/>
                <w:sz w:val="22"/>
                <w:szCs w:val="22"/>
              </w:rPr>
              <w:t>TRUE     FALSE</w:t>
            </w:r>
          </w:p>
        </w:tc>
      </w:tr>
      <w:tr w:rsidR="00965AA4" w:rsidRPr="00945B56" w:rsidTr="007B6374">
        <w:tc>
          <w:tcPr>
            <w:tcW w:w="8089" w:type="dxa"/>
            <w:vAlign w:val="center"/>
          </w:tcPr>
          <w:p w:rsidR="00965AA4" w:rsidRPr="00945B56" w:rsidRDefault="00965AA4" w:rsidP="00DC72A4">
            <w:pPr>
              <w:pStyle w:val="ListParagraph"/>
              <w:numPr>
                <w:ilvl w:val="0"/>
                <w:numId w:val="23"/>
              </w:numPr>
              <w:ind w:left="337" w:hanging="337"/>
              <w:rPr>
                <w:rFonts w:asciiTheme="minorHAnsi" w:hAnsiTheme="minorHAnsi" w:cstheme="minorHAnsi"/>
                <w:sz w:val="22"/>
                <w:szCs w:val="22"/>
              </w:rPr>
            </w:pPr>
            <w:r w:rsidRPr="00945B56">
              <w:rPr>
                <w:rFonts w:asciiTheme="minorHAnsi" w:hAnsiTheme="minorHAnsi" w:cstheme="minorHAnsi"/>
                <w:sz w:val="22"/>
                <w:szCs w:val="22"/>
              </w:rPr>
              <w:t>In order to investigate whether the proportion choosing the correct drawer differs across age group, it is most appropriate to compare the proportions 11/16 to 10/17 to 12/18.</w:t>
            </w:r>
          </w:p>
        </w:tc>
        <w:tc>
          <w:tcPr>
            <w:tcW w:w="1837" w:type="dxa"/>
            <w:vAlign w:val="center"/>
          </w:tcPr>
          <w:p w:rsidR="00965AA4" w:rsidRPr="00945B56" w:rsidRDefault="00965AA4" w:rsidP="007B6374">
            <w:pPr>
              <w:jc w:val="center"/>
              <w:rPr>
                <w:rFonts w:asciiTheme="minorHAnsi" w:hAnsiTheme="minorHAnsi" w:cstheme="minorHAnsi"/>
                <w:sz w:val="22"/>
                <w:szCs w:val="22"/>
              </w:rPr>
            </w:pPr>
            <w:r w:rsidRPr="00945B56">
              <w:rPr>
                <w:rFonts w:asciiTheme="minorHAnsi" w:hAnsiTheme="minorHAnsi" w:cstheme="minorHAnsi"/>
                <w:sz w:val="22"/>
                <w:szCs w:val="22"/>
              </w:rPr>
              <w:t>TRUE     FALSE</w:t>
            </w:r>
          </w:p>
        </w:tc>
      </w:tr>
      <w:tr w:rsidR="00965AA4" w:rsidRPr="00945B56" w:rsidTr="007B6374">
        <w:trPr>
          <w:trHeight w:val="881"/>
        </w:trPr>
        <w:tc>
          <w:tcPr>
            <w:tcW w:w="8089" w:type="dxa"/>
            <w:vAlign w:val="center"/>
          </w:tcPr>
          <w:p w:rsidR="00965AA4" w:rsidRPr="00945B56" w:rsidRDefault="00965AA4" w:rsidP="00DC72A4">
            <w:pPr>
              <w:pStyle w:val="ListParagraph"/>
              <w:numPr>
                <w:ilvl w:val="0"/>
                <w:numId w:val="23"/>
              </w:numPr>
              <w:ind w:left="337" w:hanging="337"/>
              <w:rPr>
                <w:rFonts w:asciiTheme="minorHAnsi" w:hAnsiTheme="minorHAnsi" w:cstheme="minorHAnsi"/>
                <w:sz w:val="22"/>
                <w:szCs w:val="22"/>
              </w:rPr>
            </w:pPr>
            <w:r w:rsidRPr="00945B56">
              <w:rPr>
                <w:rFonts w:asciiTheme="minorHAnsi" w:hAnsiTheme="minorHAnsi" w:cstheme="minorHAnsi"/>
                <w:sz w:val="22"/>
                <w:szCs w:val="22"/>
              </w:rPr>
              <w:t>We have statistical evidence that the proportion choosing the correct drawer differs across age group simply because the mosaic plot shows us that more 4-year-olds in this study chose the wrong drawer.</w:t>
            </w:r>
          </w:p>
        </w:tc>
        <w:tc>
          <w:tcPr>
            <w:tcW w:w="1837" w:type="dxa"/>
            <w:vAlign w:val="center"/>
          </w:tcPr>
          <w:p w:rsidR="00965AA4" w:rsidRPr="00945B56" w:rsidRDefault="00965AA4" w:rsidP="007B6374">
            <w:pPr>
              <w:jc w:val="center"/>
              <w:rPr>
                <w:rFonts w:asciiTheme="minorHAnsi" w:hAnsiTheme="minorHAnsi" w:cstheme="minorHAnsi"/>
                <w:sz w:val="22"/>
                <w:szCs w:val="22"/>
              </w:rPr>
            </w:pPr>
            <w:r w:rsidRPr="00945B56">
              <w:rPr>
                <w:rFonts w:asciiTheme="minorHAnsi" w:hAnsiTheme="minorHAnsi" w:cstheme="minorHAnsi"/>
                <w:sz w:val="22"/>
                <w:szCs w:val="22"/>
              </w:rPr>
              <w:t>TRUE     FALSE</w:t>
            </w:r>
          </w:p>
        </w:tc>
      </w:tr>
      <w:tr w:rsidR="00965AA4" w:rsidRPr="00945B56" w:rsidTr="007B6374">
        <w:trPr>
          <w:trHeight w:val="710"/>
        </w:trPr>
        <w:tc>
          <w:tcPr>
            <w:tcW w:w="8089" w:type="dxa"/>
            <w:vAlign w:val="center"/>
          </w:tcPr>
          <w:p w:rsidR="00965AA4" w:rsidRPr="00945B56" w:rsidRDefault="00965AA4" w:rsidP="00DC72A4">
            <w:pPr>
              <w:pStyle w:val="ListParagraph"/>
              <w:numPr>
                <w:ilvl w:val="0"/>
                <w:numId w:val="23"/>
              </w:numPr>
              <w:rPr>
                <w:rFonts w:asciiTheme="minorHAnsi" w:hAnsiTheme="minorHAnsi" w:cstheme="minorHAnsi"/>
                <w:sz w:val="22"/>
                <w:szCs w:val="22"/>
              </w:rPr>
            </w:pPr>
            <w:r w:rsidRPr="00945B56">
              <w:rPr>
                <w:rFonts w:asciiTheme="minorHAnsi" w:hAnsiTheme="minorHAnsi" w:cstheme="minorHAnsi"/>
                <w:sz w:val="22"/>
                <w:szCs w:val="22"/>
              </w:rPr>
              <w:t>The p-value of 0.8177 indicates that this study does not provide enough evidence that the proportion choosing the correct drawer differs across age group.</w:t>
            </w:r>
          </w:p>
        </w:tc>
        <w:tc>
          <w:tcPr>
            <w:tcW w:w="1837" w:type="dxa"/>
            <w:vAlign w:val="center"/>
          </w:tcPr>
          <w:p w:rsidR="00965AA4" w:rsidRPr="00945B56" w:rsidRDefault="00965AA4" w:rsidP="007B6374">
            <w:pPr>
              <w:ind w:left="360" w:hanging="360"/>
              <w:jc w:val="center"/>
              <w:rPr>
                <w:rFonts w:asciiTheme="minorHAnsi" w:hAnsiTheme="minorHAnsi" w:cstheme="minorHAnsi"/>
                <w:sz w:val="22"/>
                <w:szCs w:val="22"/>
              </w:rPr>
            </w:pPr>
            <w:r w:rsidRPr="00945B56">
              <w:rPr>
                <w:rFonts w:asciiTheme="minorHAnsi" w:hAnsiTheme="minorHAnsi" w:cstheme="minorHAnsi"/>
                <w:sz w:val="22"/>
                <w:szCs w:val="22"/>
              </w:rPr>
              <w:t>TRUE     FALSE</w:t>
            </w:r>
          </w:p>
        </w:tc>
      </w:tr>
      <w:tr w:rsidR="00965AA4" w:rsidRPr="00945B56" w:rsidTr="007B6374">
        <w:trPr>
          <w:trHeight w:val="710"/>
        </w:trPr>
        <w:tc>
          <w:tcPr>
            <w:tcW w:w="8089" w:type="dxa"/>
            <w:vAlign w:val="center"/>
          </w:tcPr>
          <w:p w:rsidR="00965AA4" w:rsidRPr="00945B56" w:rsidRDefault="00965AA4" w:rsidP="00DC72A4">
            <w:pPr>
              <w:pStyle w:val="ListParagraph"/>
              <w:numPr>
                <w:ilvl w:val="0"/>
                <w:numId w:val="23"/>
              </w:numPr>
              <w:rPr>
                <w:rFonts w:asciiTheme="minorHAnsi" w:hAnsiTheme="minorHAnsi" w:cstheme="minorHAnsi"/>
                <w:sz w:val="22"/>
                <w:szCs w:val="22"/>
              </w:rPr>
            </w:pPr>
            <w:r w:rsidRPr="00945B56">
              <w:rPr>
                <w:rFonts w:asciiTheme="minorHAnsi" w:hAnsiTheme="minorHAnsi" w:cstheme="minorHAnsi"/>
                <w:sz w:val="22"/>
                <w:szCs w:val="22"/>
              </w:rPr>
              <w:t>The p-value of 0.8177 can be used to test whether or not children overall (regardless of age) are choosing the correct drawer more often than we</w:t>
            </w:r>
            <w:r w:rsidR="00457E65">
              <w:rPr>
                <w:rFonts w:asciiTheme="minorHAnsi" w:hAnsiTheme="minorHAnsi" w:cstheme="minorHAnsi"/>
                <w:sz w:val="22"/>
                <w:szCs w:val="22"/>
              </w:rPr>
              <w:t>’d</w:t>
            </w:r>
            <w:r w:rsidRPr="00945B56">
              <w:rPr>
                <w:rFonts w:asciiTheme="minorHAnsi" w:hAnsiTheme="minorHAnsi" w:cstheme="minorHAnsi"/>
                <w:sz w:val="22"/>
                <w:szCs w:val="22"/>
              </w:rPr>
              <w:t xml:space="preserve"> expect by chance.</w:t>
            </w:r>
          </w:p>
        </w:tc>
        <w:tc>
          <w:tcPr>
            <w:tcW w:w="1837" w:type="dxa"/>
            <w:vAlign w:val="center"/>
          </w:tcPr>
          <w:p w:rsidR="00965AA4" w:rsidRPr="00945B56" w:rsidRDefault="00965AA4" w:rsidP="007B6374">
            <w:pPr>
              <w:ind w:left="360" w:hanging="360"/>
              <w:jc w:val="center"/>
              <w:rPr>
                <w:rFonts w:asciiTheme="minorHAnsi" w:hAnsiTheme="minorHAnsi" w:cstheme="minorHAnsi"/>
                <w:sz w:val="22"/>
                <w:szCs w:val="22"/>
              </w:rPr>
            </w:pPr>
            <w:r w:rsidRPr="00945B56">
              <w:rPr>
                <w:rFonts w:asciiTheme="minorHAnsi" w:hAnsiTheme="minorHAnsi" w:cstheme="minorHAnsi"/>
                <w:sz w:val="22"/>
                <w:szCs w:val="22"/>
              </w:rPr>
              <w:t>TRUE     FALSE</w:t>
            </w:r>
          </w:p>
        </w:tc>
      </w:tr>
    </w:tbl>
    <w:p w:rsidR="00965AA4" w:rsidRPr="00945B56" w:rsidRDefault="00965AA4" w:rsidP="00965AA4">
      <w:pPr>
        <w:autoSpaceDE w:val="0"/>
        <w:autoSpaceDN w:val="0"/>
        <w:adjustRightInd w:val="0"/>
        <w:rPr>
          <w:rFonts w:asciiTheme="minorHAnsi" w:hAnsiTheme="minorHAnsi" w:cstheme="minorHAnsi"/>
          <w:sz w:val="22"/>
          <w:szCs w:val="22"/>
        </w:rPr>
      </w:pPr>
    </w:p>
    <w:p w:rsidR="00965AA4" w:rsidRPr="00945B56" w:rsidRDefault="00965AA4" w:rsidP="00DC72A4">
      <w:pPr>
        <w:rPr>
          <w:rFonts w:asciiTheme="minorHAnsi" w:hAnsiTheme="minorHAnsi" w:cstheme="minorHAnsi"/>
          <w:sz w:val="22"/>
          <w:szCs w:val="22"/>
        </w:rPr>
      </w:pPr>
      <w:r w:rsidRPr="00945B56">
        <w:rPr>
          <w:rFonts w:asciiTheme="minorHAnsi" w:hAnsiTheme="minorHAnsi" w:cstheme="minorHAnsi"/>
          <w:sz w:val="22"/>
          <w:szCs w:val="22"/>
        </w:rPr>
        <w:br w:type="page"/>
      </w:r>
      <w:r w:rsidRPr="00945B56">
        <w:rPr>
          <w:rFonts w:asciiTheme="minorHAnsi" w:hAnsiTheme="minorHAnsi" w:cstheme="minorHAnsi"/>
          <w:sz w:val="22"/>
          <w:szCs w:val="22"/>
        </w:rPr>
        <w:lastRenderedPageBreak/>
        <w:t xml:space="preserve">To investigate whether there is a relationship between where a dog is kept (indoors or outdoors) and the dog’s risk of acquiring Lyme’s disease, 94 dogs were examined and classified according to their </w:t>
      </w:r>
      <w:r w:rsidR="00A21BE4">
        <w:rPr>
          <w:rFonts w:asciiTheme="minorHAnsi" w:hAnsiTheme="minorHAnsi" w:cstheme="minorHAnsi"/>
          <w:sz w:val="22"/>
          <w:szCs w:val="22"/>
        </w:rPr>
        <w:t>Type</w:t>
      </w:r>
      <w:r w:rsidRPr="00945B56">
        <w:rPr>
          <w:rFonts w:asciiTheme="minorHAnsi" w:hAnsiTheme="minorHAnsi" w:cstheme="minorHAnsi"/>
          <w:sz w:val="22"/>
          <w:szCs w:val="22"/>
        </w:rPr>
        <w:t xml:space="preserve"> (indoors or outdoors) and the result of their Lyme’s disease test (positive or negative).  The data were analyzed in</w:t>
      </w:r>
      <w:r w:rsidR="00A21BE4">
        <w:rPr>
          <w:rFonts w:asciiTheme="minorHAnsi" w:hAnsiTheme="minorHAnsi" w:cstheme="minorHAnsi"/>
          <w:sz w:val="22"/>
          <w:szCs w:val="22"/>
        </w:rPr>
        <w:t xml:space="preserve"> JMP</w:t>
      </w:r>
      <w:r w:rsidRPr="00945B56">
        <w:rPr>
          <w:rFonts w:asciiTheme="minorHAnsi" w:hAnsiTheme="minorHAnsi" w:cstheme="minorHAnsi"/>
          <w:sz w:val="22"/>
          <w:szCs w:val="22"/>
        </w:rPr>
        <w:t>, and the results are shown below.</w:t>
      </w:r>
      <w:r w:rsidRPr="00945B56">
        <w:rPr>
          <w:rFonts w:asciiTheme="minorHAnsi" w:hAnsiTheme="minorHAnsi" w:cstheme="minorHAnsi"/>
          <w:sz w:val="22"/>
          <w:szCs w:val="22"/>
        </w:rPr>
        <w:br/>
      </w:r>
    </w:p>
    <w:tbl>
      <w:tblPr>
        <w:tblW w:w="0" w:type="auto"/>
        <w:jc w:val="center"/>
        <w:tblLook w:val="01E0" w:firstRow="1" w:lastRow="1" w:firstColumn="1" w:lastColumn="1" w:noHBand="0" w:noVBand="0"/>
      </w:tblPr>
      <w:tblGrid>
        <w:gridCol w:w="4416"/>
        <w:gridCol w:w="4806"/>
      </w:tblGrid>
      <w:tr w:rsidR="00786337" w:rsidRPr="0062685E" w:rsidTr="000B4D8A">
        <w:trPr>
          <w:jc w:val="center"/>
        </w:trPr>
        <w:tc>
          <w:tcPr>
            <w:tcW w:w="4158" w:type="dxa"/>
          </w:tcPr>
          <w:p w:rsidR="00786337" w:rsidRPr="0062685E" w:rsidRDefault="00786337" w:rsidP="000B4D8A">
            <w:pPr>
              <w:autoSpaceDE w:val="0"/>
              <w:autoSpaceDN w:val="0"/>
              <w:adjustRightInd w:val="0"/>
              <w:jc w:val="center"/>
              <w:rPr>
                <w:rFonts w:asciiTheme="minorHAnsi" w:hAnsiTheme="minorHAnsi" w:cs="CenturyOldStyleStd-Regular"/>
                <w:sz w:val="22"/>
              </w:rPr>
            </w:pPr>
          </w:p>
          <w:p w:rsidR="00786337" w:rsidRPr="0062685E" w:rsidRDefault="00786337" w:rsidP="000B4D8A">
            <w:pPr>
              <w:autoSpaceDE w:val="0"/>
              <w:autoSpaceDN w:val="0"/>
              <w:adjustRightInd w:val="0"/>
              <w:jc w:val="center"/>
              <w:rPr>
                <w:rFonts w:asciiTheme="minorHAnsi" w:hAnsiTheme="minorHAnsi" w:cs="CenturyOldStyleStd-Regular"/>
                <w:sz w:val="22"/>
              </w:rPr>
            </w:pPr>
            <w:r>
              <w:rPr>
                <w:noProof/>
              </w:rPr>
              <w:drawing>
                <wp:inline distT="0" distB="0" distL="0" distR="0" wp14:anchorId="0C18C339" wp14:editId="7C349755">
                  <wp:extent cx="2486025" cy="1533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86025" cy="1533525"/>
                          </a:xfrm>
                          <a:prstGeom prst="rect">
                            <a:avLst/>
                          </a:prstGeom>
                        </pic:spPr>
                      </pic:pic>
                    </a:graphicData>
                  </a:graphic>
                </wp:inline>
              </w:drawing>
            </w:r>
          </w:p>
          <w:p w:rsidR="00786337" w:rsidRPr="0062685E" w:rsidRDefault="00786337" w:rsidP="000B4D8A">
            <w:pPr>
              <w:autoSpaceDE w:val="0"/>
              <w:autoSpaceDN w:val="0"/>
              <w:adjustRightInd w:val="0"/>
              <w:jc w:val="center"/>
              <w:rPr>
                <w:rFonts w:asciiTheme="minorHAnsi" w:hAnsiTheme="minorHAnsi" w:cs="CenturyOldStyleStd-Regular"/>
                <w:sz w:val="22"/>
              </w:rPr>
            </w:pPr>
          </w:p>
          <w:p w:rsidR="00786337" w:rsidRPr="0062685E" w:rsidRDefault="00786337" w:rsidP="000B4D8A">
            <w:pPr>
              <w:autoSpaceDE w:val="0"/>
              <w:autoSpaceDN w:val="0"/>
              <w:adjustRightInd w:val="0"/>
              <w:jc w:val="center"/>
              <w:rPr>
                <w:rFonts w:asciiTheme="minorHAnsi" w:hAnsiTheme="minorHAnsi" w:cs="CenturyOldStyleStd-Regular"/>
                <w:sz w:val="22"/>
              </w:rPr>
            </w:pPr>
            <w:r>
              <w:rPr>
                <w:noProof/>
              </w:rPr>
              <w:drawing>
                <wp:inline distT="0" distB="0" distL="0" distR="0" wp14:anchorId="59FF36AE" wp14:editId="2B7889AD">
                  <wp:extent cx="2667000" cy="12287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67000" cy="1228725"/>
                          </a:xfrm>
                          <a:prstGeom prst="rect">
                            <a:avLst/>
                          </a:prstGeom>
                        </pic:spPr>
                      </pic:pic>
                    </a:graphicData>
                  </a:graphic>
                </wp:inline>
              </w:drawing>
            </w:r>
          </w:p>
        </w:tc>
        <w:tc>
          <w:tcPr>
            <w:tcW w:w="4698" w:type="dxa"/>
          </w:tcPr>
          <w:p w:rsidR="00786337" w:rsidRPr="0062685E" w:rsidRDefault="00786337" w:rsidP="000B4D8A">
            <w:pPr>
              <w:autoSpaceDE w:val="0"/>
              <w:autoSpaceDN w:val="0"/>
              <w:adjustRightInd w:val="0"/>
              <w:jc w:val="center"/>
              <w:rPr>
                <w:rFonts w:asciiTheme="minorHAnsi" w:hAnsiTheme="minorHAnsi" w:cs="CenturyOldStyleStd-Regular"/>
                <w:sz w:val="22"/>
              </w:rPr>
            </w:pPr>
          </w:p>
          <w:p w:rsidR="00786337" w:rsidRPr="0062685E" w:rsidRDefault="00786337" w:rsidP="000B4D8A">
            <w:pPr>
              <w:autoSpaceDE w:val="0"/>
              <w:autoSpaceDN w:val="0"/>
              <w:adjustRightInd w:val="0"/>
              <w:jc w:val="center"/>
              <w:rPr>
                <w:rFonts w:asciiTheme="minorHAnsi" w:hAnsiTheme="minorHAnsi" w:cs="CenturyOldStyleStd-Regular"/>
                <w:sz w:val="22"/>
              </w:rPr>
            </w:pPr>
            <w:r w:rsidRPr="0062685E">
              <w:rPr>
                <w:rFonts w:asciiTheme="minorHAnsi" w:hAnsiTheme="minorHAnsi"/>
                <w:noProof/>
                <w:sz w:val="22"/>
              </w:rPr>
              <w:drawing>
                <wp:inline distT="0" distB="0" distL="0" distR="0" wp14:anchorId="471C95FA" wp14:editId="2EB26DFD">
                  <wp:extent cx="2908918" cy="1703616"/>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20300" cy="1710282"/>
                          </a:xfrm>
                          <a:prstGeom prst="rect">
                            <a:avLst/>
                          </a:prstGeom>
                        </pic:spPr>
                      </pic:pic>
                    </a:graphicData>
                  </a:graphic>
                </wp:inline>
              </w:drawing>
            </w:r>
          </w:p>
        </w:tc>
      </w:tr>
    </w:tbl>
    <w:p w:rsidR="00965AA4" w:rsidRPr="00945B56" w:rsidRDefault="00965AA4" w:rsidP="00965AA4">
      <w:pPr>
        <w:pStyle w:val="ListParagraph"/>
        <w:autoSpaceDE w:val="0"/>
        <w:autoSpaceDN w:val="0"/>
        <w:adjustRightInd w:val="0"/>
        <w:rPr>
          <w:rFonts w:asciiTheme="minorHAnsi" w:hAnsiTheme="minorHAnsi" w:cstheme="minorHAnsi"/>
          <w:sz w:val="22"/>
          <w:szCs w:val="22"/>
        </w:rPr>
      </w:pPr>
    </w:p>
    <w:p w:rsidR="00965AA4" w:rsidRPr="00A21BE4" w:rsidRDefault="00965AA4" w:rsidP="00A21BE4">
      <w:pPr>
        <w:pStyle w:val="ListParagraph"/>
        <w:numPr>
          <w:ilvl w:val="0"/>
          <w:numId w:val="25"/>
        </w:numPr>
        <w:autoSpaceDE w:val="0"/>
        <w:autoSpaceDN w:val="0"/>
        <w:adjustRightInd w:val="0"/>
        <w:spacing w:after="200" w:line="276" w:lineRule="auto"/>
        <w:rPr>
          <w:rFonts w:asciiTheme="minorHAnsi" w:hAnsiTheme="minorHAnsi" w:cstheme="minorHAnsi"/>
          <w:sz w:val="22"/>
          <w:szCs w:val="22"/>
        </w:rPr>
      </w:pPr>
      <w:r w:rsidRPr="00A21BE4">
        <w:rPr>
          <w:rFonts w:asciiTheme="minorHAnsi" w:hAnsiTheme="minorHAnsi" w:cstheme="minorHAnsi"/>
          <w:sz w:val="22"/>
          <w:szCs w:val="22"/>
        </w:rPr>
        <w:t>Which of the following sets of statements follows from these results?</w:t>
      </w:r>
    </w:p>
    <w:p w:rsidR="00965AA4" w:rsidRPr="00945B56" w:rsidRDefault="00965AA4" w:rsidP="00A21BE4">
      <w:pPr>
        <w:pStyle w:val="ListParagraph"/>
        <w:numPr>
          <w:ilvl w:val="1"/>
          <w:numId w:val="25"/>
        </w:numPr>
        <w:autoSpaceDE w:val="0"/>
        <w:autoSpaceDN w:val="0"/>
        <w:adjustRightInd w:val="0"/>
        <w:spacing w:after="200" w:line="276" w:lineRule="auto"/>
        <w:ind w:left="1170"/>
        <w:rPr>
          <w:rFonts w:asciiTheme="minorHAnsi" w:hAnsiTheme="minorHAnsi" w:cstheme="minorHAnsi"/>
          <w:sz w:val="22"/>
          <w:szCs w:val="22"/>
        </w:rPr>
      </w:pPr>
      <w:r w:rsidRPr="00945B56">
        <w:rPr>
          <w:rFonts w:asciiTheme="minorHAnsi" w:hAnsiTheme="minorHAnsi" w:cstheme="minorHAnsi"/>
          <w:sz w:val="22"/>
          <w:szCs w:val="22"/>
        </w:rPr>
        <w:t>The study does not provide enough statistical evidence to show that acquiring Lyme’s disease is associated with where a dog is kept (i.e., there is not enough evidence to show that the proportion testing positive differs between the indoor and outdoor dogs).</w:t>
      </w:r>
    </w:p>
    <w:p w:rsidR="00965AA4" w:rsidRPr="00945B56" w:rsidRDefault="00965AA4" w:rsidP="00A21BE4">
      <w:pPr>
        <w:pStyle w:val="ListParagraph"/>
        <w:numPr>
          <w:ilvl w:val="1"/>
          <w:numId w:val="25"/>
        </w:numPr>
        <w:autoSpaceDE w:val="0"/>
        <w:autoSpaceDN w:val="0"/>
        <w:adjustRightInd w:val="0"/>
        <w:spacing w:after="200" w:line="276" w:lineRule="auto"/>
        <w:ind w:left="1170"/>
        <w:rPr>
          <w:rFonts w:asciiTheme="minorHAnsi" w:hAnsiTheme="minorHAnsi" w:cstheme="minorHAnsi"/>
          <w:sz w:val="22"/>
          <w:szCs w:val="22"/>
        </w:rPr>
      </w:pPr>
      <w:r w:rsidRPr="00945B56">
        <w:rPr>
          <w:rFonts w:asciiTheme="minorHAnsi" w:hAnsiTheme="minorHAnsi" w:cstheme="minorHAnsi"/>
          <w:sz w:val="22"/>
          <w:szCs w:val="22"/>
        </w:rPr>
        <w:t>The study provides statistical evidence to support the theory that dogs which are kept indoors have a higher chance of acquiring Lyme’s disease.</w:t>
      </w:r>
    </w:p>
    <w:p w:rsidR="00965AA4" w:rsidRPr="00945B56" w:rsidRDefault="00965AA4" w:rsidP="00A21BE4">
      <w:pPr>
        <w:pStyle w:val="ListParagraph"/>
        <w:numPr>
          <w:ilvl w:val="1"/>
          <w:numId w:val="25"/>
        </w:numPr>
        <w:autoSpaceDE w:val="0"/>
        <w:autoSpaceDN w:val="0"/>
        <w:adjustRightInd w:val="0"/>
        <w:spacing w:after="200" w:line="276" w:lineRule="auto"/>
        <w:ind w:left="1170"/>
        <w:rPr>
          <w:rFonts w:asciiTheme="minorHAnsi" w:hAnsiTheme="minorHAnsi" w:cstheme="minorHAnsi"/>
          <w:sz w:val="22"/>
          <w:szCs w:val="22"/>
        </w:rPr>
      </w:pPr>
      <w:r w:rsidRPr="00945B56">
        <w:rPr>
          <w:rFonts w:asciiTheme="minorHAnsi" w:hAnsiTheme="minorHAnsi" w:cstheme="minorHAnsi"/>
          <w:sz w:val="22"/>
          <w:szCs w:val="22"/>
        </w:rPr>
        <w:t>The study provides statistical evidence to support the theory that dogs which are kept outdoors have a higher chance of acquiring Lyme’s disease.</w:t>
      </w:r>
      <w:r w:rsidRPr="00945B56">
        <w:rPr>
          <w:rFonts w:asciiTheme="minorHAnsi" w:hAnsiTheme="minorHAnsi" w:cstheme="minorHAnsi"/>
          <w:sz w:val="22"/>
          <w:szCs w:val="22"/>
        </w:rPr>
        <w:br/>
      </w:r>
    </w:p>
    <w:p w:rsidR="00965AA4" w:rsidRPr="00945B56" w:rsidRDefault="00965AA4" w:rsidP="00A21BE4">
      <w:pPr>
        <w:pStyle w:val="ListParagraph"/>
        <w:numPr>
          <w:ilvl w:val="0"/>
          <w:numId w:val="25"/>
        </w:numPr>
        <w:autoSpaceDE w:val="0"/>
        <w:autoSpaceDN w:val="0"/>
        <w:adjustRightInd w:val="0"/>
        <w:jc w:val="both"/>
        <w:rPr>
          <w:rFonts w:asciiTheme="minorHAnsi" w:hAnsiTheme="minorHAnsi" w:cstheme="minorHAnsi"/>
          <w:sz w:val="22"/>
          <w:szCs w:val="22"/>
        </w:rPr>
      </w:pPr>
      <w:r w:rsidRPr="00945B56">
        <w:rPr>
          <w:rFonts w:asciiTheme="minorHAnsi" w:hAnsiTheme="minorHAnsi" w:cstheme="minorHAnsi"/>
          <w:sz w:val="22"/>
          <w:szCs w:val="22"/>
        </w:rPr>
        <w:t>Compute the following quantities and interpret each.</w:t>
      </w:r>
    </w:p>
    <w:p w:rsidR="00965AA4" w:rsidRPr="00945B56" w:rsidRDefault="00965AA4" w:rsidP="00965AA4">
      <w:pPr>
        <w:pStyle w:val="ListParagraph"/>
        <w:autoSpaceDE w:val="0"/>
        <w:autoSpaceDN w:val="0"/>
        <w:adjustRightInd w:val="0"/>
        <w:jc w:val="both"/>
        <w:rPr>
          <w:rFonts w:asciiTheme="minorHAnsi" w:hAnsiTheme="minorHAnsi" w:cstheme="minorHAnsi"/>
          <w:sz w:val="22"/>
          <w:szCs w:val="22"/>
        </w:rPr>
      </w:pPr>
    </w:p>
    <w:p w:rsidR="00965AA4" w:rsidRPr="00945B56" w:rsidRDefault="00965AA4" w:rsidP="00A21BE4">
      <w:pPr>
        <w:pStyle w:val="ListParagraph"/>
        <w:numPr>
          <w:ilvl w:val="1"/>
          <w:numId w:val="25"/>
        </w:numPr>
        <w:autoSpaceDE w:val="0"/>
        <w:autoSpaceDN w:val="0"/>
        <w:adjustRightInd w:val="0"/>
        <w:rPr>
          <w:rFonts w:asciiTheme="minorHAnsi" w:hAnsiTheme="minorHAnsi" w:cstheme="minorHAnsi"/>
          <w:sz w:val="22"/>
          <w:szCs w:val="22"/>
        </w:rPr>
      </w:pPr>
      <w:r w:rsidRPr="00945B56">
        <w:rPr>
          <w:rFonts w:asciiTheme="minorHAnsi" w:hAnsiTheme="minorHAnsi" w:cstheme="minorHAnsi"/>
          <w:sz w:val="22"/>
          <w:szCs w:val="22"/>
        </w:rPr>
        <w:t xml:space="preserve">Compute the relative risk difference for dogs testing positive: </w:t>
      </w:r>
      <w:r w:rsidR="00A21BE4">
        <w:rPr>
          <w:rFonts w:asciiTheme="minorHAnsi" w:hAnsiTheme="minorHAnsi" w:cstheme="minorHAnsi"/>
          <w:sz w:val="22"/>
          <w:szCs w:val="22"/>
        </w:rPr>
        <w:br/>
      </w:r>
      <w:r w:rsidRPr="00945B56">
        <w:rPr>
          <w:rFonts w:asciiTheme="minorHAnsi" w:hAnsiTheme="minorHAnsi" w:cstheme="minorHAnsi"/>
          <w:sz w:val="22"/>
          <w:szCs w:val="22"/>
        </w:rPr>
        <w:br/>
      </w:r>
    </w:p>
    <w:p w:rsidR="00965AA4" w:rsidRPr="00945B56" w:rsidRDefault="00965AA4" w:rsidP="00A21BE4">
      <w:pPr>
        <w:pStyle w:val="ListParagraph"/>
        <w:numPr>
          <w:ilvl w:val="1"/>
          <w:numId w:val="25"/>
        </w:numPr>
        <w:autoSpaceDE w:val="0"/>
        <w:autoSpaceDN w:val="0"/>
        <w:adjustRightInd w:val="0"/>
        <w:rPr>
          <w:rFonts w:asciiTheme="minorHAnsi" w:hAnsiTheme="minorHAnsi" w:cstheme="minorHAnsi"/>
          <w:sz w:val="22"/>
          <w:szCs w:val="22"/>
        </w:rPr>
      </w:pPr>
      <w:r w:rsidRPr="00945B56">
        <w:rPr>
          <w:rFonts w:asciiTheme="minorHAnsi" w:hAnsiTheme="minorHAnsi" w:cstheme="minorHAnsi"/>
          <w:sz w:val="22"/>
          <w:szCs w:val="22"/>
        </w:rPr>
        <w:t>Interpret the relative risk difference in the context of this problem:</w:t>
      </w:r>
    </w:p>
    <w:p w:rsidR="00965AA4" w:rsidRPr="00945B56" w:rsidRDefault="00965AA4" w:rsidP="00965AA4">
      <w:pPr>
        <w:pStyle w:val="ListParagraph"/>
        <w:autoSpaceDE w:val="0"/>
        <w:autoSpaceDN w:val="0"/>
        <w:adjustRightInd w:val="0"/>
        <w:ind w:left="1080"/>
        <w:rPr>
          <w:rFonts w:asciiTheme="minorHAnsi" w:hAnsiTheme="minorHAnsi" w:cstheme="minorHAnsi"/>
          <w:sz w:val="22"/>
          <w:szCs w:val="22"/>
        </w:rPr>
      </w:pPr>
    </w:p>
    <w:p w:rsidR="00965AA4" w:rsidRPr="00945B56" w:rsidRDefault="00965AA4" w:rsidP="00965AA4">
      <w:pPr>
        <w:pStyle w:val="ListParagraph"/>
        <w:autoSpaceDE w:val="0"/>
        <w:autoSpaceDN w:val="0"/>
        <w:adjustRightInd w:val="0"/>
        <w:ind w:left="1080"/>
        <w:rPr>
          <w:rFonts w:asciiTheme="minorHAnsi" w:hAnsiTheme="minorHAnsi" w:cstheme="minorHAnsi"/>
          <w:sz w:val="22"/>
          <w:szCs w:val="22"/>
        </w:rPr>
      </w:pPr>
    </w:p>
    <w:p w:rsidR="00965AA4" w:rsidRDefault="00965AA4" w:rsidP="00A21BE4">
      <w:pPr>
        <w:pStyle w:val="ListParagraph"/>
        <w:numPr>
          <w:ilvl w:val="1"/>
          <w:numId w:val="25"/>
        </w:numPr>
        <w:autoSpaceDE w:val="0"/>
        <w:autoSpaceDN w:val="0"/>
        <w:adjustRightInd w:val="0"/>
        <w:rPr>
          <w:rFonts w:asciiTheme="minorHAnsi" w:hAnsiTheme="minorHAnsi" w:cstheme="minorHAnsi"/>
          <w:sz w:val="22"/>
          <w:szCs w:val="22"/>
        </w:rPr>
      </w:pPr>
      <w:r w:rsidRPr="00945B56">
        <w:rPr>
          <w:rFonts w:asciiTheme="minorHAnsi" w:hAnsiTheme="minorHAnsi" w:cstheme="minorHAnsi"/>
          <w:sz w:val="22"/>
          <w:szCs w:val="22"/>
        </w:rPr>
        <w:t xml:space="preserve">Compute the relative risk ratio for dogs who test positive: </w:t>
      </w:r>
    </w:p>
    <w:p w:rsidR="00A21BE4" w:rsidRDefault="00A21BE4" w:rsidP="00A21BE4">
      <w:pPr>
        <w:pStyle w:val="ListParagraph"/>
        <w:autoSpaceDE w:val="0"/>
        <w:autoSpaceDN w:val="0"/>
        <w:adjustRightInd w:val="0"/>
        <w:ind w:left="1080"/>
        <w:rPr>
          <w:rFonts w:asciiTheme="minorHAnsi" w:hAnsiTheme="minorHAnsi" w:cstheme="minorHAnsi"/>
          <w:sz w:val="22"/>
          <w:szCs w:val="22"/>
        </w:rPr>
      </w:pPr>
    </w:p>
    <w:p w:rsidR="00A21BE4" w:rsidRPr="00945B56" w:rsidRDefault="00A21BE4" w:rsidP="00A21BE4">
      <w:pPr>
        <w:pStyle w:val="ListParagraph"/>
        <w:autoSpaceDE w:val="0"/>
        <w:autoSpaceDN w:val="0"/>
        <w:adjustRightInd w:val="0"/>
        <w:ind w:left="1080"/>
        <w:rPr>
          <w:rFonts w:asciiTheme="minorHAnsi" w:hAnsiTheme="minorHAnsi" w:cstheme="minorHAnsi"/>
          <w:sz w:val="22"/>
          <w:szCs w:val="22"/>
        </w:rPr>
      </w:pPr>
    </w:p>
    <w:p w:rsidR="00965AA4" w:rsidRPr="00945B56" w:rsidRDefault="00965AA4" w:rsidP="00A21BE4">
      <w:pPr>
        <w:pStyle w:val="ListParagraph"/>
        <w:numPr>
          <w:ilvl w:val="1"/>
          <w:numId w:val="25"/>
        </w:numPr>
        <w:autoSpaceDE w:val="0"/>
        <w:autoSpaceDN w:val="0"/>
        <w:adjustRightInd w:val="0"/>
        <w:rPr>
          <w:rFonts w:asciiTheme="minorHAnsi" w:hAnsiTheme="minorHAnsi" w:cstheme="minorHAnsi"/>
          <w:sz w:val="22"/>
          <w:szCs w:val="22"/>
        </w:rPr>
      </w:pPr>
      <w:r w:rsidRPr="00945B56">
        <w:rPr>
          <w:rFonts w:asciiTheme="minorHAnsi" w:hAnsiTheme="minorHAnsi" w:cstheme="minorHAnsi"/>
          <w:sz w:val="22"/>
          <w:szCs w:val="22"/>
        </w:rPr>
        <w:t>Interpret the relative risk ratio in the context of this problem:</w:t>
      </w:r>
    </w:p>
    <w:p w:rsidR="00965AA4" w:rsidRPr="00945B56" w:rsidRDefault="00965AA4" w:rsidP="00965AA4">
      <w:pPr>
        <w:rPr>
          <w:rFonts w:asciiTheme="minorHAnsi" w:hAnsiTheme="minorHAnsi" w:cstheme="minorHAnsi"/>
          <w:sz w:val="22"/>
          <w:szCs w:val="22"/>
        </w:rPr>
      </w:pPr>
      <w:r w:rsidRPr="00945B56">
        <w:rPr>
          <w:rFonts w:asciiTheme="minorHAnsi" w:hAnsiTheme="minorHAnsi" w:cstheme="minorHAnsi"/>
          <w:sz w:val="22"/>
          <w:szCs w:val="22"/>
        </w:rPr>
        <w:br w:type="page"/>
      </w:r>
    </w:p>
    <w:p w:rsidR="00965AA4" w:rsidRPr="00945B56" w:rsidRDefault="00965AA4" w:rsidP="00965AA4">
      <w:pPr>
        <w:rPr>
          <w:rFonts w:asciiTheme="minorHAnsi" w:hAnsiTheme="minorHAnsi" w:cstheme="minorHAnsi"/>
          <w:sz w:val="22"/>
          <w:szCs w:val="22"/>
        </w:rPr>
      </w:pPr>
      <w:r w:rsidRPr="00945B56">
        <w:rPr>
          <w:rFonts w:asciiTheme="minorHAnsi" w:hAnsiTheme="minorHAnsi" w:cstheme="minorHAnsi"/>
          <w:sz w:val="22"/>
          <w:szCs w:val="22"/>
        </w:rPr>
        <w:lastRenderedPageBreak/>
        <w:t>Consider the following association between Gender and Passenger Class on the Survival Rat</w:t>
      </w:r>
      <w:r w:rsidR="00990608">
        <w:rPr>
          <w:rFonts w:asciiTheme="minorHAnsi" w:hAnsiTheme="minorHAnsi" w:cstheme="minorHAnsi"/>
          <w:sz w:val="22"/>
          <w:szCs w:val="22"/>
        </w:rPr>
        <w:t xml:space="preserve">e of those on the Titanic.  </w:t>
      </w:r>
    </w:p>
    <w:p w:rsidR="00965AA4" w:rsidRPr="00945B56" w:rsidRDefault="00A956E5" w:rsidP="00965AA4">
      <w:pPr>
        <w:pStyle w:val="ListParagraph"/>
        <w:ind w:left="0"/>
        <w:jc w:val="center"/>
        <w:rPr>
          <w:rFonts w:asciiTheme="minorHAnsi" w:hAnsiTheme="minorHAnsi" w:cstheme="minorHAnsi"/>
          <w:sz w:val="22"/>
          <w:szCs w:val="22"/>
        </w:rPr>
      </w:pPr>
      <w:r>
        <w:rPr>
          <w:noProof/>
        </w:rPr>
        <w:drawing>
          <wp:inline distT="0" distB="0" distL="0" distR="0" wp14:anchorId="08DFEDF8" wp14:editId="11B90183">
            <wp:extent cx="3705225" cy="2428981"/>
            <wp:effectExtent l="0" t="0" r="0" b="9525"/>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07982" cy="2430788"/>
                    </a:xfrm>
                    <a:prstGeom prst="rect">
                      <a:avLst/>
                    </a:prstGeom>
                  </pic:spPr>
                </pic:pic>
              </a:graphicData>
            </a:graphic>
          </wp:inline>
        </w:drawing>
      </w:r>
    </w:p>
    <w:p w:rsidR="00965AA4" w:rsidRPr="00945B56" w:rsidRDefault="00965AA4" w:rsidP="00A21BE4">
      <w:pPr>
        <w:pStyle w:val="ListParagraph"/>
        <w:numPr>
          <w:ilvl w:val="0"/>
          <w:numId w:val="25"/>
        </w:numPr>
        <w:spacing w:after="200" w:line="276" w:lineRule="auto"/>
        <w:ind w:left="450"/>
        <w:rPr>
          <w:rFonts w:asciiTheme="minorHAnsi" w:hAnsiTheme="minorHAnsi" w:cstheme="minorHAnsi"/>
          <w:sz w:val="22"/>
          <w:szCs w:val="22"/>
        </w:rPr>
      </w:pPr>
      <w:r w:rsidRPr="00945B56">
        <w:rPr>
          <w:rFonts w:asciiTheme="minorHAnsi" w:hAnsiTheme="minorHAnsi" w:cstheme="minorHAnsi"/>
          <w:sz w:val="22"/>
          <w:szCs w:val="22"/>
        </w:rPr>
        <w:t xml:space="preserve">Give a sketch below that would clearly exhibit the following behavior:  There is no association between Survival Rate and Gender </w:t>
      </w:r>
      <w:r w:rsidRPr="00990608">
        <w:rPr>
          <w:rFonts w:asciiTheme="minorHAnsi" w:hAnsiTheme="minorHAnsi" w:cstheme="minorHAnsi"/>
          <w:i/>
          <w:sz w:val="22"/>
          <w:szCs w:val="22"/>
        </w:rPr>
        <w:t>and</w:t>
      </w:r>
      <w:r w:rsidRPr="00945B56">
        <w:rPr>
          <w:rFonts w:asciiTheme="minorHAnsi" w:hAnsiTheme="minorHAnsi" w:cstheme="minorHAnsi"/>
          <w:sz w:val="22"/>
          <w:szCs w:val="22"/>
        </w:rPr>
        <w:t xml:space="preserve"> </w:t>
      </w:r>
      <w:r w:rsidR="00990608">
        <w:rPr>
          <w:rFonts w:asciiTheme="minorHAnsi" w:hAnsiTheme="minorHAnsi" w:cstheme="minorHAnsi"/>
          <w:sz w:val="22"/>
          <w:szCs w:val="22"/>
        </w:rPr>
        <w:t xml:space="preserve">no association between </w:t>
      </w:r>
      <w:r w:rsidRPr="00945B56">
        <w:rPr>
          <w:rFonts w:asciiTheme="minorHAnsi" w:hAnsiTheme="minorHAnsi" w:cstheme="minorHAnsi"/>
          <w:sz w:val="22"/>
          <w:szCs w:val="22"/>
        </w:rPr>
        <w:t>Survival Rate and Passenger Class.</w:t>
      </w:r>
    </w:p>
    <w:p w:rsidR="00965AA4" w:rsidRPr="00945B56" w:rsidRDefault="00FD44CF" w:rsidP="00965AA4">
      <w:pPr>
        <w:pStyle w:val="ListParagraph"/>
        <w:ind w:left="0"/>
        <w:jc w:val="center"/>
        <w:rPr>
          <w:rFonts w:asciiTheme="minorHAnsi" w:hAnsiTheme="minorHAnsi" w:cstheme="minorHAnsi"/>
          <w:sz w:val="22"/>
          <w:szCs w:val="22"/>
        </w:rPr>
      </w:pPr>
      <w:r>
        <w:rPr>
          <w:noProof/>
        </w:rPr>
        <w:drawing>
          <wp:inline distT="0" distB="0" distL="0" distR="0" wp14:anchorId="37E93D74" wp14:editId="1450C1E8">
            <wp:extent cx="3238500" cy="2125810"/>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64649" cy="2142975"/>
                    </a:xfrm>
                    <a:prstGeom prst="rect">
                      <a:avLst/>
                    </a:prstGeom>
                  </pic:spPr>
                </pic:pic>
              </a:graphicData>
            </a:graphic>
          </wp:inline>
        </w:drawing>
      </w:r>
    </w:p>
    <w:p w:rsidR="00965AA4" w:rsidRPr="00945B56" w:rsidRDefault="00965AA4" w:rsidP="00965AA4">
      <w:pPr>
        <w:pStyle w:val="ListParagraph"/>
        <w:ind w:left="0"/>
        <w:jc w:val="center"/>
        <w:rPr>
          <w:rFonts w:asciiTheme="minorHAnsi" w:hAnsiTheme="minorHAnsi" w:cstheme="minorHAnsi"/>
          <w:sz w:val="22"/>
          <w:szCs w:val="22"/>
        </w:rPr>
      </w:pPr>
    </w:p>
    <w:p w:rsidR="00965AA4" w:rsidRPr="00945B56" w:rsidRDefault="00965AA4" w:rsidP="00A21BE4">
      <w:pPr>
        <w:pStyle w:val="ListParagraph"/>
        <w:numPr>
          <w:ilvl w:val="0"/>
          <w:numId w:val="25"/>
        </w:numPr>
        <w:ind w:left="540"/>
        <w:rPr>
          <w:rFonts w:asciiTheme="minorHAnsi" w:hAnsiTheme="minorHAnsi" w:cstheme="minorHAnsi"/>
          <w:sz w:val="22"/>
          <w:szCs w:val="22"/>
        </w:rPr>
      </w:pPr>
      <w:r w:rsidRPr="00945B56">
        <w:rPr>
          <w:rFonts w:asciiTheme="minorHAnsi" w:hAnsiTheme="minorHAnsi" w:cstheme="minorHAnsi"/>
          <w:sz w:val="22"/>
          <w:szCs w:val="22"/>
        </w:rPr>
        <w:t>Give a sketch below that would clearly exhibit the following behavior: Gender has an association with Survival Rate, but Passenger Class does not.</w:t>
      </w:r>
    </w:p>
    <w:p w:rsidR="00965AA4" w:rsidRDefault="00FD44CF" w:rsidP="00965AA4">
      <w:pPr>
        <w:pStyle w:val="ListParagraph"/>
        <w:ind w:left="0"/>
        <w:jc w:val="center"/>
        <w:rPr>
          <w:rFonts w:asciiTheme="minorHAnsi" w:hAnsiTheme="minorHAnsi" w:cstheme="minorHAnsi"/>
          <w:sz w:val="22"/>
          <w:szCs w:val="22"/>
        </w:rPr>
      </w:pPr>
      <w:r>
        <w:rPr>
          <w:noProof/>
        </w:rPr>
        <w:drawing>
          <wp:inline distT="0" distB="0" distL="0" distR="0" wp14:anchorId="05E59418" wp14:editId="4EE692D8">
            <wp:extent cx="3209925" cy="2107054"/>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22794" cy="2115501"/>
                    </a:xfrm>
                    <a:prstGeom prst="rect">
                      <a:avLst/>
                    </a:prstGeom>
                  </pic:spPr>
                </pic:pic>
              </a:graphicData>
            </a:graphic>
          </wp:inline>
        </w:drawing>
      </w:r>
    </w:p>
    <w:p w:rsidR="00F54B8F" w:rsidRDefault="00F54B8F" w:rsidP="00965AA4">
      <w:pPr>
        <w:pStyle w:val="ListParagraph"/>
        <w:ind w:left="0"/>
        <w:jc w:val="center"/>
        <w:rPr>
          <w:rFonts w:asciiTheme="minorHAnsi" w:hAnsiTheme="minorHAnsi" w:cstheme="minorHAnsi"/>
          <w:sz w:val="22"/>
          <w:szCs w:val="22"/>
        </w:rPr>
      </w:pPr>
    </w:p>
    <w:p w:rsidR="00F54B8F" w:rsidRPr="0004595B" w:rsidRDefault="00F54B8F" w:rsidP="00F54B8F">
      <w:pPr>
        <w:spacing w:after="200" w:line="276" w:lineRule="auto"/>
        <w:rPr>
          <w:rFonts w:asciiTheme="minorHAnsi" w:hAnsiTheme="minorHAnsi" w:cstheme="minorHAnsi"/>
          <w:sz w:val="22"/>
          <w:szCs w:val="22"/>
        </w:rPr>
      </w:pPr>
      <w:r w:rsidRPr="0004595B">
        <w:rPr>
          <w:rFonts w:asciiTheme="minorHAnsi" w:hAnsiTheme="minorHAnsi" w:cstheme="minorHAnsi"/>
          <w:b/>
          <w:sz w:val="22"/>
          <w:szCs w:val="22"/>
        </w:rPr>
        <w:lastRenderedPageBreak/>
        <w:t>EXTRA MATERIAL FROM HANDOUT #9</w:t>
      </w:r>
      <w:r w:rsidRPr="0004595B">
        <w:rPr>
          <w:rFonts w:asciiTheme="minorHAnsi" w:hAnsiTheme="minorHAnsi" w:cstheme="minorHAnsi"/>
          <w:sz w:val="22"/>
          <w:szCs w:val="22"/>
        </w:rPr>
        <w:t xml:space="preserve"> (Not covered on their Exam #2)</w:t>
      </w:r>
    </w:p>
    <w:p w:rsidR="00F54B8F" w:rsidRPr="0004595B" w:rsidRDefault="00F54B8F" w:rsidP="00F54B8F">
      <w:pPr>
        <w:pStyle w:val="ListParagraph"/>
        <w:numPr>
          <w:ilvl w:val="0"/>
          <w:numId w:val="26"/>
        </w:numPr>
        <w:spacing w:after="200" w:line="276" w:lineRule="auto"/>
        <w:rPr>
          <w:rFonts w:asciiTheme="minorHAnsi" w:hAnsiTheme="minorHAnsi" w:cstheme="minorHAnsi"/>
          <w:sz w:val="22"/>
          <w:szCs w:val="22"/>
        </w:rPr>
      </w:pPr>
      <w:r w:rsidRPr="0004595B">
        <w:rPr>
          <w:rFonts w:asciiTheme="minorHAnsi" w:hAnsiTheme="minorHAnsi" w:cstheme="minorHAnsi"/>
          <w:sz w:val="22"/>
          <w:szCs w:val="22"/>
        </w:rPr>
        <w:t>Answer the follo</w:t>
      </w:r>
      <w:r w:rsidR="0004595B">
        <w:rPr>
          <w:rFonts w:asciiTheme="minorHAnsi" w:hAnsiTheme="minorHAnsi" w:cstheme="minorHAnsi"/>
          <w:sz w:val="22"/>
          <w:szCs w:val="22"/>
        </w:rPr>
        <w:t>wing True/False questions.</w:t>
      </w:r>
      <w:bookmarkStart w:id="0" w:name="_GoBack"/>
      <w:bookmarkEnd w:id="0"/>
    </w:p>
    <w:tbl>
      <w:tblPr>
        <w:tblStyle w:val="TableGrid"/>
        <w:tblpPr w:leftFromText="180" w:rightFromText="180" w:vertAnchor="text" w:tblpXSpec="center" w:tblpY="1"/>
        <w:tblOverlap w:val="never"/>
        <w:tblW w:w="0" w:type="auto"/>
        <w:tblLook w:val="01E0" w:firstRow="1" w:lastRow="1" w:firstColumn="1" w:lastColumn="1" w:noHBand="0" w:noVBand="0"/>
      </w:tblPr>
      <w:tblGrid>
        <w:gridCol w:w="468"/>
        <w:gridCol w:w="6907"/>
        <w:gridCol w:w="810"/>
        <w:gridCol w:w="810"/>
      </w:tblGrid>
      <w:tr w:rsidR="00F54B8F" w:rsidRPr="0004595B" w:rsidTr="00894005">
        <w:trPr>
          <w:trHeight w:val="611"/>
        </w:trPr>
        <w:tc>
          <w:tcPr>
            <w:tcW w:w="468" w:type="dxa"/>
            <w:tcBorders>
              <w:right w:val="single" w:sz="4" w:space="0" w:color="auto"/>
            </w:tcBorders>
            <w:vAlign w:val="center"/>
          </w:tcPr>
          <w:p w:rsidR="00F54B8F" w:rsidRPr="0004595B" w:rsidRDefault="00F54B8F" w:rsidP="00894005">
            <w:pPr>
              <w:jc w:val="center"/>
              <w:rPr>
                <w:rFonts w:asciiTheme="minorHAnsi" w:hAnsiTheme="minorHAnsi" w:cstheme="minorHAnsi"/>
                <w:sz w:val="22"/>
                <w:szCs w:val="22"/>
              </w:rPr>
            </w:pPr>
            <w:r w:rsidRPr="0004595B">
              <w:rPr>
                <w:rFonts w:asciiTheme="minorHAnsi" w:hAnsiTheme="minorHAnsi" w:cstheme="minorHAnsi"/>
                <w:sz w:val="22"/>
                <w:szCs w:val="22"/>
              </w:rPr>
              <w:t>a.</w:t>
            </w:r>
          </w:p>
        </w:tc>
        <w:tc>
          <w:tcPr>
            <w:tcW w:w="6907" w:type="dxa"/>
            <w:tcBorders>
              <w:left w:val="single" w:sz="4" w:space="0" w:color="auto"/>
              <w:right w:val="single" w:sz="4" w:space="0" w:color="auto"/>
            </w:tcBorders>
            <w:vAlign w:val="center"/>
          </w:tcPr>
          <w:p w:rsidR="00F54B8F" w:rsidRPr="0004595B" w:rsidRDefault="00F54B8F" w:rsidP="00894005">
            <w:pPr>
              <w:rPr>
                <w:rFonts w:asciiTheme="minorHAnsi" w:hAnsiTheme="minorHAnsi" w:cstheme="minorHAnsi"/>
                <w:sz w:val="22"/>
                <w:szCs w:val="22"/>
              </w:rPr>
            </w:pPr>
            <w:r w:rsidRPr="0004595B">
              <w:rPr>
                <w:rFonts w:asciiTheme="minorHAnsi" w:hAnsiTheme="minorHAnsi" w:cstheme="minorHAnsi"/>
                <w:sz w:val="22"/>
                <w:szCs w:val="22"/>
              </w:rPr>
              <w:t>The average is measured on the same scale as the data.  That is, if the data is in dollars, then the average is expressed in dollars as well.</w:t>
            </w:r>
          </w:p>
        </w:tc>
        <w:tc>
          <w:tcPr>
            <w:tcW w:w="810" w:type="dxa"/>
            <w:tcBorders>
              <w:top w:val="single" w:sz="4" w:space="0" w:color="auto"/>
              <w:left w:val="single" w:sz="4" w:space="0" w:color="auto"/>
              <w:bottom w:val="single" w:sz="4" w:space="0" w:color="auto"/>
              <w:right w:val="nil"/>
            </w:tcBorders>
          </w:tcPr>
          <w:p w:rsidR="00F54B8F" w:rsidRPr="0004595B" w:rsidRDefault="00F54B8F" w:rsidP="00894005">
            <w:pPr>
              <w:jc w:val="center"/>
              <w:rPr>
                <w:rFonts w:asciiTheme="minorHAnsi" w:hAnsiTheme="minorHAnsi" w:cstheme="minorHAnsi"/>
                <w:sz w:val="22"/>
                <w:szCs w:val="22"/>
              </w:rPr>
            </w:pPr>
            <w:r w:rsidRPr="0004595B">
              <w:rPr>
                <w:rFonts w:asciiTheme="minorHAnsi" w:hAnsiTheme="minorHAnsi" w:cstheme="minorHAnsi"/>
                <w:sz w:val="22"/>
                <w:szCs w:val="22"/>
              </w:rPr>
              <w:t>TRUE</w:t>
            </w:r>
          </w:p>
        </w:tc>
        <w:tc>
          <w:tcPr>
            <w:tcW w:w="810" w:type="dxa"/>
            <w:tcBorders>
              <w:top w:val="single" w:sz="4" w:space="0" w:color="auto"/>
              <w:left w:val="nil"/>
              <w:bottom w:val="single" w:sz="4" w:space="0" w:color="auto"/>
              <w:right w:val="single" w:sz="4" w:space="0" w:color="auto"/>
            </w:tcBorders>
          </w:tcPr>
          <w:p w:rsidR="00F54B8F" w:rsidRPr="0004595B" w:rsidRDefault="00F54B8F" w:rsidP="00894005">
            <w:pPr>
              <w:jc w:val="center"/>
              <w:rPr>
                <w:rFonts w:asciiTheme="minorHAnsi" w:hAnsiTheme="minorHAnsi" w:cstheme="minorHAnsi"/>
                <w:sz w:val="22"/>
                <w:szCs w:val="22"/>
              </w:rPr>
            </w:pPr>
            <w:r w:rsidRPr="0004595B">
              <w:rPr>
                <w:rFonts w:asciiTheme="minorHAnsi" w:hAnsiTheme="minorHAnsi" w:cstheme="minorHAnsi"/>
                <w:sz w:val="22"/>
                <w:szCs w:val="22"/>
              </w:rPr>
              <w:t>FALSE</w:t>
            </w:r>
          </w:p>
        </w:tc>
      </w:tr>
      <w:tr w:rsidR="00F54B8F" w:rsidRPr="0004595B" w:rsidTr="00894005">
        <w:trPr>
          <w:trHeight w:val="602"/>
        </w:trPr>
        <w:tc>
          <w:tcPr>
            <w:tcW w:w="468" w:type="dxa"/>
            <w:tcBorders>
              <w:right w:val="single" w:sz="4" w:space="0" w:color="auto"/>
            </w:tcBorders>
            <w:vAlign w:val="center"/>
          </w:tcPr>
          <w:p w:rsidR="00F54B8F" w:rsidRPr="0004595B" w:rsidRDefault="00F54B8F" w:rsidP="00894005">
            <w:pPr>
              <w:jc w:val="center"/>
              <w:rPr>
                <w:rFonts w:asciiTheme="minorHAnsi" w:hAnsiTheme="minorHAnsi" w:cstheme="minorHAnsi"/>
                <w:sz w:val="22"/>
                <w:szCs w:val="22"/>
              </w:rPr>
            </w:pPr>
            <w:r w:rsidRPr="0004595B">
              <w:rPr>
                <w:rFonts w:asciiTheme="minorHAnsi" w:hAnsiTheme="minorHAnsi" w:cstheme="minorHAnsi"/>
                <w:sz w:val="22"/>
                <w:szCs w:val="22"/>
              </w:rPr>
              <w:t>b.</w:t>
            </w:r>
          </w:p>
        </w:tc>
        <w:tc>
          <w:tcPr>
            <w:tcW w:w="6907" w:type="dxa"/>
            <w:tcBorders>
              <w:left w:val="single" w:sz="4" w:space="0" w:color="auto"/>
              <w:right w:val="single" w:sz="4" w:space="0" w:color="auto"/>
            </w:tcBorders>
            <w:vAlign w:val="center"/>
          </w:tcPr>
          <w:p w:rsidR="00F54B8F" w:rsidRPr="0004595B" w:rsidRDefault="00F54B8F" w:rsidP="00894005">
            <w:pPr>
              <w:rPr>
                <w:rFonts w:asciiTheme="minorHAnsi" w:hAnsiTheme="minorHAnsi" w:cstheme="minorHAnsi"/>
                <w:sz w:val="22"/>
                <w:szCs w:val="22"/>
              </w:rPr>
            </w:pPr>
            <w:r w:rsidRPr="0004595B">
              <w:rPr>
                <w:rFonts w:asciiTheme="minorHAnsi" w:hAnsiTheme="minorHAnsi" w:cstheme="minorHAnsi"/>
                <w:sz w:val="22"/>
                <w:szCs w:val="22"/>
              </w:rPr>
              <w:t>The standard deviation is measured on the same scale as the data.  That is, if the data is in dollars, then the standard deviation is expressed in dollars as well.</w:t>
            </w:r>
          </w:p>
        </w:tc>
        <w:tc>
          <w:tcPr>
            <w:tcW w:w="810" w:type="dxa"/>
            <w:tcBorders>
              <w:top w:val="single" w:sz="4" w:space="0" w:color="auto"/>
              <w:left w:val="single" w:sz="4" w:space="0" w:color="auto"/>
              <w:bottom w:val="single" w:sz="4" w:space="0" w:color="auto"/>
              <w:right w:val="nil"/>
            </w:tcBorders>
          </w:tcPr>
          <w:p w:rsidR="00F54B8F" w:rsidRPr="0004595B" w:rsidRDefault="00F54B8F" w:rsidP="00894005">
            <w:pPr>
              <w:jc w:val="center"/>
              <w:rPr>
                <w:rFonts w:asciiTheme="minorHAnsi" w:hAnsiTheme="minorHAnsi" w:cstheme="minorHAnsi"/>
                <w:sz w:val="22"/>
                <w:szCs w:val="22"/>
              </w:rPr>
            </w:pPr>
            <w:r w:rsidRPr="0004595B">
              <w:rPr>
                <w:rFonts w:asciiTheme="minorHAnsi" w:hAnsiTheme="minorHAnsi" w:cstheme="minorHAnsi"/>
                <w:sz w:val="22"/>
                <w:szCs w:val="22"/>
              </w:rPr>
              <w:t>TRUE</w:t>
            </w:r>
          </w:p>
        </w:tc>
        <w:tc>
          <w:tcPr>
            <w:tcW w:w="810" w:type="dxa"/>
            <w:tcBorders>
              <w:top w:val="single" w:sz="4" w:space="0" w:color="auto"/>
              <w:left w:val="nil"/>
              <w:bottom w:val="single" w:sz="4" w:space="0" w:color="auto"/>
              <w:right w:val="single" w:sz="4" w:space="0" w:color="auto"/>
            </w:tcBorders>
          </w:tcPr>
          <w:p w:rsidR="00F54B8F" w:rsidRPr="0004595B" w:rsidRDefault="00F54B8F" w:rsidP="00894005">
            <w:pPr>
              <w:jc w:val="center"/>
              <w:rPr>
                <w:rFonts w:asciiTheme="minorHAnsi" w:hAnsiTheme="minorHAnsi" w:cstheme="minorHAnsi"/>
                <w:sz w:val="22"/>
                <w:szCs w:val="22"/>
              </w:rPr>
            </w:pPr>
            <w:r w:rsidRPr="0004595B">
              <w:rPr>
                <w:rFonts w:asciiTheme="minorHAnsi" w:hAnsiTheme="minorHAnsi" w:cstheme="minorHAnsi"/>
                <w:sz w:val="22"/>
                <w:szCs w:val="22"/>
              </w:rPr>
              <w:t>FALSE</w:t>
            </w:r>
          </w:p>
        </w:tc>
      </w:tr>
      <w:tr w:rsidR="00F54B8F" w:rsidRPr="0004595B" w:rsidTr="00894005">
        <w:trPr>
          <w:trHeight w:val="620"/>
        </w:trPr>
        <w:tc>
          <w:tcPr>
            <w:tcW w:w="468" w:type="dxa"/>
            <w:tcBorders>
              <w:right w:val="single" w:sz="4" w:space="0" w:color="auto"/>
            </w:tcBorders>
            <w:vAlign w:val="center"/>
          </w:tcPr>
          <w:p w:rsidR="00F54B8F" w:rsidRPr="0004595B" w:rsidRDefault="00F54B8F" w:rsidP="00894005">
            <w:pPr>
              <w:jc w:val="center"/>
              <w:rPr>
                <w:rFonts w:asciiTheme="minorHAnsi" w:hAnsiTheme="minorHAnsi" w:cstheme="minorHAnsi"/>
                <w:sz w:val="22"/>
                <w:szCs w:val="22"/>
              </w:rPr>
            </w:pPr>
            <w:r w:rsidRPr="0004595B">
              <w:rPr>
                <w:rFonts w:asciiTheme="minorHAnsi" w:hAnsiTheme="minorHAnsi" w:cstheme="minorHAnsi"/>
                <w:sz w:val="22"/>
                <w:szCs w:val="22"/>
              </w:rPr>
              <w:t>c.</w:t>
            </w:r>
          </w:p>
        </w:tc>
        <w:tc>
          <w:tcPr>
            <w:tcW w:w="6907" w:type="dxa"/>
            <w:tcBorders>
              <w:left w:val="single" w:sz="4" w:space="0" w:color="auto"/>
            </w:tcBorders>
            <w:vAlign w:val="center"/>
          </w:tcPr>
          <w:p w:rsidR="00F54B8F" w:rsidRPr="0004595B" w:rsidRDefault="00F54B8F" w:rsidP="00894005">
            <w:pPr>
              <w:rPr>
                <w:rFonts w:asciiTheme="minorHAnsi" w:hAnsiTheme="minorHAnsi" w:cstheme="minorHAnsi"/>
                <w:sz w:val="22"/>
                <w:szCs w:val="22"/>
              </w:rPr>
            </w:pPr>
            <w:r w:rsidRPr="0004595B">
              <w:rPr>
                <w:rFonts w:asciiTheme="minorHAnsi" w:hAnsiTheme="minorHAnsi" w:cstheme="minorHAnsi"/>
                <w:sz w:val="22"/>
                <w:szCs w:val="22"/>
              </w:rPr>
              <w:t>The range is the most widely accepted method of measuring spread for a set of data by statisticians.</w:t>
            </w:r>
          </w:p>
        </w:tc>
        <w:tc>
          <w:tcPr>
            <w:tcW w:w="810" w:type="dxa"/>
            <w:tcBorders>
              <w:top w:val="single" w:sz="4" w:space="0" w:color="auto"/>
              <w:left w:val="single" w:sz="4" w:space="0" w:color="auto"/>
              <w:right w:val="nil"/>
            </w:tcBorders>
          </w:tcPr>
          <w:p w:rsidR="00F54B8F" w:rsidRPr="0004595B" w:rsidRDefault="00F54B8F" w:rsidP="00894005">
            <w:pPr>
              <w:jc w:val="center"/>
              <w:rPr>
                <w:rFonts w:asciiTheme="minorHAnsi" w:hAnsiTheme="minorHAnsi" w:cstheme="minorHAnsi"/>
                <w:sz w:val="22"/>
                <w:szCs w:val="22"/>
              </w:rPr>
            </w:pPr>
            <w:r w:rsidRPr="0004595B">
              <w:rPr>
                <w:rFonts w:asciiTheme="minorHAnsi" w:hAnsiTheme="minorHAnsi" w:cstheme="minorHAnsi"/>
                <w:sz w:val="22"/>
                <w:szCs w:val="22"/>
              </w:rPr>
              <w:t>TRUE</w:t>
            </w:r>
          </w:p>
        </w:tc>
        <w:tc>
          <w:tcPr>
            <w:tcW w:w="810" w:type="dxa"/>
            <w:tcBorders>
              <w:top w:val="single" w:sz="4" w:space="0" w:color="auto"/>
              <w:left w:val="nil"/>
            </w:tcBorders>
          </w:tcPr>
          <w:p w:rsidR="00F54B8F" w:rsidRPr="0004595B" w:rsidRDefault="00F54B8F" w:rsidP="00894005">
            <w:pPr>
              <w:jc w:val="center"/>
              <w:rPr>
                <w:rFonts w:asciiTheme="minorHAnsi" w:hAnsiTheme="minorHAnsi" w:cstheme="minorHAnsi"/>
                <w:sz w:val="22"/>
                <w:szCs w:val="22"/>
              </w:rPr>
            </w:pPr>
            <w:r w:rsidRPr="0004595B">
              <w:rPr>
                <w:rFonts w:asciiTheme="minorHAnsi" w:hAnsiTheme="minorHAnsi" w:cstheme="minorHAnsi"/>
                <w:sz w:val="22"/>
                <w:szCs w:val="22"/>
              </w:rPr>
              <w:t>FALSE</w:t>
            </w:r>
          </w:p>
        </w:tc>
      </w:tr>
      <w:tr w:rsidR="00F54B8F" w:rsidRPr="0004595B" w:rsidTr="00894005">
        <w:trPr>
          <w:trHeight w:val="440"/>
        </w:trPr>
        <w:tc>
          <w:tcPr>
            <w:tcW w:w="468" w:type="dxa"/>
            <w:tcBorders>
              <w:right w:val="single" w:sz="4" w:space="0" w:color="auto"/>
            </w:tcBorders>
            <w:vAlign w:val="center"/>
          </w:tcPr>
          <w:p w:rsidR="00F54B8F" w:rsidRPr="0004595B" w:rsidRDefault="00F54B8F" w:rsidP="00894005">
            <w:pPr>
              <w:jc w:val="center"/>
              <w:rPr>
                <w:rFonts w:asciiTheme="minorHAnsi" w:hAnsiTheme="minorHAnsi" w:cstheme="minorHAnsi"/>
                <w:sz w:val="22"/>
                <w:szCs w:val="22"/>
              </w:rPr>
            </w:pPr>
            <w:r w:rsidRPr="0004595B">
              <w:rPr>
                <w:rFonts w:asciiTheme="minorHAnsi" w:hAnsiTheme="minorHAnsi" w:cstheme="minorHAnsi"/>
                <w:sz w:val="22"/>
                <w:szCs w:val="22"/>
              </w:rPr>
              <w:t>d.</w:t>
            </w:r>
          </w:p>
        </w:tc>
        <w:tc>
          <w:tcPr>
            <w:tcW w:w="6907" w:type="dxa"/>
            <w:tcBorders>
              <w:left w:val="single" w:sz="4" w:space="0" w:color="auto"/>
            </w:tcBorders>
            <w:vAlign w:val="center"/>
          </w:tcPr>
          <w:p w:rsidR="00F54B8F" w:rsidRPr="0004595B" w:rsidRDefault="00F54B8F" w:rsidP="00894005">
            <w:pPr>
              <w:rPr>
                <w:rFonts w:asciiTheme="minorHAnsi" w:hAnsiTheme="minorHAnsi" w:cstheme="minorHAnsi"/>
                <w:sz w:val="22"/>
                <w:szCs w:val="22"/>
              </w:rPr>
            </w:pPr>
            <w:r w:rsidRPr="0004595B">
              <w:rPr>
                <w:rFonts w:asciiTheme="minorHAnsi" w:hAnsiTheme="minorHAnsi" w:cstheme="minorHAnsi"/>
                <w:sz w:val="22"/>
                <w:szCs w:val="22"/>
              </w:rPr>
              <w:t>The standard deviation uses all the data points in its calculation.</w:t>
            </w:r>
          </w:p>
        </w:tc>
        <w:tc>
          <w:tcPr>
            <w:tcW w:w="810" w:type="dxa"/>
            <w:tcBorders>
              <w:left w:val="single" w:sz="4" w:space="0" w:color="auto"/>
              <w:right w:val="nil"/>
            </w:tcBorders>
          </w:tcPr>
          <w:p w:rsidR="00F54B8F" w:rsidRPr="0004595B" w:rsidRDefault="00F54B8F" w:rsidP="00894005">
            <w:pPr>
              <w:jc w:val="center"/>
              <w:rPr>
                <w:rFonts w:asciiTheme="minorHAnsi" w:hAnsiTheme="minorHAnsi" w:cstheme="minorHAnsi"/>
                <w:sz w:val="22"/>
                <w:szCs w:val="22"/>
              </w:rPr>
            </w:pPr>
            <w:r w:rsidRPr="0004595B">
              <w:rPr>
                <w:rFonts w:asciiTheme="minorHAnsi" w:hAnsiTheme="minorHAnsi" w:cstheme="minorHAnsi"/>
                <w:sz w:val="22"/>
                <w:szCs w:val="22"/>
              </w:rPr>
              <w:t>TRUE</w:t>
            </w:r>
          </w:p>
        </w:tc>
        <w:tc>
          <w:tcPr>
            <w:tcW w:w="810" w:type="dxa"/>
            <w:tcBorders>
              <w:left w:val="nil"/>
            </w:tcBorders>
          </w:tcPr>
          <w:p w:rsidR="00F54B8F" w:rsidRPr="0004595B" w:rsidRDefault="00F54B8F" w:rsidP="00894005">
            <w:pPr>
              <w:jc w:val="center"/>
              <w:rPr>
                <w:rFonts w:asciiTheme="minorHAnsi" w:hAnsiTheme="minorHAnsi" w:cstheme="minorHAnsi"/>
                <w:sz w:val="22"/>
                <w:szCs w:val="22"/>
              </w:rPr>
            </w:pPr>
            <w:r w:rsidRPr="0004595B">
              <w:rPr>
                <w:rFonts w:asciiTheme="minorHAnsi" w:hAnsiTheme="minorHAnsi" w:cstheme="minorHAnsi"/>
                <w:sz w:val="22"/>
                <w:szCs w:val="22"/>
              </w:rPr>
              <w:t>FALSE</w:t>
            </w:r>
          </w:p>
        </w:tc>
      </w:tr>
      <w:tr w:rsidR="00F54B8F" w:rsidRPr="0004595B" w:rsidTr="00894005">
        <w:trPr>
          <w:trHeight w:val="431"/>
        </w:trPr>
        <w:tc>
          <w:tcPr>
            <w:tcW w:w="468" w:type="dxa"/>
            <w:tcBorders>
              <w:right w:val="single" w:sz="4" w:space="0" w:color="auto"/>
            </w:tcBorders>
            <w:vAlign w:val="center"/>
          </w:tcPr>
          <w:p w:rsidR="00F54B8F" w:rsidRPr="0004595B" w:rsidRDefault="00F54B8F" w:rsidP="00894005">
            <w:pPr>
              <w:tabs>
                <w:tab w:val="center" w:pos="4320"/>
                <w:tab w:val="right" w:pos="8640"/>
              </w:tabs>
              <w:jc w:val="center"/>
              <w:rPr>
                <w:rFonts w:asciiTheme="minorHAnsi" w:hAnsiTheme="minorHAnsi" w:cstheme="minorHAnsi"/>
                <w:sz w:val="22"/>
                <w:szCs w:val="22"/>
              </w:rPr>
            </w:pPr>
            <w:r w:rsidRPr="0004595B">
              <w:rPr>
                <w:rFonts w:asciiTheme="minorHAnsi" w:hAnsiTheme="minorHAnsi" w:cstheme="minorHAnsi"/>
                <w:sz w:val="22"/>
                <w:szCs w:val="22"/>
              </w:rPr>
              <w:t>e.</w:t>
            </w:r>
          </w:p>
        </w:tc>
        <w:tc>
          <w:tcPr>
            <w:tcW w:w="6907" w:type="dxa"/>
            <w:tcBorders>
              <w:left w:val="single" w:sz="4" w:space="0" w:color="auto"/>
            </w:tcBorders>
            <w:vAlign w:val="center"/>
          </w:tcPr>
          <w:p w:rsidR="00F54B8F" w:rsidRPr="0004595B" w:rsidRDefault="00F54B8F" w:rsidP="00894005">
            <w:pPr>
              <w:rPr>
                <w:rFonts w:asciiTheme="minorHAnsi" w:hAnsiTheme="minorHAnsi" w:cstheme="minorHAnsi"/>
                <w:sz w:val="22"/>
                <w:szCs w:val="22"/>
              </w:rPr>
            </w:pPr>
            <w:r w:rsidRPr="0004595B">
              <w:rPr>
                <w:rFonts w:asciiTheme="minorHAnsi" w:hAnsiTheme="minorHAnsi" w:cstheme="minorHAnsi"/>
                <w:sz w:val="22"/>
                <w:szCs w:val="22"/>
              </w:rPr>
              <w:t>Z-scores (also known as standardized values) are used to identify outliers in a set of data.</w:t>
            </w:r>
          </w:p>
        </w:tc>
        <w:tc>
          <w:tcPr>
            <w:tcW w:w="810" w:type="dxa"/>
            <w:tcBorders>
              <w:left w:val="single" w:sz="4" w:space="0" w:color="auto"/>
              <w:right w:val="nil"/>
            </w:tcBorders>
          </w:tcPr>
          <w:p w:rsidR="00F54B8F" w:rsidRPr="0004595B" w:rsidRDefault="00F54B8F" w:rsidP="00894005">
            <w:pPr>
              <w:jc w:val="center"/>
              <w:rPr>
                <w:rFonts w:asciiTheme="minorHAnsi" w:hAnsiTheme="minorHAnsi" w:cstheme="minorHAnsi"/>
                <w:sz w:val="22"/>
                <w:szCs w:val="22"/>
              </w:rPr>
            </w:pPr>
            <w:r w:rsidRPr="0004595B">
              <w:rPr>
                <w:rFonts w:asciiTheme="minorHAnsi" w:hAnsiTheme="minorHAnsi" w:cstheme="minorHAnsi"/>
                <w:sz w:val="22"/>
                <w:szCs w:val="22"/>
              </w:rPr>
              <w:t>TRUE</w:t>
            </w:r>
          </w:p>
        </w:tc>
        <w:tc>
          <w:tcPr>
            <w:tcW w:w="810" w:type="dxa"/>
            <w:tcBorders>
              <w:left w:val="nil"/>
            </w:tcBorders>
          </w:tcPr>
          <w:p w:rsidR="00F54B8F" w:rsidRPr="0004595B" w:rsidRDefault="00F54B8F" w:rsidP="00894005">
            <w:pPr>
              <w:jc w:val="center"/>
              <w:rPr>
                <w:rFonts w:asciiTheme="minorHAnsi" w:hAnsiTheme="minorHAnsi" w:cstheme="minorHAnsi"/>
                <w:sz w:val="22"/>
                <w:szCs w:val="22"/>
              </w:rPr>
            </w:pPr>
            <w:r w:rsidRPr="0004595B">
              <w:rPr>
                <w:rFonts w:asciiTheme="minorHAnsi" w:hAnsiTheme="minorHAnsi" w:cstheme="minorHAnsi"/>
                <w:sz w:val="22"/>
                <w:szCs w:val="22"/>
              </w:rPr>
              <w:t>FALSE</w:t>
            </w:r>
          </w:p>
        </w:tc>
      </w:tr>
      <w:tr w:rsidR="00F54B8F" w:rsidRPr="0004595B" w:rsidTr="00894005">
        <w:trPr>
          <w:trHeight w:val="431"/>
        </w:trPr>
        <w:tc>
          <w:tcPr>
            <w:tcW w:w="468" w:type="dxa"/>
            <w:tcBorders>
              <w:right w:val="single" w:sz="4" w:space="0" w:color="auto"/>
            </w:tcBorders>
            <w:vAlign w:val="center"/>
          </w:tcPr>
          <w:p w:rsidR="00F54B8F" w:rsidRPr="0004595B" w:rsidRDefault="00F54B8F" w:rsidP="00894005">
            <w:pPr>
              <w:tabs>
                <w:tab w:val="center" w:pos="4320"/>
                <w:tab w:val="right" w:pos="8640"/>
              </w:tabs>
              <w:jc w:val="center"/>
              <w:rPr>
                <w:rFonts w:asciiTheme="minorHAnsi" w:hAnsiTheme="minorHAnsi" w:cstheme="minorHAnsi"/>
                <w:sz w:val="22"/>
                <w:szCs w:val="22"/>
              </w:rPr>
            </w:pPr>
            <w:r w:rsidRPr="0004595B">
              <w:rPr>
                <w:rFonts w:asciiTheme="minorHAnsi" w:hAnsiTheme="minorHAnsi" w:cstheme="minorHAnsi"/>
                <w:sz w:val="22"/>
                <w:szCs w:val="22"/>
              </w:rPr>
              <w:t>f.</w:t>
            </w:r>
          </w:p>
        </w:tc>
        <w:tc>
          <w:tcPr>
            <w:tcW w:w="6907" w:type="dxa"/>
            <w:tcBorders>
              <w:left w:val="single" w:sz="4" w:space="0" w:color="auto"/>
            </w:tcBorders>
            <w:vAlign w:val="center"/>
          </w:tcPr>
          <w:p w:rsidR="00F54B8F" w:rsidRPr="0004595B" w:rsidRDefault="00F54B8F" w:rsidP="00894005">
            <w:pPr>
              <w:tabs>
                <w:tab w:val="center" w:pos="4320"/>
                <w:tab w:val="right" w:pos="8640"/>
              </w:tabs>
              <w:rPr>
                <w:rFonts w:asciiTheme="minorHAnsi" w:hAnsiTheme="minorHAnsi" w:cstheme="minorHAnsi"/>
                <w:sz w:val="22"/>
                <w:szCs w:val="22"/>
              </w:rPr>
            </w:pPr>
            <w:r w:rsidRPr="0004595B">
              <w:rPr>
                <w:rFonts w:asciiTheme="minorHAnsi" w:hAnsiTheme="minorHAnsi" w:cstheme="minorHAnsi"/>
                <w:sz w:val="22"/>
                <w:szCs w:val="22"/>
              </w:rPr>
              <w:t>If a data point has a Z-Score below -2 or above +2, then it is considered an outlier.</w:t>
            </w:r>
          </w:p>
        </w:tc>
        <w:tc>
          <w:tcPr>
            <w:tcW w:w="810" w:type="dxa"/>
            <w:tcBorders>
              <w:left w:val="single" w:sz="4" w:space="0" w:color="auto"/>
              <w:right w:val="nil"/>
            </w:tcBorders>
          </w:tcPr>
          <w:p w:rsidR="00F54B8F" w:rsidRPr="0004595B" w:rsidRDefault="00F54B8F" w:rsidP="00894005">
            <w:pPr>
              <w:jc w:val="center"/>
              <w:rPr>
                <w:rFonts w:asciiTheme="minorHAnsi" w:hAnsiTheme="minorHAnsi" w:cstheme="minorHAnsi"/>
                <w:sz w:val="22"/>
                <w:szCs w:val="22"/>
              </w:rPr>
            </w:pPr>
            <w:r w:rsidRPr="0004595B">
              <w:rPr>
                <w:rFonts w:asciiTheme="minorHAnsi" w:hAnsiTheme="minorHAnsi" w:cstheme="minorHAnsi"/>
                <w:sz w:val="22"/>
                <w:szCs w:val="22"/>
              </w:rPr>
              <w:t>TRUE</w:t>
            </w:r>
          </w:p>
        </w:tc>
        <w:tc>
          <w:tcPr>
            <w:tcW w:w="810" w:type="dxa"/>
            <w:tcBorders>
              <w:left w:val="nil"/>
            </w:tcBorders>
          </w:tcPr>
          <w:p w:rsidR="00F54B8F" w:rsidRPr="0004595B" w:rsidRDefault="00F54B8F" w:rsidP="00894005">
            <w:pPr>
              <w:jc w:val="center"/>
              <w:rPr>
                <w:rFonts w:asciiTheme="minorHAnsi" w:hAnsiTheme="minorHAnsi" w:cstheme="minorHAnsi"/>
                <w:sz w:val="22"/>
                <w:szCs w:val="22"/>
              </w:rPr>
            </w:pPr>
            <w:r w:rsidRPr="0004595B">
              <w:rPr>
                <w:rFonts w:asciiTheme="minorHAnsi" w:hAnsiTheme="minorHAnsi" w:cstheme="minorHAnsi"/>
                <w:sz w:val="22"/>
                <w:szCs w:val="22"/>
              </w:rPr>
              <w:t>FALSE</w:t>
            </w:r>
          </w:p>
        </w:tc>
      </w:tr>
    </w:tbl>
    <w:p w:rsidR="00F54B8F" w:rsidRPr="0004595B" w:rsidRDefault="00F54B8F" w:rsidP="00F54B8F">
      <w:pPr>
        <w:rPr>
          <w:rFonts w:asciiTheme="minorHAnsi" w:hAnsiTheme="minorHAnsi" w:cstheme="minorHAnsi"/>
          <w:sz w:val="22"/>
          <w:szCs w:val="22"/>
        </w:rPr>
      </w:pPr>
    </w:p>
    <w:p w:rsidR="00F54B8F" w:rsidRPr="0004595B" w:rsidRDefault="00F54B8F" w:rsidP="00F54B8F">
      <w:pPr>
        <w:rPr>
          <w:rFonts w:asciiTheme="minorHAnsi" w:hAnsiTheme="minorHAnsi" w:cstheme="minorHAnsi"/>
          <w:sz w:val="22"/>
          <w:szCs w:val="22"/>
        </w:rPr>
      </w:pPr>
      <w:r w:rsidRPr="0004595B">
        <w:rPr>
          <w:rFonts w:asciiTheme="minorHAnsi" w:hAnsiTheme="minorHAnsi" w:cstheme="minorHAnsi"/>
          <w:sz w:val="22"/>
          <w:szCs w:val="22"/>
        </w:rPr>
        <w:t xml:space="preserve">Consider location across Minnesota for which snowfall amounts have been collected.  For this problem, you can assume that the further north the location, the more snow that location gets.  </w:t>
      </w:r>
      <w:r w:rsidRPr="0004595B">
        <w:rPr>
          <w:rFonts w:asciiTheme="minorHAnsi" w:hAnsiTheme="minorHAnsi" w:cstheme="minorHAnsi"/>
          <w:sz w:val="22"/>
          <w:szCs w:val="22"/>
        </w:rPr>
        <w:br/>
      </w:r>
    </w:p>
    <w:tbl>
      <w:tblPr>
        <w:tblStyle w:val="TableGrid"/>
        <w:tblW w:w="9308" w:type="dxa"/>
        <w:tblInd w:w="288" w:type="dxa"/>
        <w:tblLook w:val="01E0" w:firstRow="1" w:lastRow="1" w:firstColumn="1" w:lastColumn="1" w:noHBand="0" w:noVBand="0"/>
      </w:tblPr>
      <w:tblGrid>
        <w:gridCol w:w="3240"/>
        <w:gridCol w:w="3060"/>
        <w:gridCol w:w="3008"/>
      </w:tblGrid>
      <w:tr w:rsidR="00F54B8F" w:rsidRPr="0004595B" w:rsidTr="00894005">
        <w:trPr>
          <w:trHeight w:val="458"/>
        </w:trPr>
        <w:tc>
          <w:tcPr>
            <w:tcW w:w="3240" w:type="dxa"/>
            <w:vAlign w:val="center"/>
          </w:tcPr>
          <w:p w:rsidR="00F54B8F" w:rsidRPr="0004595B" w:rsidRDefault="00F54B8F" w:rsidP="00894005">
            <w:pPr>
              <w:jc w:val="center"/>
              <w:rPr>
                <w:rFonts w:asciiTheme="minorHAnsi" w:hAnsiTheme="minorHAnsi" w:cstheme="minorHAnsi"/>
                <w:sz w:val="22"/>
                <w:szCs w:val="22"/>
              </w:rPr>
            </w:pPr>
            <w:r w:rsidRPr="0004595B">
              <w:rPr>
                <w:rFonts w:asciiTheme="minorHAnsi" w:hAnsiTheme="minorHAnsi" w:cstheme="minorHAnsi"/>
                <w:sz w:val="22"/>
                <w:szCs w:val="22"/>
              </w:rPr>
              <w:t>Original Data</w:t>
            </w:r>
          </w:p>
        </w:tc>
        <w:tc>
          <w:tcPr>
            <w:tcW w:w="3060" w:type="dxa"/>
            <w:vAlign w:val="center"/>
          </w:tcPr>
          <w:p w:rsidR="00F54B8F" w:rsidRPr="0004595B" w:rsidRDefault="00F54B8F" w:rsidP="00894005">
            <w:pPr>
              <w:jc w:val="center"/>
              <w:rPr>
                <w:rFonts w:asciiTheme="minorHAnsi" w:hAnsiTheme="minorHAnsi" w:cstheme="minorHAnsi"/>
                <w:sz w:val="22"/>
                <w:szCs w:val="22"/>
              </w:rPr>
            </w:pPr>
            <w:r w:rsidRPr="0004595B">
              <w:rPr>
                <w:rFonts w:asciiTheme="minorHAnsi" w:hAnsiTheme="minorHAnsi" w:cstheme="minorHAnsi"/>
                <w:sz w:val="22"/>
                <w:szCs w:val="22"/>
              </w:rPr>
              <w:t>New Data #1</w:t>
            </w:r>
          </w:p>
        </w:tc>
        <w:tc>
          <w:tcPr>
            <w:tcW w:w="3008" w:type="dxa"/>
            <w:vAlign w:val="center"/>
          </w:tcPr>
          <w:p w:rsidR="00F54B8F" w:rsidRPr="0004595B" w:rsidRDefault="00F54B8F" w:rsidP="00894005">
            <w:pPr>
              <w:jc w:val="center"/>
              <w:rPr>
                <w:rFonts w:asciiTheme="minorHAnsi" w:hAnsiTheme="minorHAnsi" w:cstheme="minorHAnsi"/>
                <w:sz w:val="22"/>
                <w:szCs w:val="22"/>
              </w:rPr>
            </w:pPr>
            <w:r w:rsidRPr="0004595B">
              <w:rPr>
                <w:rFonts w:asciiTheme="minorHAnsi" w:hAnsiTheme="minorHAnsi" w:cstheme="minorHAnsi"/>
                <w:sz w:val="22"/>
                <w:szCs w:val="22"/>
              </w:rPr>
              <w:t>New Data #2</w:t>
            </w:r>
          </w:p>
        </w:tc>
      </w:tr>
      <w:tr w:rsidR="00F54B8F" w:rsidRPr="0004595B" w:rsidTr="00894005">
        <w:tc>
          <w:tcPr>
            <w:tcW w:w="3240" w:type="dxa"/>
          </w:tcPr>
          <w:p w:rsidR="00F54B8F" w:rsidRPr="0004595B" w:rsidRDefault="00F54B8F" w:rsidP="00894005">
            <w:pPr>
              <w:rPr>
                <w:rFonts w:asciiTheme="minorHAnsi" w:hAnsiTheme="minorHAnsi" w:cstheme="minorHAnsi"/>
                <w:sz w:val="22"/>
                <w:szCs w:val="22"/>
              </w:rPr>
            </w:pPr>
            <w:r w:rsidRPr="0004595B">
              <w:rPr>
                <w:rFonts w:asciiTheme="minorHAnsi" w:hAnsiTheme="minorHAnsi" w:cstheme="minorHAnsi"/>
                <w:sz w:val="22"/>
                <w:szCs w:val="22"/>
              </w:rPr>
              <w:object w:dxaOrig="4919" w:dyaOrig="4874">
                <v:shape id="_x0000_i1026" type="#_x0000_t75" style="width:114pt;height:112.5pt" o:ole="">
                  <v:imagedata r:id="rId22" o:title=""/>
                </v:shape>
                <o:OLEObject Type="Embed" ProgID="MSPhotoEd.3" ShapeID="_x0000_i1026" DrawAspect="Content" ObjectID="_1616239778" r:id="rId23"/>
              </w:object>
            </w:r>
          </w:p>
        </w:tc>
        <w:tc>
          <w:tcPr>
            <w:tcW w:w="3060" w:type="dxa"/>
          </w:tcPr>
          <w:p w:rsidR="00F54B8F" w:rsidRPr="0004595B" w:rsidRDefault="00F54B8F" w:rsidP="00894005">
            <w:pPr>
              <w:rPr>
                <w:rFonts w:asciiTheme="minorHAnsi" w:hAnsiTheme="minorHAnsi" w:cstheme="minorHAnsi"/>
                <w:sz w:val="22"/>
                <w:szCs w:val="22"/>
              </w:rPr>
            </w:pPr>
            <w:r w:rsidRPr="0004595B">
              <w:rPr>
                <w:rFonts w:asciiTheme="minorHAnsi" w:hAnsiTheme="minorHAnsi" w:cstheme="minorHAnsi"/>
                <w:sz w:val="22"/>
                <w:szCs w:val="22"/>
              </w:rPr>
              <w:object w:dxaOrig="4441" w:dyaOrig="4831">
                <v:shape id="_x0000_i1027" type="#_x0000_t75" style="width:103.5pt;height:112.5pt" o:ole="">
                  <v:imagedata r:id="rId24" o:title=""/>
                </v:shape>
                <o:OLEObject Type="Embed" ProgID="MSPhotoEd.3" ShapeID="_x0000_i1027" DrawAspect="Content" ObjectID="_1616239779" r:id="rId25"/>
              </w:object>
            </w:r>
          </w:p>
        </w:tc>
        <w:tc>
          <w:tcPr>
            <w:tcW w:w="3008" w:type="dxa"/>
          </w:tcPr>
          <w:p w:rsidR="00F54B8F" w:rsidRPr="0004595B" w:rsidRDefault="00F54B8F" w:rsidP="00894005">
            <w:pPr>
              <w:rPr>
                <w:rFonts w:asciiTheme="minorHAnsi" w:hAnsiTheme="minorHAnsi" w:cstheme="minorHAnsi"/>
                <w:sz w:val="22"/>
                <w:szCs w:val="22"/>
              </w:rPr>
            </w:pPr>
            <w:r w:rsidRPr="0004595B">
              <w:rPr>
                <w:rFonts w:asciiTheme="minorHAnsi" w:hAnsiTheme="minorHAnsi" w:cstheme="minorHAnsi"/>
                <w:sz w:val="22"/>
                <w:szCs w:val="22"/>
              </w:rPr>
              <w:object w:dxaOrig="4381" w:dyaOrig="4844">
                <v:shape id="_x0000_i1028" type="#_x0000_t75" style="width:103.5pt;height:113.25pt" o:ole="">
                  <v:imagedata r:id="rId26" o:title=""/>
                </v:shape>
                <o:OLEObject Type="Embed" ProgID="MSPhotoEd.3" ShapeID="_x0000_i1028" DrawAspect="Content" ObjectID="_1616239780" r:id="rId27"/>
              </w:object>
            </w:r>
          </w:p>
        </w:tc>
      </w:tr>
    </w:tbl>
    <w:p w:rsidR="00F54B8F" w:rsidRPr="0004595B" w:rsidRDefault="00F54B8F" w:rsidP="00F54B8F">
      <w:pPr>
        <w:spacing w:after="200" w:line="276" w:lineRule="auto"/>
        <w:ind w:left="720"/>
        <w:rPr>
          <w:rFonts w:asciiTheme="minorHAnsi" w:hAnsiTheme="minorHAnsi" w:cstheme="minorHAnsi"/>
          <w:sz w:val="22"/>
          <w:szCs w:val="22"/>
        </w:rPr>
      </w:pPr>
    </w:p>
    <w:p w:rsidR="00F54B8F" w:rsidRPr="0004595B" w:rsidRDefault="00F54B8F" w:rsidP="00F54B8F">
      <w:pPr>
        <w:pStyle w:val="ListParagraph"/>
        <w:numPr>
          <w:ilvl w:val="0"/>
          <w:numId w:val="26"/>
        </w:numPr>
        <w:spacing w:after="200" w:line="276" w:lineRule="auto"/>
        <w:rPr>
          <w:rFonts w:asciiTheme="minorHAnsi" w:hAnsiTheme="minorHAnsi" w:cstheme="minorHAnsi"/>
          <w:sz w:val="22"/>
          <w:szCs w:val="22"/>
        </w:rPr>
      </w:pPr>
      <w:r w:rsidRPr="0004595B">
        <w:rPr>
          <w:rFonts w:asciiTheme="minorHAnsi" w:hAnsiTheme="minorHAnsi" w:cstheme="minorHAnsi"/>
          <w:sz w:val="22"/>
          <w:szCs w:val="22"/>
        </w:rPr>
        <w:t>Answer the following True/False questions. (1 pt each)</w:t>
      </w:r>
    </w:p>
    <w:tbl>
      <w:tblPr>
        <w:tblStyle w:val="TableGrid"/>
        <w:tblpPr w:leftFromText="180" w:rightFromText="180" w:vertAnchor="text" w:tblpXSpec="center" w:tblpY="1"/>
        <w:tblOverlap w:val="never"/>
        <w:tblW w:w="9005" w:type="dxa"/>
        <w:tblLook w:val="01E0" w:firstRow="1" w:lastRow="1" w:firstColumn="1" w:lastColumn="1" w:noHBand="0" w:noVBand="0"/>
      </w:tblPr>
      <w:tblGrid>
        <w:gridCol w:w="445"/>
        <w:gridCol w:w="7115"/>
        <w:gridCol w:w="692"/>
        <w:gridCol w:w="753"/>
      </w:tblGrid>
      <w:tr w:rsidR="00F54B8F" w:rsidRPr="0004595B" w:rsidTr="00894005">
        <w:trPr>
          <w:trHeight w:val="611"/>
        </w:trPr>
        <w:tc>
          <w:tcPr>
            <w:tcW w:w="445" w:type="dxa"/>
            <w:tcBorders>
              <w:right w:val="single" w:sz="4" w:space="0" w:color="auto"/>
            </w:tcBorders>
            <w:vAlign w:val="center"/>
          </w:tcPr>
          <w:p w:rsidR="00F54B8F" w:rsidRPr="0004595B" w:rsidRDefault="00F54B8F" w:rsidP="00894005">
            <w:pPr>
              <w:jc w:val="center"/>
              <w:rPr>
                <w:rFonts w:asciiTheme="minorHAnsi" w:hAnsiTheme="minorHAnsi" w:cstheme="minorHAnsi"/>
                <w:sz w:val="22"/>
                <w:szCs w:val="22"/>
              </w:rPr>
            </w:pPr>
            <w:r w:rsidRPr="0004595B">
              <w:rPr>
                <w:rFonts w:asciiTheme="minorHAnsi" w:hAnsiTheme="minorHAnsi" w:cstheme="minorHAnsi"/>
                <w:sz w:val="22"/>
                <w:szCs w:val="22"/>
              </w:rPr>
              <w:t>a.</w:t>
            </w:r>
          </w:p>
        </w:tc>
        <w:tc>
          <w:tcPr>
            <w:tcW w:w="7115" w:type="dxa"/>
            <w:tcBorders>
              <w:left w:val="single" w:sz="4" w:space="0" w:color="auto"/>
              <w:right w:val="single" w:sz="4" w:space="0" w:color="auto"/>
            </w:tcBorders>
            <w:vAlign w:val="center"/>
          </w:tcPr>
          <w:p w:rsidR="00F54B8F" w:rsidRPr="0004595B" w:rsidRDefault="00F54B8F" w:rsidP="00894005">
            <w:pPr>
              <w:rPr>
                <w:rFonts w:asciiTheme="minorHAnsi" w:hAnsiTheme="minorHAnsi" w:cstheme="minorHAnsi"/>
                <w:sz w:val="22"/>
                <w:szCs w:val="22"/>
              </w:rPr>
            </w:pPr>
            <w:r w:rsidRPr="0004595B">
              <w:rPr>
                <w:rFonts w:asciiTheme="minorHAnsi" w:hAnsiTheme="minorHAnsi" w:cstheme="minorHAnsi"/>
                <w:sz w:val="22"/>
                <w:szCs w:val="22"/>
              </w:rPr>
              <w:t xml:space="preserve">We would expect that New Data #2 would have the largest average snowfall amount.  </w:t>
            </w:r>
          </w:p>
        </w:tc>
        <w:tc>
          <w:tcPr>
            <w:tcW w:w="692" w:type="dxa"/>
            <w:tcBorders>
              <w:top w:val="single" w:sz="4" w:space="0" w:color="auto"/>
              <w:left w:val="single" w:sz="4" w:space="0" w:color="auto"/>
              <w:bottom w:val="single" w:sz="4" w:space="0" w:color="auto"/>
              <w:right w:val="nil"/>
            </w:tcBorders>
          </w:tcPr>
          <w:p w:rsidR="00F54B8F" w:rsidRPr="0004595B" w:rsidRDefault="00F54B8F" w:rsidP="00894005">
            <w:pPr>
              <w:jc w:val="center"/>
              <w:rPr>
                <w:rFonts w:asciiTheme="minorHAnsi" w:hAnsiTheme="minorHAnsi" w:cstheme="minorHAnsi"/>
                <w:sz w:val="22"/>
                <w:szCs w:val="22"/>
              </w:rPr>
            </w:pPr>
            <w:r w:rsidRPr="0004595B">
              <w:rPr>
                <w:rFonts w:asciiTheme="minorHAnsi" w:hAnsiTheme="minorHAnsi" w:cstheme="minorHAnsi"/>
                <w:sz w:val="22"/>
                <w:szCs w:val="22"/>
              </w:rPr>
              <w:t>TRUE</w:t>
            </w:r>
          </w:p>
        </w:tc>
        <w:tc>
          <w:tcPr>
            <w:tcW w:w="753" w:type="dxa"/>
            <w:tcBorders>
              <w:top w:val="single" w:sz="4" w:space="0" w:color="auto"/>
              <w:left w:val="nil"/>
              <w:bottom w:val="single" w:sz="4" w:space="0" w:color="auto"/>
              <w:right w:val="single" w:sz="4" w:space="0" w:color="auto"/>
            </w:tcBorders>
          </w:tcPr>
          <w:p w:rsidR="00F54B8F" w:rsidRPr="0004595B" w:rsidRDefault="00F54B8F" w:rsidP="00894005">
            <w:pPr>
              <w:jc w:val="center"/>
              <w:rPr>
                <w:rFonts w:asciiTheme="minorHAnsi" w:hAnsiTheme="minorHAnsi" w:cstheme="minorHAnsi"/>
                <w:sz w:val="22"/>
                <w:szCs w:val="22"/>
              </w:rPr>
            </w:pPr>
            <w:r w:rsidRPr="0004595B">
              <w:rPr>
                <w:rFonts w:asciiTheme="minorHAnsi" w:hAnsiTheme="minorHAnsi" w:cstheme="minorHAnsi"/>
                <w:sz w:val="22"/>
                <w:szCs w:val="22"/>
              </w:rPr>
              <w:t>FALSE</w:t>
            </w:r>
          </w:p>
        </w:tc>
      </w:tr>
      <w:tr w:rsidR="00F54B8F" w:rsidRPr="0004595B" w:rsidTr="00894005">
        <w:trPr>
          <w:trHeight w:val="602"/>
        </w:trPr>
        <w:tc>
          <w:tcPr>
            <w:tcW w:w="445" w:type="dxa"/>
            <w:tcBorders>
              <w:right w:val="single" w:sz="4" w:space="0" w:color="auto"/>
            </w:tcBorders>
            <w:vAlign w:val="center"/>
          </w:tcPr>
          <w:p w:rsidR="00F54B8F" w:rsidRPr="0004595B" w:rsidRDefault="00F54B8F" w:rsidP="00894005">
            <w:pPr>
              <w:jc w:val="center"/>
              <w:rPr>
                <w:rFonts w:asciiTheme="minorHAnsi" w:hAnsiTheme="minorHAnsi" w:cstheme="minorHAnsi"/>
                <w:sz w:val="22"/>
                <w:szCs w:val="22"/>
              </w:rPr>
            </w:pPr>
            <w:r w:rsidRPr="0004595B">
              <w:rPr>
                <w:rFonts w:asciiTheme="minorHAnsi" w:hAnsiTheme="minorHAnsi" w:cstheme="minorHAnsi"/>
                <w:sz w:val="22"/>
                <w:szCs w:val="22"/>
              </w:rPr>
              <w:t>b.</w:t>
            </w:r>
          </w:p>
        </w:tc>
        <w:tc>
          <w:tcPr>
            <w:tcW w:w="7115" w:type="dxa"/>
            <w:tcBorders>
              <w:left w:val="single" w:sz="4" w:space="0" w:color="auto"/>
              <w:right w:val="single" w:sz="4" w:space="0" w:color="auto"/>
            </w:tcBorders>
            <w:vAlign w:val="center"/>
          </w:tcPr>
          <w:p w:rsidR="00F54B8F" w:rsidRPr="0004595B" w:rsidRDefault="00F54B8F" w:rsidP="00894005">
            <w:pPr>
              <w:rPr>
                <w:rFonts w:asciiTheme="minorHAnsi" w:hAnsiTheme="minorHAnsi" w:cstheme="minorHAnsi"/>
                <w:sz w:val="22"/>
                <w:szCs w:val="22"/>
              </w:rPr>
            </w:pPr>
            <w:r w:rsidRPr="0004595B">
              <w:rPr>
                <w:rFonts w:asciiTheme="minorHAnsi" w:hAnsiTheme="minorHAnsi" w:cstheme="minorHAnsi"/>
                <w:sz w:val="22"/>
                <w:szCs w:val="22"/>
              </w:rPr>
              <w:t>We would expect that the Original Data would have the smallest standard deviation because it has the fewest number of locations.</w:t>
            </w:r>
          </w:p>
        </w:tc>
        <w:tc>
          <w:tcPr>
            <w:tcW w:w="692" w:type="dxa"/>
            <w:tcBorders>
              <w:top w:val="single" w:sz="4" w:space="0" w:color="auto"/>
              <w:left w:val="single" w:sz="4" w:space="0" w:color="auto"/>
              <w:bottom w:val="single" w:sz="4" w:space="0" w:color="auto"/>
              <w:right w:val="nil"/>
            </w:tcBorders>
          </w:tcPr>
          <w:p w:rsidR="00F54B8F" w:rsidRPr="0004595B" w:rsidRDefault="00F54B8F" w:rsidP="00894005">
            <w:pPr>
              <w:jc w:val="center"/>
              <w:rPr>
                <w:rFonts w:asciiTheme="minorHAnsi" w:hAnsiTheme="minorHAnsi" w:cstheme="minorHAnsi"/>
                <w:sz w:val="22"/>
                <w:szCs w:val="22"/>
              </w:rPr>
            </w:pPr>
            <w:r w:rsidRPr="0004595B">
              <w:rPr>
                <w:rFonts w:asciiTheme="minorHAnsi" w:hAnsiTheme="minorHAnsi" w:cstheme="minorHAnsi"/>
                <w:sz w:val="22"/>
                <w:szCs w:val="22"/>
              </w:rPr>
              <w:t>TRUE</w:t>
            </w:r>
          </w:p>
        </w:tc>
        <w:tc>
          <w:tcPr>
            <w:tcW w:w="753" w:type="dxa"/>
            <w:tcBorders>
              <w:top w:val="single" w:sz="4" w:space="0" w:color="auto"/>
              <w:left w:val="nil"/>
              <w:bottom w:val="single" w:sz="4" w:space="0" w:color="auto"/>
              <w:right w:val="single" w:sz="4" w:space="0" w:color="auto"/>
            </w:tcBorders>
          </w:tcPr>
          <w:p w:rsidR="00F54B8F" w:rsidRPr="0004595B" w:rsidRDefault="00F54B8F" w:rsidP="00894005">
            <w:pPr>
              <w:jc w:val="center"/>
              <w:rPr>
                <w:rFonts w:asciiTheme="minorHAnsi" w:hAnsiTheme="minorHAnsi" w:cstheme="minorHAnsi"/>
                <w:sz w:val="22"/>
                <w:szCs w:val="22"/>
              </w:rPr>
            </w:pPr>
            <w:r w:rsidRPr="0004595B">
              <w:rPr>
                <w:rFonts w:asciiTheme="minorHAnsi" w:hAnsiTheme="minorHAnsi" w:cstheme="minorHAnsi"/>
                <w:sz w:val="22"/>
                <w:szCs w:val="22"/>
              </w:rPr>
              <w:t>FALSE</w:t>
            </w:r>
          </w:p>
        </w:tc>
      </w:tr>
      <w:tr w:rsidR="00F54B8F" w:rsidRPr="0004595B" w:rsidTr="00894005">
        <w:trPr>
          <w:trHeight w:val="620"/>
        </w:trPr>
        <w:tc>
          <w:tcPr>
            <w:tcW w:w="445" w:type="dxa"/>
            <w:tcBorders>
              <w:right w:val="single" w:sz="4" w:space="0" w:color="auto"/>
            </w:tcBorders>
            <w:vAlign w:val="center"/>
          </w:tcPr>
          <w:p w:rsidR="00F54B8F" w:rsidRPr="0004595B" w:rsidRDefault="00F54B8F" w:rsidP="00894005">
            <w:pPr>
              <w:jc w:val="center"/>
              <w:rPr>
                <w:rFonts w:asciiTheme="minorHAnsi" w:hAnsiTheme="minorHAnsi" w:cstheme="minorHAnsi"/>
                <w:sz w:val="22"/>
                <w:szCs w:val="22"/>
              </w:rPr>
            </w:pPr>
            <w:r w:rsidRPr="0004595B">
              <w:rPr>
                <w:rFonts w:asciiTheme="minorHAnsi" w:hAnsiTheme="minorHAnsi" w:cstheme="minorHAnsi"/>
                <w:sz w:val="22"/>
                <w:szCs w:val="22"/>
              </w:rPr>
              <w:t>c.</w:t>
            </w:r>
          </w:p>
        </w:tc>
        <w:tc>
          <w:tcPr>
            <w:tcW w:w="7115" w:type="dxa"/>
            <w:tcBorders>
              <w:left w:val="single" w:sz="4" w:space="0" w:color="auto"/>
            </w:tcBorders>
          </w:tcPr>
          <w:p w:rsidR="00F54B8F" w:rsidRPr="0004595B" w:rsidRDefault="00F54B8F" w:rsidP="00894005">
            <w:pPr>
              <w:rPr>
                <w:rFonts w:asciiTheme="minorHAnsi" w:hAnsiTheme="minorHAnsi" w:cstheme="minorHAnsi"/>
                <w:sz w:val="22"/>
                <w:szCs w:val="22"/>
              </w:rPr>
            </w:pPr>
            <w:r w:rsidRPr="0004595B">
              <w:rPr>
                <w:rFonts w:asciiTheme="minorHAnsi" w:hAnsiTheme="minorHAnsi" w:cstheme="minorHAnsi"/>
                <w:sz w:val="22"/>
                <w:szCs w:val="22"/>
              </w:rPr>
              <w:t>We would expect the standard deviation to be about the same between the Original Data and New Data#1.</w:t>
            </w:r>
          </w:p>
        </w:tc>
        <w:tc>
          <w:tcPr>
            <w:tcW w:w="692" w:type="dxa"/>
            <w:tcBorders>
              <w:top w:val="single" w:sz="4" w:space="0" w:color="auto"/>
              <w:left w:val="single" w:sz="4" w:space="0" w:color="auto"/>
              <w:right w:val="nil"/>
            </w:tcBorders>
          </w:tcPr>
          <w:p w:rsidR="00F54B8F" w:rsidRPr="0004595B" w:rsidRDefault="00F54B8F" w:rsidP="00894005">
            <w:pPr>
              <w:jc w:val="center"/>
              <w:rPr>
                <w:rFonts w:asciiTheme="minorHAnsi" w:hAnsiTheme="minorHAnsi" w:cstheme="minorHAnsi"/>
                <w:sz w:val="22"/>
                <w:szCs w:val="22"/>
              </w:rPr>
            </w:pPr>
            <w:r w:rsidRPr="0004595B">
              <w:rPr>
                <w:rFonts w:asciiTheme="minorHAnsi" w:hAnsiTheme="minorHAnsi" w:cstheme="minorHAnsi"/>
                <w:sz w:val="22"/>
                <w:szCs w:val="22"/>
              </w:rPr>
              <w:t>TRUE</w:t>
            </w:r>
          </w:p>
        </w:tc>
        <w:tc>
          <w:tcPr>
            <w:tcW w:w="753" w:type="dxa"/>
            <w:tcBorders>
              <w:top w:val="single" w:sz="4" w:space="0" w:color="auto"/>
              <w:left w:val="nil"/>
            </w:tcBorders>
          </w:tcPr>
          <w:p w:rsidR="00F54B8F" w:rsidRPr="0004595B" w:rsidRDefault="00F54B8F" w:rsidP="00894005">
            <w:pPr>
              <w:jc w:val="center"/>
              <w:rPr>
                <w:rFonts w:asciiTheme="minorHAnsi" w:hAnsiTheme="minorHAnsi" w:cstheme="minorHAnsi"/>
                <w:sz w:val="22"/>
                <w:szCs w:val="22"/>
              </w:rPr>
            </w:pPr>
            <w:r w:rsidRPr="0004595B">
              <w:rPr>
                <w:rFonts w:asciiTheme="minorHAnsi" w:hAnsiTheme="minorHAnsi" w:cstheme="minorHAnsi"/>
                <w:sz w:val="22"/>
                <w:szCs w:val="22"/>
              </w:rPr>
              <w:t>FALSE</w:t>
            </w:r>
          </w:p>
        </w:tc>
      </w:tr>
      <w:tr w:rsidR="00F54B8F" w:rsidRPr="0004595B" w:rsidTr="00894005">
        <w:trPr>
          <w:trHeight w:val="440"/>
        </w:trPr>
        <w:tc>
          <w:tcPr>
            <w:tcW w:w="445" w:type="dxa"/>
            <w:tcBorders>
              <w:right w:val="single" w:sz="4" w:space="0" w:color="auto"/>
            </w:tcBorders>
            <w:vAlign w:val="center"/>
          </w:tcPr>
          <w:p w:rsidR="00F54B8F" w:rsidRPr="0004595B" w:rsidRDefault="00F54B8F" w:rsidP="00894005">
            <w:pPr>
              <w:jc w:val="center"/>
              <w:rPr>
                <w:rFonts w:asciiTheme="minorHAnsi" w:hAnsiTheme="minorHAnsi" w:cstheme="minorHAnsi"/>
                <w:sz w:val="22"/>
                <w:szCs w:val="22"/>
              </w:rPr>
            </w:pPr>
            <w:r w:rsidRPr="0004595B">
              <w:rPr>
                <w:rFonts w:asciiTheme="minorHAnsi" w:hAnsiTheme="minorHAnsi" w:cstheme="minorHAnsi"/>
                <w:sz w:val="22"/>
                <w:szCs w:val="22"/>
              </w:rPr>
              <w:t>d.</w:t>
            </w:r>
          </w:p>
        </w:tc>
        <w:tc>
          <w:tcPr>
            <w:tcW w:w="7115" w:type="dxa"/>
            <w:tcBorders>
              <w:left w:val="single" w:sz="4" w:space="0" w:color="auto"/>
            </w:tcBorders>
            <w:vAlign w:val="center"/>
          </w:tcPr>
          <w:p w:rsidR="00F54B8F" w:rsidRPr="0004595B" w:rsidRDefault="00F54B8F" w:rsidP="00894005">
            <w:pPr>
              <w:rPr>
                <w:rFonts w:asciiTheme="minorHAnsi" w:hAnsiTheme="minorHAnsi" w:cstheme="minorHAnsi"/>
                <w:sz w:val="22"/>
                <w:szCs w:val="22"/>
              </w:rPr>
            </w:pPr>
            <w:r w:rsidRPr="0004595B">
              <w:rPr>
                <w:rFonts w:asciiTheme="minorHAnsi" w:hAnsiTheme="minorHAnsi" w:cstheme="minorHAnsi"/>
                <w:sz w:val="22"/>
                <w:szCs w:val="22"/>
              </w:rPr>
              <w:t>We would expect that the standard deviation for New Data #2 to be smaller than the standard deviation from New Data #1.</w:t>
            </w:r>
          </w:p>
        </w:tc>
        <w:tc>
          <w:tcPr>
            <w:tcW w:w="692" w:type="dxa"/>
            <w:tcBorders>
              <w:left w:val="single" w:sz="4" w:space="0" w:color="auto"/>
              <w:right w:val="nil"/>
            </w:tcBorders>
          </w:tcPr>
          <w:p w:rsidR="00F54B8F" w:rsidRPr="0004595B" w:rsidRDefault="00F54B8F" w:rsidP="00894005">
            <w:pPr>
              <w:jc w:val="center"/>
              <w:rPr>
                <w:rFonts w:asciiTheme="minorHAnsi" w:hAnsiTheme="minorHAnsi" w:cstheme="minorHAnsi"/>
                <w:sz w:val="22"/>
                <w:szCs w:val="22"/>
              </w:rPr>
            </w:pPr>
            <w:r w:rsidRPr="0004595B">
              <w:rPr>
                <w:rFonts w:asciiTheme="minorHAnsi" w:hAnsiTheme="minorHAnsi" w:cstheme="minorHAnsi"/>
                <w:sz w:val="22"/>
                <w:szCs w:val="22"/>
              </w:rPr>
              <w:t>TRUE</w:t>
            </w:r>
          </w:p>
        </w:tc>
        <w:tc>
          <w:tcPr>
            <w:tcW w:w="753" w:type="dxa"/>
            <w:tcBorders>
              <w:left w:val="nil"/>
            </w:tcBorders>
          </w:tcPr>
          <w:p w:rsidR="00F54B8F" w:rsidRPr="0004595B" w:rsidRDefault="00F54B8F" w:rsidP="00894005">
            <w:pPr>
              <w:jc w:val="center"/>
              <w:rPr>
                <w:rFonts w:asciiTheme="minorHAnsi" w:hAnsiTheme="minorHAnsi" w:cstheme="minorHAnsi"/>
                <w:sz w:val="22"/>
                <w:szCs w:val="22"/>
              </w:rPr>
            </w:pPr>
            <w:r w:rsidRPr="0004595B">
              <w:rPr>
                <w:rFonts w:asciiTheme="minorHAnsi" w:hAnsiTheme="minorHAnsi" w:cstheme="minorHAnsi"/>
                <w:sz w:val="22"/>
                <w:szCs w:val="22"/>
              </w:rPr>
              <w:t>FALSE</w:t>
            </w:r>
          </w:p>
        </w:tc>
      </w:tr>
    </w:tbl>
    <w:p w:rsidR="00F54B8F" w:rsidRPr="0004595B" w:rsidRDefault="00F54B8F" w:rsidP="00F54B8F">
      <w:pPr>
        <w:rPr>
          <w:rFonts w:asciiTheme="minorHAnsi" w:hAnsiTheme="minorHAnsi" w:cstheme="minorHAnsi"/>
          <w:sz w:val="22"/>
          <w:szCs w:val="22"/>
        </w:rPr>
      </w:pPr>
    </w:p>
    <w:p w:rsidR="00F54B8F" w:rsidRPr="0004595B" w:rsidRDefault="00F54B8F" w:rsidP="00965AA4">
      <w:pPr>
        <w:pStyle w:val="ListParagraph"/>
        <w:ind w:left="0"/>
        <w:jc w:val="center"/>
        <w:rPr>
          <w:rFonts w:asciiTheme="minorHAnsi" w:hAnsiTheme="minorHAnsi" w:cstheme="minorHAnsi"/>
          <w:sz w:val="22"/>
          <w:szCs w:val="22"/>
        </w:rPr>
      </w:pPr>
    </w:p>
    <w:sectPr w:rsidR="00F54B8F" w:rsidRPr="0004595B" w:rsidSect="00AF68B4">
      <w:headerReference w:type="default" r:id="rId28"/>
      <w:footerReference w:type="default" r:id="rId29"/>
      <w:pgSz w:w="12240" w:h="15840"/>
      <w:pgMar w:top="1440" w:right="1440" w:bottom="1440" w:left="153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5A00" w:rsidRDefault="009B5A00" w:rsidP="00D707BB">
      <w:r>
        <w:separator/>
      </w:r>
    </w:p>
  </w:endnote>
  <w:endnote w:type="continuationSeparator" w:id="0">
    <w:p w:rsidR="009B5A00" w:rsidRDefault="009B5A00" w:rsidP="00D707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Roman">
    <w:panose1 w:val="00000000000000000000"/>
    <w:charset w:val="00"/>
    <w:family w:val="auto"/>
    <w:notTrueType/>
    <w:pitch w:val="default"/>
    <w:sig w:usb0="00000003" w:usb1="00000000" w:usb2="00000000" w:usb3="00000000" w:csb0="00000001" w:csb1="00000000"/>
  </w:font>
  <w:font w:name="Geneva">
    <w:altName w:val="Arial"/>
    <w:charset w:val="00"/>
    <w:family w:val="auto"/>
    <w:pitch w:val="variable"/>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CMR12">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 w:name="CenturyOldStyleStd-Regular">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0659485"/>
      <w:docPartObj>
        <w:docPartGallery w:val="Page Numbers (Bottom of Page)"/>
        <w:docPartUnique/>
      </w:docPartObj>
    </w:sdtPr>
    <w:sdtEndPr/>
    <w:sdtContent>
      <w:p w:rsidR="004B544E" w:rsidRDefault="00B83189">
        <w:pPr>
          <w:pStyle w:val="Footer"/>
          <w:jc w:val="right"/>
        </w:pPr>
        <w:r>
          <w:fldChar w:fldCharType="begin"/>
        </w:r>
        <w:r>
          <w:instrText xml:space="preserve"> PAGE   \* MERGEFORMAT </w:instrText>
        </w:r>
        <w:r>
          <w:fldChar w:fldCharType="separate"/>
        </w:r>
        <w:r w:rsidR="0004595B">
          <w:rPr>
            <w:noProof/>
          </w:rPr>
          <w:t>9</w:t>
        </w:r>
        <w:r>
          <w:rPr>
            <w:noProof/>
          </w:rPr>
          <w:fldChar w:fldCharType="end"/>
        </w:r>
      </w:p>
    </w:sdtContent>
  </w:sdt>
  <w:p w:rsidR="004B544E" w:rsidRDefault="004B54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5A00" w:rsidRDefault="009B5A00" w:rsidP="00D707BB">
      <w:r>
        <w:separator/>
      </w:r>
    </w:p>
  </w:footnote>
  <w:footnote w:type="continuationSeparator" w:id="0">
    <w:p w:rsidR="009B5A00" w:rsidRDefault="009B5A00" w:rsidP="00D707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345D" w:rsidRPr="003827DC" w:rsidRDefault="002A768F" w:rsidP="00A8345D">
    <w:pPr>
      <w:pStyle w:val="Header"/>
      <w:jc w:val="center"/>
      <w:rPr>
        <w:rFonts w:asciiTheme="minorHAnsi" w:hAnsiTheme="minorHAnsi" w:cstheme="minorHAnsi"/>
        <w:sz w:val="22"/>
      </w:rPr>
    </w:pPr>
    <w:r w:rsidRPr="003827DC">
      <w:rPr>
        <w:rFonts w:asciiTheme="minorHAnsi" w:hAnsiTheme="minorHAnsi" w:cstheme="minorHAnsi"/>
        <w:sz w:val="22"/>
      </w:rPr>
      <w:t xml:space="preserve">Study Guide for </w:t>
    </w:r>
    <w:r w:rsidR="00571894" w:rsidRPr="003827DC">
      <w:rPr>
        <w:rFonts w:asciiTheme="minorHAnsi" w:hAnsiTheme="minorHAnsi" w:cstheme="minorHAnsi"/>
        <w:sz w:val="22"/>
      </w:rPr>
      <w:t xml:space="preserve">Exam </w:t>
    </w:r>
    <w:r w:rsidR="00F54B8F">
      <w:rPr>
        <w:rFonts w:asciiTheme="minorHAnsi" w:hAnsiTheme="minorHAnsi" w:cstheme="minorHAnsi"/>
        <w:sz w:val="22"/>
      </w:rPr>
      <w:t>#2</w:t>
    </w:r>
    <w:r w:rsidR="00F54B8F">
      <w:rPr>
        <w:rFonts w:asciiTheme="minorHAnsi" w:hAnsiTheme="minorHAnsi" w:cstheme="minorHAnsi"/>
        <w:sz w:val="22"/>
      </w:rPr>
      <w:br/>
      <w:t>Spring 2019</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6499F"/>
    <w:multiLevelType w:val="hybridMultilevel"/>
    <w:tmpl w:val="16B8F2DE"/>
    <w:lvl w:ilvl="0" w:tplc="DBDC3FFC">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002B41"/>
    <w:multiLevelType w:val="hybridMultilevel"/>
    <w:tmpl w:val="DE806096"/>
    <w:lvl w:ilvl="0" w:tplc="D32033BC">
      <w:start w:val="1"/>
      <w:numFmt w:val="decimal"/>
      <w:lvlText w:val="%1."/>
      <w:lvlJc w:val="left"/>
      <w:pPr>
        <w:tabs>
          <w:tab w:val="num" w:pos="360"/>
        </w:tabs>
        <w:ind w:left="360" w:hanging="360"/>
      </w:pPr>
      <w:rPr>
        <w:b w:val="0"/>
        <w:bCs w:val="0"/>
      </w:rPr>
    </w:lvl>
    <w:lvl w:ilvl="1" w:tplc="D1ECE3E0">
      <w:start w:val="1"/>
      <w:numFmt w:val="lowerLetter"/>
      <w:lvlText w:val="%2."/>
      <w:lvlJc w:val="left"/>
      <w:pPr>
        <w:tabs>
          <w:tab w:val="num" w:pos="1080"/>
        </w:tabs>
        <w:ind w:left="1080" w:hanging="360"/>
      </w:pPr>
      <w:rPr>
        <w:b w:val="0"/>
        <w:bCs w:val="0"/>
      </w:rPr>
    </w:lvl>
    <w:lvl w:ilvl="2" w:tplc="105E635C">
      <w:start w:val="1"/>
      <w:numFmt w:val="bullet"/>
      <w:lvlText w:val=""/>
      <w:lvlJc w:val="left"/>
      <w:pPr>
        <w:tabs>
          <w:tab w:val="num" w:pos="1980"/>
        </w:tabs>
        <w:ind w:left="1980" w:hanging="360"/>
      </w:pPr>
      <w:rPr>
        <w:rFonts w:ascii="Wingdings" w:hAnsi="Wingdings" w:hint="default"/>
        <w:sz w:val="24"/>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08D57494"/>
    <w:multiLevelType w:val="hybridMultilevel"/>
    <w:tmpl w:val="10E68AB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9217222"/>
    <w:multiLevelType w:val="hybridMultilevel"/>
    <w:tmpl w:val="CFD4B786"/>
    <w:lvl w:ilvl="0" w:tplc="1CC87D94">
      <w:start w:val="1"/>
      <w:numFmt w:val="lowerLetter"/>
      <w:lvlText w:val="%1."/>
      <w:lvlJc w:val="left"/>
      <w:pPr>
        <w:tabs>
          <w:tab w:val="num" w:pos="720"/>
        </w:tabs>
        <w:ind w:left="720" w:hanging="720"/>
      </w:pPr>
      <w:rPr>
        <w:rFonts w:hint="default"/>
        <w:b w:val="0"/>
      </w:rPr>
    </w:lvl>
    <w:lvl w:ilvl="1" w:tplc="04090001">
      <w:start w:val="1"/>
      <w:numFmt w:val="bullet"/>
      <w:lvlText w:val=""/>
      <w:lvlJc w:val="left"/>
      <w:pPr>
        <w:tabs>
          <w:tab w:val="num" w:pos="1080"/>
        </w:tabs>
        <w:ind w:left="1080" w:hanging="360"/>
      </w:pPr>
      <w:rPr>
        <w:rFonts w:ascii="Symbol" w:hAnsi="Symbol" w:hint="default"/>
      </w:rPr>
    </w:lvl>
    <w:lvl w:ilvl="2" w:tplc="04090001">
      <w:start w:val="1"/>
      <w:numFmt w:val="bullet"/>
      <w:lvlText w:val=""/>
      <w:lvlJc w:val="left"/>
      <w:pPr>
        <w:tabs>
          <w:tab w:val="num" w:pos="1800"/>
        </w:tabs>
        <w:ind w:left="1800" w:hanging="180"/>
      </w:pPr>
      <w:rPr>
        <w:rFonts w:ascii="Symbol" w:hAnsi="Symbol" w:hint="default"/>
      </w:rPr>
    </w:lvl>
    <w:lvl w:ilvl="3" w:tplc="EBF6E5E0">
      <w:start w:val="1"/>
      <w:numFmt w:val="lowerLetter"/>
      <w:lvlText w:val="%4."/>
      <w:lvlJc w:val="left"/>
      <w:pPr>
        <w:ind w:left="2520" w:hanging="360"/>
      </w:pPr>
      <w:rPr>
        <w:rFonts w:hint="default"/>
      </w:r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0CE25CA9"/>
    <w:multiLevelType w:val="hybridMultilevel"/>
    <w:tmpl w:val="1C58CEC0"/>
    <w:lvl w:ilvl="0" w:tplc="04090019">
      <w:start w:val="1"/>
      <w:numFmt w:val="lowerLetter"/>
      <w:lvlText w:val="%1."/>
      <w:lvlJc w:val="left"/>
      <w:pPr>
        <w:tabs>
          <w:tab w:val="num" w:pos="1440"/>
        </w:tabs>
        <w:ind w:left="1440" w:hanging="720"/>
      </w:pPr>
      <w:rPr>
        <w:rFonts w:hint="default"/>
      </w:rPr>
    </w:lvl>
    <w:lvl w:ilvl="1" w:tplc="A2A8A660">
      <w:start w:val="1"/>
      <w:numFmt w:val="lowerLetter"/>
      <w:lvlText w:val="%2."/>
      <w:lvlJc w:val="left"/>
      <w:pPr>
        <w:tabs>
          <w:tab w:val="num" w:pos="1800"/>
        </w:tabs>
        <w:ind w:left="1800" w:hanging="360"/>
      </w:pPr>
      <w:rPr>
        <w:rFonts w:hint="default"/>
      </w:r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13363CE9"/>
    <w:multiLevelType w:val="hybridMultilevel"/>
    <w:tmpl w:val="10E68AB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EBF3E0A"/>
    <w:multiLevelType w:val="hybridMultilevel"/>
    <w:tmpl w:val="10E68AB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12A7856"/>
    <w:multiLevelType w:val="hybridMultilevel"/>
    <w:tmpl w:val="93C204D0"/>
    <w:lvl w:ilvl="0" w:tplc="A2A8A66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3FC2550"/>
    <w:multiLevelType w:val="hybridMultilevel"/>
    <w:tmpl w:val="417487AE"/>
    <w:lvl w:ilvl="0" w:tplc="F43E95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ABE08F9"/>
    <w:multiLevelType w:val="hybridMultilevel"/>
    <w:tmpl w:val="A2D8CBF8"/>
    <w:lvl w:ilvl="0" w:tplc="1CC87D94">
      <w:start w:val="1"/>
      <w:numFmt w:val="lowerLetter"/>
      <w:lvlText w:val="%1."/>
      <w:lvlJc w:val="left"/>
      <w:pPr>
        <w:ind w:left="720" w:hanging="360"/>
      </w:pPr>
      <w:rPr>
        <w:rFonts w:hint="default"/>
        <w:b w:val="0"/>
      </w:r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F010FE"/>
    <w:multiLevelType w:val="hybridMultilevel"/>
    <w:tmpl w:val="10E68AB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0A36E66"/>
    <w:multiLevelType w:val="hybridMultilevel"/>
    <w:tmpl w:val="FB0222B2"/>
    <w:lvl w:ilvl="0" w:tplc="6E32FA90">
      <w:start w:val="1"/>
      <w:numFmt w:val="decimal"/>
      <w:lvlText w:val="%1."/>
      <w:lvlJc w:val="left"/>
      <w:pPr>
        <w:ind w:left="360" w:hanging="360"/>
      </w:pPr>
      <w:rPr>
        <w:rFonts w:hint="default"/>
        <w:b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98951CA"/>
    <w:multiLevelType w:val="hybridMultilevel"/>
    <w:tmpl w:val="891EB384"/>
    <w:lvl w:ilvl="0" w:tplc="ACB4E2DE">
      <w:start w:val="1"/>
      <w:numFmt w:val="decimal"/>
      <w:lvlText w:val="%1."/>
      <w:lvlJc w:val="left"/>
      <w:pPr>
        <w:tabs>
          <w:tab w:val="num" w:pos="720"/>
        </w:tabs>
        <w:ind w:left="720" w:hanging="720"/>
      </w:pPr>
      <w:rPr>
        <w:rFonts w:hint="default"/>
        <w:b w:val="0"/>
      </w:rPr>
    </w:lvl>
    <w:lvl w:ilvl="1" w:tplc="A2A8A660">
      <w:start w:val="1"/>
      <w:numFmt w:val="lowerLetter"/>
      <w:lvlText w:val="%2."/>
      <w:lvlJc w:val="left"/>
      <w:pPr>
        <w:tabs>
          <w:tab w:val="num" w:pos="1080"/>
        </w:tabs>
        <w:ind w:left="1080" w:hanging="360"/>
      </w:pPr>
      <w:rPr>
        <w:rFonts w:hint="default"/>
      </w:rPr>
    </w:lvl>
    <w:lvl w:ilvl="2" w:tplc="04090019">
      <w:start w:val="1"/>
      <w:numFmt w:val="lowerLetter"/>
      <w:lvlText w:val="%3."/>
      <w:lvlJc w:val="lef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4C1C0A09"/>
    <w:multiLevelType w:val="hybridMultilevel"/>
    <w:tmpl w:val="9182A448"/>
    <w:lvl w:ilvl="0" w:tplc="C762AF54">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CC0084"/>
    <w:multiLevelType w:val="hybridMultilevel"/>
    <w:tmpl w:val="66D6A8C4"/>
    <w:lvl w:ilvl="0" w:tplc="74A093D8">
      <w:start w:val="1"/>
      <w:numFmt w:val="decimal"/>
      <w:lvlText w:val="%1."/>
      <w:lvlJc w:val="left"/>
      <w:pPr>
        <w:ind w:left="360" w:hanging="360"/>
      </w:pPr>
      <w:rPr>
        <w:rFonts w:asciiTheme="minorHAnsi" w:hAnsiTheme="minorHAnsi" w:hint="default"/>
        <w:b w:val="0"/>
        <w:i w:val="0"/>
        <w:color w:val="222222"/>
        <w:sz w:val="22"/>
        <w:szCs w:val="20"/>
      </w:rPr>
    </w:lvl>
    <w:lvl w:ilvl="1" w:tplc="ED86CAE0">
      <w:start w:val="1"/>
      <w:numFmt w:val="lowerLetter"/>
      <w:lvlText w:val="%2."/>
      <w:lvlJc w:val="left"/>
      <w:pPr>
        <w:ind w:left="1080" w:hanging="360"/>
      </w:pPr>
      <w:rPr>
        <w:rFonts w:hint="default"/>
        <w:b w:val="0"/>
        <w:color w:val="auto"/>
        <w:sz w:val="22"/>
        <w:szCs w:val="20"/>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F6D506C"/>
    <w:multiLevelType w:val="hybridMultilevel"/>
    <w:tmpl w:val="10E68AB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8142F66"/>
    <w:multiLevelType w:val="hybridMultilevel"/>
    <w:tmpl w:val="CFD4B786"/>
    <w:lvl w:ilvl="0" w:tplc="1CC87D94">
      <w:start w:val="1"/>
      <w:numFmt w:val="lowerLetter"/>
      <w:lvlText w:val="%1."/>
      <w:lvlJc w:val="left"/>
      <w:pPr>
        <w:tabs>
          <w:tab w:val="num" w:pos="720"/>
        </w:tabs>
        <w:ind w:left="720" w:hanging="720"/>
      </w:pPr>
      <w:rPr>
        <w:rFonts w:hint="default"/>
        <w:b w:val="0"/>
      </w:rPr>
    </w:lvl>
    <w:lvl w:ilvl="1" w:tplc="04090001">
      <w:start w:val="1"/>
      <w:numFmt w:val="bullet"/>
      <w:lvlText w:val=""/>
      <w:lvlJc w:val="left"/>
      <w:pPr>
        <w:tabs>
          <w:tab w:val="num" w:pos="1080"/>
        </w:tabs>
        <w:ind w:left="1080" w:hanging="360"/>
      </w:pPr>
      <w:rPr>
        <w:rFonts w:ascii="Symbol" w:hAnsi="Symbol" w:hint="default"/>
      </w:rPr>
    </w:lvl>
    <w:lvl w:ilvl="2" w:tplc="04090001">
      <w:start w:val="1"/>
      <w:numFmt w:val="bullet"/>
      <w:lvlText w:val=""/>
      <w:lvlJc w:val="left"/>
      <w:pPr>
        <w:tabs>
          <w:tab w:val="num" w:pos="1800"/>
        </w:tabs>
        <w:ind w:left="1800" w:hanging="180"/>
      </w:pPr>
      <w:rPr>
        <w:rFonts w:ascii="Symbol" w:hAnsi="Symbol" w:hint="default"/>
      </w:rPr>
    </w:lvl>
    <w:lvl w:ilvl="3" w:tplc="EBF6E5E0">
      <w:start w:val="1"/>
      <w:numFmt w:val="lowerLetter"/>
      <w:lvlText w:val="%4."/>
      <w:lvlJc w:val="left"/>
      <w:pPr>
        <w:ind w:left="2520" w:hanging="360"/>
      </w:pPr>
      <w:rPr>
        <w:rFonts w:hint="default"/>
      </w:r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5D7930AA"/>
    <w:multiLevelType w:val="hybridMultilevel"/>
    <w:tmpl w:val="700A8EA6"/>
    <w:lvl w:ilvl="0" w:tplc="C7E4F64A">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645B415C"/>
    <w:multiLevelType w:val="hybridMultilevel"/>
    <w:tmpl w:val="66F6893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87D4ADC"/>
    <w:multiLevelType w:val="hybridMultilevel"/>
    <w:tmpl w:val="10E68AB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6B346EAA"/>
    <w:multiLevelType w:val="hybridMultilevel"/>
    <w:tmpl w:val="E5267D8E"/>
    <w:lvl w:ilvl="0" w:tplc="04090019">
      <w:start w:val="1"/>
      <w:numFmt w:val="lowerLetter"/>
      <w:lvlText w:val="%1."/>
      <w:lvlJc w:val="left"/>
      <w:pPr>
        <w:ind w:left="720" w:hanging="360"/>
      </w:pPr>
      <w:rPr>
        <w:rFonts w:hint="default"/>
        <w:b w:val="0"/>
      </w:rPr>
    </w:lvl>
    <w:lvl w:ilvl="1" w:tplc="AB94F212">
      <w:start w:val="1"/>
      <w:numFmt w:val="lowerLetter"/>
      <w:lvlText w:val="%2."/>
      <w:lvlJc w:val="left"/>
      <w:pPr>
        <w:ind w:left="1440" w:hanging="360"/>
      </w:pPr>
      <w:rPr>
        <w:rFonts w:ascii="Palatino Linotype" w:eastAsia="Times New Roman" w:hAnsi="Palatino Linotype" w:cs="Tahoma"/>
        <w:b w:val="0"/>
        <w:sz w:val="20"/>
        <w:szCs w:val="20"/>
      </w:rPr>
    </w:lvl>
    <w:lvl w:ilvl="2" w:tplc="5FEC4B8E">
      <w:start w:val="1"/>
      <w:numFmt w:val="lowerLetter"/>
      <w:lvlText w:val="%3."/>
      <w:lvlJc w:val="right"/>
      <w:pPr>
        <w:ind w:left="2160" w:hanging="180"/>
      </w:pPr>
      <w:rPr>
        <w:rFonts w:ascii="Palatino Linotype" w:eastAsia="Times New Roman" w:hAnsi="Palatino Linotype" w:cs="Times-Roman"/>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BEA410A"/>
    <w:multiLevelType w:val="hybridMultilevel"/>
    <w:tmpl w:val="E5267D8E"/>
    <w:lvl w:ilvl="0" w:tplc="04090019">
      <w:start w:val="1"/>
      <w:numFmt w:val="lowerLetter"/>
      <w:lvlText w:val="%1."/>
      <w:lvlJc w:val="left"/>
      <w:pPr>
        <w:ind w:left="360" w:hanging="360"/>
      </w:pPr>
      <w:rPr>
        <w:rFonts w:hint="default"/>
        <w:b w:val="0"/>
      </w:rPr>
    </w:lvl>
    <w:lvl w:ilvl="1" w:tplc="AB94F212">
      <w:start w:val="1"/>
      <w:numFmt w:val="lowerLetter"/>
      <w:lvlText w:val="%2."/>
      <w:lvlJc w:val="left"/>
      <w:pPr>
        <w:ind w:left="1080" w:hanging="360"/>
      </w:pPr>
      <w:rPr>
        <w:rFonts w:ascii="Palatino Linotype" w:eastAsia="Times New Roman" w:hAnsi="Palatino Linotype" w:cs="Tahoma"/>
        <w:b w:val="0"/>
        <w:sz w:val="20"/>
        <w:szCs w:val="20"/>
      </w:rPr>
    </w:lvl>
    <w:lvl w:ilvl="2" w:tplc="5FEC4B8E">
      <w:start w:val="1"/>
      <w:numFmt w:val="lowerLetter"/>
      <w:lvlText w:val="%3."/>
      <w:lvlJc w:val="right"/>
      <w:pPr>
        <w:ind w:left="1800" w:hanging="180"/>
      </w:pPr>
      <w:rPr>
        <w:rFonts w:ascii="Palatino Linotype" w:eastAsia="Times New Roman" w:hAnsi="Palatino Linotype" w:cs="Times-Roman"/>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1511138"/>
    <w:multiLevelType w:val="hybridMultilevel"/>
    <w:tmpl w:val="26087B06"/>
    <w:lvl w:ilvl="0" w:tplc="8EB68374">
      <w:start w:val="1"/>
      <w:numFmt w:val="lowerLetter"/>
      <w:lvlText w:val="%1."/>
      <w:lvlJc w:val="left"/>
      <w:pPr>
        <w:ind w:left="720" w:hanging="360"/>
      </w:pPr>
      <w:rPr>
        <w:rFonts w:hint="default"/>
        <w:b w:val="0"/>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A543059"/>
    <w:multiLevelType w:val="hybridMultilevel"/>
    <w:tmpl w:val="10E68AB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E554F39"/>
    <w:multiLevelType w:val="hybridMultilevel"/>
    <w:tmpl w:val="700A8EA6"/>
    <w:lvl w:ilvl="0" w:tplc="C7E4F64A">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7F407CB1"/>
    <w:multiLevelType w:val="hybridMultilevel"/>
    <w:tmpl w:val="43FED7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24"/>
  </w:num>
  <w:num w:numId="3">
    <w:abstractNumId w:val="16"/>
  </w:num>
  <w:num w:numId="4">
    <w:abstractNumId w:val="3"/>
  </w:num>
  <w:num w:numId="5">
    <w:abstractNumId w:val="11"/>
  </w:num>
  <w:num w:numId="6">
    <w:abstractNumId w:val="18"/>
  </w:num>
  <w:num w:numId="7">
    <w:abstractNumId w:val="13"/>
  </w:num>
  <w:num w:numId="8">
    <w:abstractNumId w:val="7"/>
  </w:num>
  <w:num w:numId="9">
    <w:abstractNumId w:val="4"/>
  </w:num>
  <w:num w:numId="10">
    <w:abstractNumId w:val="23"/>
  </w:num>
  <w:num w:numId="11">
    <w:abstractNumId w:val="6"/>
  </w:num>
  <w:num w:numId="12">
    <w:abstractNumId w:val="15"/>
  </w:num>
  <w:num w:numId="13">
    <w:abstractNumId w:val="2"/>
  </w:num>
  <w:num w:numId="14">
    <w:abstractNumId w:val="5"/>
  </w:num>
  <w:num w:numId="15">
    <w:abstractNumId w:val="19"/>
  </w:num>
  <w:num w:numId="16">
    <w:abstractNumId w:val="10"/>
  </w:num>
  <w:num w:numId="17">
    <w:abstractNumId w:val="20"/>
  </w:num>
  <w:num w:numId="18">
    <w:abstractNumId w:val="9"/>
  </w:num>
  <w:num w:numId="19">
    <w:abstractNumId w:val="1"/>
  </w:num>
  <w:num w:numId="20">
    <w:abstractNumId w:val="22"/>
  </w:num>
  <w:num w:numId="21">
    <w:abstractNumId w:val="12"/>
  </w:num>
  <w:num w:numId="22">
    <w:abstractNumId w:val="8"/>
  </w:num>
  <w:num w:numId="23">
    <w:abstractNumId w:val="21"/>
  </w:num>
  <w:num w:numId="24">
    <w:abstractNumId w:val="25"/>
  </w:num>
  <w:num w:numId="25">
    <w:abstractNumId w:val="0"/>
  </w:num>
  <w:num w:numId="26">
    <w:abstractNumId w:val="1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AB0"/>
    <w:rsid w:val="00005CE6"/>
    <w:rsid w:val="00031EEC"/>
    <w:rsid w:val="0004595B"/>
    <w:rsid w:val="00111675"/>
    <w:rsid w:val="00111BFF"/>
    <w:rsid w:val="00113E77"/>
    <w:rsid w:val="00114FAE"/>
    <w:rsid w:val="0012298C"/>
    <w:rsid w:val="0015305B"/>
    <w:rsid w:val="00195467"/>
    <w:rsid w:val="001E6C01"/>
    <w:rsid w:val="00214EA6"/>
    <w:rsid w:val="00252F7B"/>
    <w:rsid w:val="002A2D4B"/>
    <w:rsid w:val="002A768F"/>
    <w:rsid w:val="002C6F48"/>
    <w:rsid w:val="002D03A9"/>
    <w:rsid w:val="0031318D"/>
    <w:rsid w:val="0032361C"/>
    <w:rsid w:val="003600DC"/>
    <w:rsid w:val="003827DC"/>
    <w:rsid w:val="003A1CA6"/>
    <w:rsid w:val="003A6508"/>
    <w:rsid w:val="003C18F2"/>
    <w:rsid w:val="003C4180"/>
    <w:rsid w:val="003D2395"/>
    <w:rsid w:val="003D6FF9"/>
    <w:rsid w:val="003E1AEC"/>
    <w:rsid w:val="003E65AD"/>
    <w:rsid w:val="004235DE"/>
    <w:rsid w:val="00440D5B"/>
    <w:rsid w:val="00442EBB"/>
    <w:rsid w:val="00457E65"/>
    <w:rsid w:val="00471685"/>
    <w:rsid w:val="004961F7"/>
    <w:rsid w:val="004B544E"/>
    <w:rsid w:val="004D4532"/>
    <w:rsid w:val="00514D65"/>
    <w:rsid w:val="0053155E"/>
    <w:rsid w:val="00564B23"/>
    <w:rsid w:val="005655E2"/>
    <w:rsid w:val="005677C2"/>
    <w:rsid w:val="00571894"/>
    <w:rsid w:val="005D0DC4"/>
    <w:rsid w:val="006426B8"/>
    <w:rsid w:val="00644B38"/>
    <w:rsid w:val="00680525"/>
    <w:rsid w:val="006A27EC"/>
    <w:rsid w:val="006F0B7F"/>
    <w:rsid w:val="00727D0E"/>
    <w:rsid w:val="00742405"/>
    <w:rsid w:val="00772150"/>
    <w:rsid w:val="00781960"/>
    <w:rsid w:val="00786337"/>
    <w:rsid w:val="007A0202"/>
    <w:rsid w:val="007C70B0"/>
    <w:rsid w:val="00800163"/>
    <w:rsid w:val="008428BB"/>
    <w:rsid w:val="00850234"/>
    <w:rsid w:val="008711AE"/>
    <w:rsid w:val="00885AA2"/>
    <w:rsid w:val="0089214E"/>
    <w:rsid w:val="008A0C8E"/>
    <w:rsid w:val="00945B56"/>
    <w:rsid w:val="00963650"/>
    <w:rsid w:val="00965AA4"/>
    <w:rsid w:val="00990608"/>
    <w:rsid w:val="0099484D"/>
    <w:rsid w:val="009B4BE1"/>
    <w:rsid w:val="009B5A00"/>
    <w:rsid w:val="00A1462E"/>
    <w:rsid w:val="00A21BE4"/>
    <w:rsid w:val="00A40F92"/>
    <w:rsid w:val="00A57C73"/>
    <w:rsid w:val="00A66E11"/>
    <w:rsid w:val="00A8345D"/>
    <w:rsid w:val="00A9054A"/>
    <w:rsid w:val="00A9425F"/>
    <w:rsid w:val="00A956E5"/>
    <w:rsid w:val="00AE6586"/>
    <w:rsid w:val="00AF68B4"/>
    <w:rsid w:val="00B052DD"/>
    <w:rsid w:val="00B17485"/>
    <w:rsid w:val="00B178BF"/>
    <w:rsid w:val="00B205F6"/>
    <w:rsid w:val="00B6427E"/>
    <w:rsid w:val="00B83189"/>
    <w:rsid w:val="00B8698C"/>
    <w:rsid w:val="00BA0793"/>
    <w:rsid w:val="00BB4D6A"/>
    <w:rsid w:val="00BC2F0B"/>
    <w:rsid w:val="00C02263"/>
    <w:rsid w:val="00C76AB0"/>
    <w:rsid w:val="00C9694F"/>
    <w:rsid w:val="00CD6F3D"/>
    <w:rsid w:val="00CE2CD7"/>
    <w:rsid w:val="00D0145F"/>
    <w:rsid w:val="00D05E20"/>
    <w:rsid w:val="00D4647F"/>
    <w:rsid w:val="00D707BB"/>
    <w:rsid w:val="00DC72A4"/>
    <w:rsid w:val="00DE6D6E"/>
    <w:rsid w:val="00E21F0D"/>
    <w:rsid w:val="00E2774E"/>
    <w:rsid w:val="00E97575"/>
    <w:rsid w:val="00EA502B"/>
    <w:rsid w:val="00F016D1"/>
    <w:rsid w:val="00F14B49"/>
    <w:rsid w:val="00F24C77"/>
    <w:rsid w:val="00F36AB8"/>
    <w:rsid w:val="00F44205"/>
    <w:rsid w:val="00F54B8F"/>
    <w:rsid w:val="00F97765"/>
    <w:rsid w:val="00FC26B1"/>
    <w:rsid w:val="00FC6CB9"/>
    <w:rsid w:val="00FD44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0CD97"/>
  <w15:docId w15:val="{91A1FB71-76BD-4E53-A046-6BA2267BF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6AB0"/>
    <w:pPr>
      <w:spacing w:after="0" w:line="240" w:lineRule="auto"/>
    </w:pPr>
    <w:rPr>
      <w:rFonts w:ascii="Geneva" w:eastAsia="Times New Roman" w:hAnsi="Geneva" w:cs="Time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14D6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514D65"/>
    <w:pPr>
      <w:ind w:left="720"/>
      <w:contextualSpacing/>
    </w:pPr>
  </w:style>
  <w:style w:type="paragraph" w:styleId="BalloonText">
    <w:name w:val="Balloon Text"/>
    <w:basedOn w:val="Normal"/>
    <w:link w:val="BalloonTextChar"/>
    <w:uiPriority w:val="99"/>
    <w:semiHidden/>
    <w:unhideWhenUsed/>
    <w:rsid w:val="003A1CA6"/>
    <w:rPr>
      <w:rFonts w:ascii="Tahoma" w:hAnsi="Tahoma" w:cs="Tahoma"/>
      <w:sz w:val="16"/>
      <w:szCs w:val="16"/>
    </w:rPr>
  </w:style>
  <w:style w:type="character" w:customStyle="1" w:styleId="BalloonTextChar">
    <w:name w:val="Balloon Text Char"/>
    <w:basedOn w:val="DefaultParagraphFont"/>
    <w:link w:val="BalloonText"/>
    <w:uiPriority w:val="99"/>
    <w:semiHidden/>
    <w:rsid w:val="003A1CA6"/>
    <w:rPr>
      <w:rFonts w:ascii="Tahoma" w:eastAsia="Times New Roman" w:hAnsi="Tahoma" w:cs="Tahoma"/>
      <w:sz w:val="16"/>
      <w:szCs w:val="16"/>
    </w:rPr>
  </w:style>
  <w:style w:type="paragraph" w:styleId="Header">
    <w:name w:val="header"/>
    <w:basedOn w:val="Normal"/>
    <w:link w:val="HeaderChar"/>
    <w:uiPriority w:val="99"/>
    <w:unhideWhenUsed/>
    <w:rsid w:val="00D707BB"/>
    <w:pPr>
      <w:tabs>
        <w:tab w:val="center" w:pos="4680"/>
        <w:tab w:val="right" w:pos="9360"/>
      </w:tabs>
    </w:pPr>
  </w:style>
  <w:style w:type="character" w:customStyle="1" w:styleId="HeaderChar">
    <w:name w:val="Header Char"/>
    <w:basedOn w:val="DefaultParagraphFont"/>
    <w:link w:val="Header"/>
    <w:uiPriority w:val="99"/>
    <w:rsid w:val="00D707BB"/>
    <w:rPr>
      <w:rFonts w:ascii="Geneva" w:eastAsia="Times New Roman" w:hAnsi="Geneva" w:cs="Times"/>
      <w:sz w:val="20"/>
      <w:szCs w:val="20"/>
    </w:rPr>
  </w:style>
  <w:style w:type="paragraph" w:styleId="Footer">
    <w:name w:val="footer"/>
    <w:basedOn w:val="Normal"/>
    <w:link w:val="FooterChar"/>
    <w:uiPriority w:val="99"/>
    <w:unhideWhenUsed/>
    <w:rsid w:val="00D707BB"/>
    <w:pPr>
      <w:tabs>
        <w:tab w:val="center" w:pos="4680"/>
        <w:tab w:val="right" w:pos="9360"/>
      </w:tabs>
    </w:pPr>
  </w:style>
  <w:style w:type="character" w:customStyle="1" w:styleId="FooterChar">
    <w:name w:val="Footer Char"/>
    <w:basedOn w:val="DefaultParagraphFont"/>
    <w:link w:val="Footer"/>
    <w:uiPriority w:val="99"/>
    <w:rsid w:val="00D707BB"/>
    <w:rPr>
      <w:rFonts w:ascii="Geneva" w:eastAsia="Times New Roman" w:hAnsi="Geneva" w:cs="Times"/>
      <w:sz w:val="20"/>
      <w:szCs w:val="20"/>
    </w:rPr>
  </w:style>
  <w:style w:type="character" w:styleId="Hyperlink">
    <w:name w:val="Hyperlink"/>
    <w:basedOn w:val="DefaultParagraphFont"/>
    <w:rsid w:val="00F24C77"/>
    <w:rPr>
      <w:color w:val="0000FF"/>
      <w:u w:val="single"/>
    </w:rPr>
  </w:style>
  <w:style w:type="paragraph" w:styleId="NoSpacing">
    <w:name w:val="No Spacing"/>
    <w:uiPriority w:val="1"/>
    <w:qFormat/>
    <w:rsid w:val="00BB4D6A"/>
    <w:pPr>
      <w:spacing w:after="0" w:line="240" w:lineRule="auto"/>
    </w:pPr>
  </w:style>
  <w:style w:type="character" w:styleId="PlaceholderText">
    <w:name w:val="Placeholder Text"/>
    <w:basedOn w:val="DefaultParagraphFont"/>
    <w:uiPriority w:val="99"/>
    <w:semiHidden/>
    <w:rsid w:val="0068052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1593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www.ahrq.gov/clinic/3rduspstf/osteoporosis/osteosumm1.htm"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oleObject" Target="embeddings/oleObject3.bin"/><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oleObject" Target="embeddings/oleObject2.bin"/><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oleObject" Target="embeddings/oleObject4.bin"/><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1752</Words>
  <Characters>9988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wsu</Company>
  <LinksUpToDate>false</LinksUpToDate>
  <CharactersWithSpaces>11717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WSU</dc:creator>
  <cp:keywords/>
  <dc:description/>
  <cp:lastModifiedBy>Malone, Christopher J</cp:lastModifiedBy>
  <cp:revision>2</cp:revision>
  <cp:lastPrinted>2010-05-03T20:22:00Z</cp:lastPrinted>
  <dcterms:created xsi:type="dcterms:W3CDTF">2019-04-08T19:43:00Z</dcterms:created>
  <dcterms:modified xsi:type="dcterms:W3CDTF">2019-04-08T19:43:00Z</dcterms:modified>
</cp:coreProperties>
</file>