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11DFA" w:rsidRDefault="00911DFA">
      <w:pPr>
        <w:spacing w:after="0" w:line="360" w:lineRule="auto"/>
      </w:pPr>
    </w:p>
    <w:p w:rsidR="00911DFA" w:rsidRDefault="00000000">
      <w:pPr>
        <w:spacing w:before="157" w:after="157" w:line="270" w:lineRule="auto"/>
      </w:pPr>
      <w:r>
        <w:rPr>
          <w:rFonts w:ascii="inter" w:eastAsia="inter" w:hAnsi="inter" w:cs="inter"/>
          <w:b/>
          <w:color w:val="000000"/>
          <w:sz w:val="39"/>
        </w:rPr>
        <w:t>DESIGN AND ANALYSIS OF YAGI-UDA ANTENNA SYSTEMS</w:t>
      </w:r>
    </w:p>
    <w:p w:rsidR="00911DFA" w:rsidRDefault="00000000">
      <w:pPr>
        <w:spacing w:after="210" w:line="360" w:lineRule="auto"/>
      </w:pPr>
      <w:r>
        <w:rPr>
          <w:rFonts w:ascii="inter" w:eastAsia="inter" w:hAnsi="inter" w:cs="inter"/>
          <w:color w:val="000000"/>
        </w:rPr>
        <w:t>Department of Electronics and Communication Engineering</w:t>
      </w:r>
      <w:r>
        <w:rPr>
          <w:rFonts w:ascii="inter" w:eastAsia="inter" w:hAnsi="inter" w:cs="inter"/>
          <w:color w:val="000000"/>
        </w:rPr>
        <w:br/>
        <w:t>Date: September 17, 2025</w:t>
      </w:r>
    </w:p>
    <w:p w:rsidR="00911DFA" w:rsidRDefault="00000000">
      <w:pPr>
        <w:spacing w:before="210" w:after="0" w:line="360" w:lineRule="auto"/>
      </w:pPr>
      <w:r>
        <w:rPr>
          <w:noProof/>
        </w:rPr>
      </w:r>
      <w:r>
        <w:rPr>
          <w:noProof/>
        </w:rPr>
        <w:pict>
          <v:rect id="_x0000_s1045"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EXECUTIVE SUMMARY</w:t>
      </w:r>
    </w:p>
    <w:p w:rsidR="00911DFA" w:rsidRDefault="00000000">
      <w:pPr>
        <w:spacing w:after="210" w:line="360" w:lineRule="auto"/>
      </w:pPr>
      <w:r>
        <w:rPr>
          <w:rFonts w:ascii="inter" w:eastAsia="inter" w:hAnsi="inter" w:cs="inter"/>
          <w:color w:val="000000"/>
        </w:rPr>
        <w:t xml:space="preserve">This report presents a comprehensive analysis of </w:t>
      </w:r>
      <w:r>
        <w:rPr>
          <w:rFonts w:ascii="inter" w:eastAsia="inter" w:hAnsi="inter" w:cs="inter"/>
          <w:b/>
          <w:color w:val="000000"/>
        </w:rPr>
        <w:t>Yagi-Uda antenna</w:t>
      </w:r>
      <w:r>
        <w:rPr>
          <w:rFonts w:ascii="inter" w:eastAsia="inter" w:hAnsi="inter" w:cs="inter"/>
          <w:color w:val="000000"/>
        </w:rPr>
        <w:t xml:space="preserve"> systems, covering fundamental design principles, parasitic element theory, and directional radiation characteristics. The Yagi-Uda antenna achieves </w:t>
      </w:r>
      <w:r>
        <w:rPr>
          <w:rFonts w:ascii="inter" w:eastAsia="inter" w:hAnsi="inter" w:cs="inter"/>
          <w:b/>
          <w:color w:val="000000"/>
        </w:rPr>
        <w:t>high directional gain</w:t>
      </w:r>
      <w:r>
        <w:rPr>
          <w:rFonts w:ascii="inter" w:eastAsia="inter" w:hAnsi="inter" w:cs="inter"/>
          <w:color w:val="000000"/>
        </w:rPr>
        <w:t xml:space="preserve"> (6-15 </w:t>
      </w:r>
      <w:proofErr w:type="spellStart"/>
      <w:r>
        <w:rPr>
          <w:rFonts w:ascii="inter" w:eastAsia="inter" w:hAnsi="inter" w:cs="inter"/>
          <w:color w:val="000000"/>
        </w:rPr>
        <w:t>dBi</w:t>
      </w:r>
      <w:proofErr w:type="spellEnd"/>
      <w:r>
        <w:rPr>
          <w:rFonts w:ascii="inter" w:eastAsia="inter" w:hAnsi="inter" w:cs="inter"/>
          <w:color w:val="000000"/>
        </w:rPr>
        <w:t>) and excellent front-to-back ratios (15-25 dB) through the strategic arrangement of driven and parasitic elements. The analysis demonstrates that proper element spacing and length optimization can produce highly directional antennas suitable for point-to-point communication, television reception, and amateur radio applications.</w:t>
      </w:r>
      <w:bookmarkStart w:id="0" w:name="fnref1"/>
      <w:bookmarkEnd w:id="0"/>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1" w:name="fnref2"/>
      <w:bookmarkEnd w:id="1"/>
      <w:r>
        <w:fldChar w:fldCharType="begin"/>
      </w:r>
      <w:r>
        <w:instrText>HYPERLINK \l "fn2" \h</w:instrText>
      </w:r>
      <w:r>
        <w:fldChar w:fldCharType="separate"/>
      </w:r>
      <w:r>
        <w:rPr>
          <w:rFonts w:ascii="inter" w:eastAsia="inter" w:hAnsi="inter" w:cs="inter"/>
          <w:u w:val="single"/>
          <w:vertAlign w:val="superscript"/>
        </w:rPr>
        <w:t>[2]</w:t>
      </w:r>
      <w:r>
        <w:fldChar w:fldCharType="end"/>
      </w:r>
      <w:bookmarkStart w:id="2" w:name="fnref3"/>
      <w:bookmarkEnd w:id="2"/>
      <w:r>
        <w:fldChar w:fldCharType="begin"/>
      </w:r>
      <w:r>
        <w:instrText>HYPERLINK \l "fn3" \h</w:instrText>
      </w:r>
      <w:r>
        <w:fldChar w:fldCharType="separate"/>
      </w:r>
      <w:r>
        <w:rPr>
          <w:rFonts w:ascii="inter" w:eastAsia="inter" w:hAnsi="inter" w:cs="inter"/>
          <w:u w:val="single"/>
          <w:vertAlign w:val="superscript"/>
        </w:rPr>
        <w:t>[3]</w:t>
      </w:r>
      <w:r>
        <w:fldChar w:fldCharType="end"/>
      </w:r>
      <w:bookmarkStart w:id="3" w:name="fnref4"/>
      <w:bookmarkEnd w:id="3"/>
      <w:r>
        <w:fldChar w:fldCharType="begin"/>
      </w:r>
      <w:r>
        <w:instrText>HYPERLINK \l "fn4" \h</w:instrText>
      </w:r>
      <w:r>
        <w:fldChar w:fldCharType="separate"/>
      </w:r>
      <w:r>
        <w:rPr>
          <w:rFonts w:ascii="inter" w:eastAsia="inter" w:hAnsi="inter" w:cs="inter"/>
          <w:u w:val="single"/>
          <w:vertAlign w:val="superscript"/>
        </w:rPr>
        <w:t>[4]</w:t>
      </w:r>
      <w:r>
        <w:fldChar w:fldCharType="end"/>
      </w:r>
      <w:bookmarkStart w:id="4" w:name="fnref5"/>
      <w:bookmarkEnd w:id="4"/>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5" w:name="fnref6"/>
      <w:bookmarkEnd w:id="5"/>
      <w:r>
        <w:fldChar w:fldCharType="begin"/>
      </w:r>
      <w:r>
        <w:instrText>HYPERLINK \l "fn6" \h</w:instrText>
      </w:r>
      <w:r>
        <w:fldChar w:fldCharType="separate"/>
      </w:r>
      <w:r>
        <w:rPr>
          <w:rFonts w:ascii="inter" w:eastAsia="inter" w:hAnsi="inter" w:cs="inter"/>
          <w:u w:val="single"/>
          <w:vertAlign w:val="superscript"/>
        </w:rPr>
        <w:t>[6]</w:t>
      </w:r>
      <w:r>
        <w:fldChar w:fldCharType="end"/>
      </w:r>
    </w:p>
    <w:p w:rsidR="00911DFA" w:rsidRDefault="00000000">
      <w:pPr>
        <w:spacing w:before="210" w:after="0" w:line="360" w:lineRule="auto"/>
      </w:pPr>
      <w:r>
        <w:rPr>
          <w:noProof/>
        </w:rPr>
      </w:r>
      <w:r>
        <w:rPr>
          <w:noProof/>
        </w:rPr>
        <w:pict>
          <v:rect id="_x0000_s1044"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1. INTRODUCTION</w:t>
      </w:r>
    </w:p>
    <w:p w:rsidR="00911DFA" w:rsidRDefault="00000000">
      <w:pPr>
        <w:spacing w:before="315" w:after="105" w:line="360" w:lineRule="auto"/>
        <w:ind w:left="-30"/>
      </w:pPr>
      <w:r>
        <w:rPr>
          <w:rFonts w:ascii="inter" w:eastAsia="inter" w:hAnsi="inter" w:cs="inter"/>
          <w:b/>
          <w:color w:val="000000"/>
          <w:sz w:val="24"/>
        </w:rPr>
        <w:t>1.1 Background</w:t>
      </w:r>
    </w:p>
    <w:p w:rsidR="00911DFA" w:rsidRDefault="00000000">
      <w:pPr>
        <w:spacing w:after="210" w:line="360" w:lineRule="auto"/>
      </w:pPr>
      <w:r>
        <w:rPr>
          <w:rFonts w:ascii="inter" w:eastAsia="inter" w:hAnsi="inter" w:cs="inter"/>
          <w:color w:val="000000"/>
        </w:rPr>
        <w:t xml:space="preserve">The </w:t>
      </w:r>
      <w:r>
        <w:rPr>
          <w:rFonts w:ascii="inter" w:eastAsia="inter" w:hAnsi="inter" w:cs="inter"/>
          <w:b/>
          <w:color w:val="000000"/>
        </w:rPr>
        <w:t>Yagi-Uda antenna</w:t>
      </w:r>
      <w:r>
        <w:rPr>
          <w:rFonts w:ascii="inter" w:eastAsia="inter" w:hAnsi="inter" w:cs="inter"/>
          <w:color w:val="000000"/>
        </w:rPr>
        <w:t xml:space="preserve">, invented by Hidetsugu Yagi and Shintaro Uda in 1926, represents one of the most successful directional antenna designs. This antenna combines a </w:t>
      </w:r>
      <w:r>
        <w:rPr>
          <w:rFonts w:ascii="inter" w:eastAsia="inter" w:hAnsi="inter" w:cs="inter"/>
          <w:b/>
          <w:color w:val="000000"/>
        </w:rPr>
        <w:t>driven element</w:t>
      </w:r>
      <w:r>
        <w:rPr>
          <w:rFonts w:ascii="inter" w:eastAsia="inter" w:hAnsi="inter" w:cs="inter"/>
          <w:color w:val="000000"/>
        </w:rPr>
        <w:t xml:space="preserve"> with multiple </w:t>
      </w:r>
      <w:r>
        <w:rPr>
          <w:rFonts w:ascii="inter" w:eastAsia="inter" w:hAnsi="inter" w:cs="inter"/>
          <w:b/>
          <w:color w:val="000000"/>
        </w:rPr>
        <w:t>parasitic elements</w:t>
      </w:r>
      <w:r>
        <w:rPr>
          <w:rFonts w:ascii="inter" w:eastAsia="inter" w:hAnsi="inter" w:cs="inter"/>
          <w:color w:val="000000"/>
        </w:rPr>
        <w:t xml:space="preserve"> to create a highly directional radiation pattern.</w:t>
      </w:r>
      <w:bookmarkStart w:id="6" w:name="fnref1:1"/>
      <w:bookmarkEnd w:id="6"/>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7" w:name="fnref2:1"/>
      <w:bookmarkEnd w:id="7"/>
      <w:r>
        <w:fldChar w:fldCharType="begin"/>
      </w:r>
      <w:r>
        <w:instrText>HYPERLINK \l "fn2" \h</w:instrText>
      </w:r>
      <w:r>
        <w:fldChar w:fldCharType="separate"/>
      </w:r>
      <w:r>
        <w:rPr>
          <w:rFonts w:ascii="inter" w:eastAsia="inter" w:hAnsi="inter" w:cs="inter"/>
          <w:u w:val="single"/>
          <w:vertAlign w:val="superscript"/>
        </w:rPr>
        <w:t>[2]</w:t>
      </w:r>
      <w:r>
        <w:fldChar w:fldCharType="end"/>
      </w:r>
      <w:bookmarkStart w:id="8" w:name="fnref7"/>
      <w:bookmarkEnd w:id="8"/>
      <w:r>
        <w:fldChar w:fldCharType="begin"/>
      </w:r>
      <w:r>
        <w:instrText>HYPERLINK \l "fn7" \h</w:instrText>
      </w:r>
      <w:r>
        <w:fldChar w:fldCharType="separate"/>
      </w:r>
      <w:r>
        <w:rPr>
          <w:rFonts w:ascii="inter" w:eastAsia="inter" w:hAnsi="inter" w:cs="inter"/>
          <w:u w:val="single"/>
          <w:vertAlign w:val="superscript"/>
        </w:rPr>
        <w:t>[7]</w:t>
      </w:r>
      <w:r>
        <w:fldChar w:fldCharType="end"/>
      </w:r>
      <w:bookmarkStart w:id="9" w:name="fnref6:1"/>
      <w:bookmarkEnd w:id="9"/>
      <w:r>
        <w:fldChar w:fldCharType="begin"/>
      </w:r>
      <w:r>
        <w:instrText>HYPERLINK \l "fn6" \h</w:instrText>
      </w:r>
      <w:r>
        <w:fldChar w:fldCharType="separate"/>
      </w:r>
      <w:r>
        <w:rPr>
          <w:rFonts w:ascii="inter" w:eastAsia="inter" w:hAnsi="inter" w:cs="inter"/>
          <w:u w:val="single"/>
          <w:vertAlign w:val="superscript"/>
        </w:rPr>
        <w:t>[6]</w:t>
      </w:r>
      <w:r>
        <w:fldChar w:fldCharType="end"/>
      </w:r>
    </w:p>
    <w:p w:rsidR="00911DFA" w:rsidRDefault="00000000">
      <w:pPr>
        <w:spacing w:before="315" w:after="105" w:line="360" w:lineRule="auto"/>
        <w:ind w:left="-30"/>
      </w:pPr>
      <w:r>
        <w:rPr>
          <w:rFonts w:ascii="inter" w:eastAsia="inter" w:hAnsi="inter" w:cs="inter"/>
          <w:b/>
          <w:color w:val="000000"/>
          <w:sz w:val="24"/>
        </w:rPr>
        <w:t>1.2 Operating Principles</w:t>
      </w:r>
    </w:p>
    <w:p w:rsidR="00911DFA" w:rsidRDefault="00000000">
      <w:pPr>
        <w:spacing w:after="210" w:line="360" w:lineRule="auto"/>
      </w:pPr>
      <w:r>
        <w:rPr>
          <w:rFonts w:ascii="inter" w:eastAsia="inter" w:hAnsi="inter" w:cs="inter"/>
          <w:color w:val="000000"/>
        </w:rPr>
        <w:t xml:space="preserve">The antenna operates through </w:t>
      </w:r>
      <w:r>
        <w:rPr>
          <w:rFonts w:ascii="inter" w:eastAsia="inter" w:hAnsi="inter" w:cs="inter"/>
          <w:b/>
          <w:color w:val="000000"/>
        </w:rPr>
        <w:t>electromagnetic coupling</w:t>
      </w:r>
      <w:r>
        <w:rPr>
          <w:rFonts w:ascii="inter" w:eastAsia="inter" w:hAnsi="inter" w:cs="inter"/>
          <w:color w:val="000000"/>
        </w:rPr>
        <w:t xml:space="preserve"> between the driven element and parasitic elements. When the driven element radiates, it induces currents in nearby parasitic elements, which re-radiate with specific phase relationships to create constructive and destructive interference patterns.</w:t>
      </w:r>
      <w:bookmarkStart w:id="10" w:name="fnref4:1"/>
      <w:bookmarkEnd w:id="10"/>
      <w:r>
        <w:fldChar w:fldCharType="begin"/>
      </w:r>
      <w:r>
        <w:instrText>HYPERLINK \l "fn4" \h</w:instrText>
      </w:r>
      <w:r>
        <w:fldChar w:fldCharType="separate"/>
      </w:r>
      <w:r>
        <w:rPr>
          <w:rFonts w:ascii="inter" w:eastAsia="inter" w:hAnsi="inter" w:cs="inter"/>
          <w:u w:val="single"/>
          <w:vertAlign w:val="superscript"/>
        </w:rPr>
        <w:t>[4]</w:t>
      </w:r>
      <w:r>
        <w:fldChar w:fldCharType="end"/>
      </w:r>
      <w:bookmarkStart w:id="11" w:name="fnref7:1"/>
      <w:bookmarkEnd w:id="11"/>
      <w:r>
        <w:fldChar w:fldCharType="begin"/>
      </w:r>
      <w:r>
        <w:instrText>HYPERLINK \l "fn7" \h</w:instrText>
      </w:r>
      <w:r>
        <w:fldChar w:fldCharType="separate"/>
      </w:r>
      <w:r>
        <w:rPr>
          <w:rFonts w:ascii="inter" w:eastAsia="inter" w:hAnsi="inter" w:cs="inter"/>
          <w:u w:val="single"/>
          <w:vertAlign w:val="superscript"/>
        </w:rPr>
        <w:t>[7]</w:t>
      </w:r>
      <w:r>
        <w:fldChar w:fldCharType="end"/>
      </w:r>
    </w:p>
    <w:p w:rsidR="00911DFA" w:rsidRDefault="00000000">
      <w:pPr>
        <w:spacing w:after="0" w:line="360" w:lineRule="auto"/>
        <w:jc w:val="center"/>
      </w:pPr>
      <w:r>
        <w:rPr>
          <w:rFonts w:ascii="inter" w:eastAsia="inter" w:hAnsi="inter" w:cs="inter"/>
          <w:noProof/>
          <w:color w:val="000000"/>
        </w:rPr>
        <w:lastRenderedPageBreak/>
        <w:drawing>
          <wp:inline distT="0" distB="0" distL="0" distR="0">
            <wp:extent cx="6038850" cy="4025900"/>
            <wp:effectExtent l="0" t="0" r="0" b="0"/>
            <wp:docPr id="2" name="image-8e8440f7bd1f87cf426751976ff48e77d23a1867.png"/>
            <wp:cNvGraphicFramePr/>
            <a:graphic xmlns:a="http://schemas.openxmlformats.org/drawingml/2006/main">
              <a:graphicData uri="http://schemas.openxmlformats.org/drawingml/2006/picture">
                <pic:pic xmlns:pic="http://schemas.openxmlformats.org/drawingml/2006/picture">
                  <pic:nvPicPr>
                    <pic:cNvPr id="2" name="image-8e8440f7bd1f87cf426751976ff48e77d23a1867.png"/>
                    <pic:cNvPicPr/>
                  </pic:nvPicPr>
                  <pic:blipFill>
                    <a:blip r:embed="rId5" cstate="print"/>
                    <a:srcRect/>
                    <a:stretch>
                      <a:fillRect/>
                    </a:stretch>
                  </pic:blipFill>
                  <pic:spPr>
                    <a:xfrm>
                      <a:off x="0" y="0"/>
                      <a:ext cx="6038850" cy="4025900"/>
                    </a:xfrm>
                    <a:prstGeom prst="rect">
                      <a:avLst/>
                    </a:prstGeom>
                  </pic:spPr>
                </pic:pic>
              </a:graphicData>
            </a:graphic>
          </wp:inline>
        </w:drawing>
      </w:r>
    </w:p>
    <w:p w:rsidR="00911DFA" w:rsidRDefault="00000000">
      <w:pPr>
        <w:spacing w:after="210" w:line="360" w:lineRule="auto"/>
      </w:pPr>
      <w:r>
        <w:rPr>
          <w:rFonts w:ascii="inter" w:eastAsia="inter" w:hAnsi="inter" w:cs="inter"/>
          <w:color w:val="000000"/>
        </w:rPr>
        <w:t>Figure 1 – Yagi-Uda antenna structure showing element arrangement and relative dimensions.</w:t>
      </w:r>
    </w:p>
    <w:p w:rsidR="00911DFA" w:rsidRDefault="00000000">
      <w:pPr>
        <w:spacing w:before="315" w:after="105" w:line="360" w:lineRule="auto"/>
        <w:ind w:left="-30"/>
      </w:pPr>
      <w:r>
        <w:rPr>
          <w:rFonts w:ascii="inter" w:eastAsia="inter" w:hAnsi="inter" w:cs="inter"/>
          <w:b/>
          <w:color w:val="000000"/>
          <w:sz w:val="24"/>
        </w:rPr>
        <w:t>1.3 Applications</w:t>
      </w:r>
    </w:p>
    <w:p w:rsidR="00911DFA" w:rsidRDefault="00000000">
      <w:pPr>
        <w:spacing w:after="210" w:line="360" w:lineRule="auto"/>
      </w:pPr>
      <w:r>
        <w:rPr>
          <w:rFonts w:ascii="inter" w:eastAsia="inter" w:hAnsi="inter" w:cs="inter"/>
          <w:color w:val="000000"/>
        </w:rPr>
        <w:t xml:space="preserve">Yagi antennas are widely used for </w:t>
      </w:r>
      <w:r>
        <w:rPr>
          <w:rFonts w:ascii="inter" w:eastAsia="inter" w:hAnsi="inter" w:cs="inter"/>
          <w:b/>
          <w:color w:val="000000"/>
        </w:rPr>
        <w:t>television reception</w:t>
      </w:r>
      <w:r>
        <w:rPr>
          <w:rFonts w:ascii="inter" w:eastAsia="inter" w:hAnsi="inter" w:cs="inter"/>
          <w:color w:val="000000"/>
        </w:rPr>
        <w:t xml:space="preserve">, </w:t>
      </w:r>
      <w:r>
        <w:rPr>
          <w:rFonts w:ascii="inter" w:eastAsia="inter" w:hAnsi="inter" w:cs="inter"/>
          <w:b/>
          <w:color w:val="000000"/>
        </w:rPr>
        <w:t>amateur radio communication</w:t>
      </w:r>
      <w:r>
        <w:rPr>
          <w:rFonts w:ascii="inter" w:eastAsia="inter" w:hAnsi="inter" w:cs="inter"/>
          <w:color w:val="000000"/>
        </w:rPr>
        <w:t xml:space="preserve">, </w:t>
      </w:r>
      <w:r>
        <w:rPr>
          <w:rFonts w:ascii="inter" w:eastAsia="inter" w:hAnsi="inter" w:cs="inter"/>
          <w:b/>
          <w:color w:val="000000"/>
        </w:rPr>
        <w:t>point-to-point links</w:t>
      </w:r>
      <w:r>
        <w:rPr>
          <w:rFonts w:ascii="inter" w:eastAsia="inter" w:hAnsi="inter" w:cs="inter"/>
          <w:color w:val="000000"/>
        </w:rPr>
        <w:t xml:space="preserve">, and </w:t>
      </w:r>
      <w:r>
        <w:rPr>
          <w:rFonts w:ascii="inter" w:eastAsia="inter" w:hAnsi="inter" w:cs="inter"/>
          <w:b/>
          <w:color w:val="000000"/>
        </w:rPr>
        <w:t>radar systems</w:t>
      </w:r>
      <w:r>
        <w:rPr>
          <w:rFonts w:ascii="inter" w:eastAsia="inter" w:hAnsi="inter" w:cs="inter"/>
          <w:color w:val="000000"/>
        </w:rPr>
        <w:t xml:space="preserve"> where high gain and directivity are essential. Their simple construction and excellent performance make them popular for both commercial and amateur applications.</w:t>
      </w:r>
      <w:bookmarkStart w:id="12" w:name="fnref1:2"/>
      <w:bookmarkEnd w:id="12"/>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13" w:name="fnref5:1"/>
      <w:bookmarkEnd w:id="13"/>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14" w:name="fnref8"/>
      <w:bookmarkEnd w:id="14"/>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210" w:after="0" w:line="360" w:lineRule="auto"/>
      </w:pPr>
      <w:r>
        <w:rPr>
          <w:noProof/>
        </w:rPr>
      </w:r>
      <w:r>
        <w:rPr>
          <w:noProof/>
        </w:rPr>
        <w:pict>
          <v:rect id="_x0000_s1043"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2. ANTENNA STRUCTURE</w:t>
      </w:r>
    </w:p>
    <w:p w:rsidR="00911DFA" w:rsidRDefault="00000000">
      <w:pPr>
        <w:spacing w:before="315" w:after="105" w:line="360" w:lineRule="auto"/>
        <w:ind w:left="-30"/>
      </w:pPr>
      <w:r>
        <w:rPr>
          <w:rFonts w:ascii="inter" w:eastAsia="inter" w:hAnsi="inter" w:cs="inter"/>
          <w:b/>
          <w:color w:val="000000"/>
          <w:sz w:val="24"/>
        </w:rPr>
        <w:t>2.1 Basic Elements</w:t>
      </w:r>
    </w:p>
    <w:p w:rsidR="00911DFA" w:rsidRDefault="00000000">
      <w:pPr>
        <w:spacing w:after="210" w:line="360" w:lineRule="auto"/>
      </w:pPr>
      <w:r>
        <w:rPr>
          <w:rFonts w:ascii="inter" w:eastAsia="inter" w:hAnsi="inter" w:cs="inter"/>
          <w:color w:val="000000"/>
        </w:rPr>
        <w:t xml:space="preserve">A Yagi antenna consists of three main </w:t>
      </w:r>
      <w:proofErr w:type="gramStart"/>
      <w:r>
        <w:rPr>
          <w:rFonts w:ascii="inter" w:eastAsia="inter" w:hAnsi="inter" w:cs="inter"/>
          <w:color w:val="000000"/>
        </w:rPr>
        <w:t>components :</w:t>
      </w:r>
      <w:bookmarkStart w:id="15" w:name="fnref1:3"/>
      <w:bookmarkEnd w:id="15"/>
      <w:proofErr w:type="gramEnd"/>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16" w:name="fnref4:2"/>
      <w:bookmarkEnd w:id="16"/>
      <w:r>
        <w:fldChar w:fldCharType="begin"/>
      </w:r>
      <w:r>
        <w:instrText>HYPERLINK \l "fn4" \h</w:instrText>
      </w:r>
      <w:r>
        <w:fldChar w:fldCharType="separate"/>
      </w:r>
      <w:r>
        <w:rPr>
          <w:rFonts w:ascii="inter" w:eastAsia="inter" w:hAnsi="inter" w:cs="inter"/>
          <w:u w:val="single"/>
          <w:vertAlign w:val="superscript"/>
        </w:rPr>
        <w:t>[4]</w:t>
      </w:r>
      <w:r>
        <w:fldChar w:fldCharType="end"/>
      </w:r>
    </w:p>
    <w:p w:rsidR="00911DFA" w:rsidRDefault="00000000">
      <w:pPr>
        <w:numPr>
          <w:ilvl w:val="0"/>
          <w:numId w:val="1"/>
        </w:numPr>
        <w:spacing w:before="105" w:after="105" w:line="360" w:lineRule="auto"/>
      </w:pPr>
      <w:r>
        <w:rPr>
          <w:rFonts w:ascii="inter" w:eastAsia="inter" w:hAnsi="inter" w:cs="inter"/>
          <w:b/>
          <w:color w:val="000000"/>
        </w:rPr>
        <w:t>Driven Element</w:t>
      </w:r>
      <w:r>
        <w:rPr>
          <w:rFonts w:ascii="inter" w:eastAsia="inter" w:hAnsi="inter" w:cs="inter"/>
          <w:color w:val="000000"/>
        </w:rPr>
        <w:t>: The active element connected to the transmission line, typically a half-wave dipole</w:t>
      </w:r>
    </w:p>
    <w:p w:rsidR="00911DFA" w:rsidRPr="000F6A4A" w:rsidRDefault="00000000">
      <w:pPr>
        <w:numPr>
          <w:ilvl w:val="0"/>
          <w:numId w:val="1"/>
        </w:numPr>
        <w:spacing w:before="105" w:after="105" w:line="360" w:lineRule="auto"/>
      </w:pPr>
      <w:r>
        <w:rPr>
          <w:rFonts w:ascii="inter" w:eastAsia="inter" w:hAnsi="inter" w:cs="inter"/>
          <w:b/>
          <w:color w:val="000000"/>
        </w:rPr>
        <w:t>Reflector</w:t>
      </w:r>
      <w:r>
        <w:rPr>
          <w:rFonts w:ascii="inter" w:eastAsia="inter" w:hAnsi="inter" w:cs="inter"/>
          <w:color w:val="000000"/>
        </w:rPr>
        <w:t>: A parasitic element approximately 5% longer than the driven element, positioned behind it</w:t>
      </w:r>
    </w:p>
    <w:p w:rsidR="000F6A4A" w:rsidRDefault="000F6A4A" w:rsidP="000F6A4A">
      <w:pPr>
        <w:spacing w:before="105" w:after="105" w:line="360" w:lineRule="auto"/>
      </w:pPr>
    </w:p>
    <w:p w:rsidR="000F6A4A" w:rsidRDefault="000F6A4A" w:rsidP="000F6A4A">
      <w:pPr>
        <w:spacing w:before="105" w:after="105" w:line="360" w:lineRule="auto"/>
      </w:pPr>
    </w:p>
    <w:p w:rsidR="00911DFA" w:rsidRDefault="00000000">
      <w:pPr>
        <w:numPr>
          <w:ilvl w:val="0"/>
          <w:numId w:val="1"/>
        </w:numPr>
        <w:spacing w:before="105" w:after="105" w:line="360" w:lineRule="auto"/>
      </w:pPr>
      <w:r>
        <w:rPr>
          <w:rFonts w:ascii="inter" w:eastAsia="inter" w:hAnsi="inter" w:cs="inter"/>
          <w:b/>
          <w:color w:val="000000"/>
        </w:rPr>
        <w:t>Directors</w:t>
      </w:r>
      <w:r>
        <w:rPr>
          <w:rFonts w:ascii="inter" w:eastAsia="inter" w:hAnsi="inter" w:cs="inter"/>
          <w:color w:val="000000"/>
        </w:rPr>
        <w:t>: One or more parasitic elements approximately 5% shorter than the driven element, positioned in front</w:t>
      </w:r>
    </w:p>
    <w:p w:rsidR="00911DFA" w:rsidRDefault="00000000">
      <w:pPr>
        <w:spacing w:before="315" w:after="105" w:line="360" w:lineRule="auto"/>
        <w:ind w:left="-30"/>
      </w:pPr>
      <w:r>
        <w:rPr>
          <w:rFonts w:ascii="inter" w:eastAsia="inter" w:hAnsi="inter" w:cs="inter"/>
          <w:b/>
          <w:color w:val="000000"/>
          <w:sz w:val="24"/>
        </w:rPr>
        <w:t>2.2 Boom Assembly</w:t>
      </w:r>
    </w:p>
    <w:p w:rsidR="00911DFA" w:rsidRDefault="00000000">
      <w:pPr>
        <w:spacing w:after="210" w:line="360" w:lineRule="auto"/>
      </w:pPr>
      <w:r>
        <w:rPr>
          <w:rFonts w:ascii="inter" w:eastAsia="inter" w:hAnsi="inter" w:cs="inter"/>
          <w:color w:val="000000"/>
        </w:rPr>
        <w:t xml:space="preserve">All elements are mounted on a </w:t>
      </w:r>
      <w:r>
        <w:rPr>
          <w:rFonts w:ascii="inter" w:eastAsia="inter" w:hAnsi="inter" w:cs="inter"/>
          <w:b/>
          <w:color w:val="000000"/>
        </w:rPr>
        <w:t>supporting boom</w:t>
      </w:r>
      <w:r>
        <w:rPr>
          <w:rFonts w:ascii="inter" w:eastAsia="inter" w:hAnsi="inter" w:cs="inter"/>
          <w:color w:val="000000"/>
        </w:rPr>
        <w:t xml:space="preserve"> that provides mechanical structure while maintaining proper element spacing. The boom material should be non-conductive or have minimal effect on antenna performance.</w:t>
      </w:r>
      <w:bookmarkStart w:id="17" w:name="fnref3:1"/>
      <w:bookmarkEnd w:id="17"/>
      <w:r>
        <w:fldChar w:fldCharType="begin"/>
      </w:r>
      <w:r>
        <w:instrText>HYPERLINK \l "fn3" \h</w:instrText>
      </w:r>
      <w:r>
        <w:fldChar w:fldCharType="separate"/>
      </w:r>
      <w:r>
        <w:rPr>
          <w:rFonts w:ascii="inter" w:eastAsia="inter" w:hAnsi="inter" w:cs="inter"/>
          <w:u w:val="single"/>
          <w:vertAlign w:val="superscript"/>
        </w:rPr>
        <w:t>[3]</w:t>
      </w:r>
      <w:r>
        <w:fldChar w:fldCharType="end"/>
      </w:r>
      <w:bookmarkStart w:id="18" w:name="fnref4:3"/>
      <w:bookmarkEnd w:id="18"/>
      <w:r>
        <w:fldChar w:fldCharType="begin"/>
      </w:r>
      <w:r>
        <w:instrText>HYPERLINK \l "fn4" \h</w:instrText>
      </w:r>
      <w:r>
        <w:fldChar w:fldCharType="separate"/>
      </w:r>
      <w:r>
        <w:rPr>
          <w:rFonts w:ascii="inter" w:eastAsia="inter" w:hAnsi="inter" w:cs="inter"/>
          <w:u w:val="single"/>
          <w:vertAlign w:val="superscript"/>
        </w:rPr>
        <w:t>[4]</w:t>
      </w:r>
      <w:r>
        <w:fldChar w:fldCharType="end"/>
      </w:r>
    </w:p>
    <w:p w:rsidR="00911DFA" w:rsidRDefault="00000000">
      <w:pPr>
        <w:spacing w:before="315" w:after="105" w:line="360" w:lineRule="auto"/>
        <w:ind w:left="-30"/>
      </w:pPr>
      <w:r>
        <w:rPr>
          <w:rFonts w:ascii="inter" w:eastAsia="inter" w:hAnsi="inter" w:cs="inter"/>
          <w:b/>
          <w:color w:val="000000"/>
          <w:sz w:val="24"/>
        </w:rPr>
        <w:t>2.3 Element Dimensions</w:t>
      </w:r>
    </w:p>
    <w:p w:rsidR="00911DFA" w:rsidRDefault="00000000">
      <w:pPr>
        <w:spacing w:after="210" w:line="360" w:lineRule="auto"/>
      </w:pPr>
      <w:r>
        <w:rPr>
          <w:rFonts w:ascii="inter" w:eastAsia="inter" w:hAnsi="inter" w:cs="inter"/>
          <w:color w:val="000000"/>
        </w:rPr>
        <w:t xml:space="preserve">Standard design parameters for a typical Yagi antenna </w:t>
      </w:r>
      <w:proofErr w:type="gramStart"/>
      <w:r>
        <w:rPr>
          <w:rFonts w:ascii="inter" w:eastAsia="inter" w:hAnsi="inter" w:cs="inter"/>
          <w:color w:val="000000"/>
        </w:rPr>
        <w:t>include :</w:t>
      </w:r>
      <w:bookmarkStart w:id="19" w:name="fnref3:2"/>
      <w:bookmarkEnd w:id="19"/>
      <w:proofErr w:type="gramEnd"/>
      <w:r>
        <w:fldChar w:fldCharType="begin"/>
      </w:r>
      <w:r>
        <w:instrText>HYPERLINK \l "fn3" \h</w:instrText>
      </w:r>
      <w:r>
        <w:fldChar w:fldCharType="separate"/>
      </w:r>
      <w:r>
        <w:rPr>
          <w:rFonts w:ascii="inter" w:eastAsia="inter" w:hAnsi="inter" w:cs="inter"/>
          <w:u w:val="single"/>
          <w:vertAlign w:val="superscript"/>
        </w:rPr>
        <w:t>[3]</w:t>
      </w:r>
      <w:r>
        <w:fldChar w:fldCharType="end"/>
      </w:r>
      <w:bookmarkStart w:id="20" w:name="fnref4:4"/>
      <w:bookmarkEnd w:id="20"/>
      <w:r>
        <w:fldChar w:fldCharType="begin"/>
      </w:r>
      <w:r>
        <w:instrText>HYPERLINK \l "fn4" \h</w:instrText>
      </w:r>
      <w:r>
        <w:fldChar w:fldCharType="separate"/>
      </w:r>
      <w:r>
        <w:rPr>
          <w:rFonts w:ascii="inter" w:eastAsia="inter" w:hAnsi="inter" w:cs="inter"/>
          <w:u w:val="single"/>
          <w:vertAlign w:val="superscript"/>
        </w:rPr>
        <w:t>[4]</w:t>
      </w:r>
      <w:r>
        <w:fldChar w:fldCharType="end"/>
      </w:r>
    </w:p>
    <w:p w:rsidR="00911DFA" w:rsidRDefault="00000000">
      <w:pPr>
        <w:numPr>
          <w:ilvl w:val="0"/>
          <w:numId w:val="2"/>
        </w:numPr>
        <w:spacing w:before="105" w:after="105" w:line="360" w:lineRule="auto"/>
      </w:pPr>
      <w:r>
        <w:rPr>
          <w:rFonts w:ascii="inter" w:eastAsia="inter" w:hAnsi="inter" w:cs="inter"/>
          <w:b/>
          <w:color w:val="000000"/>
        </w:rPr>
        <w:t>Driven element length</w:t>
      </w:r>
      <w:r>
        <w:rPr>
          <w:rFonts w:ascii="inter" w:eastAsia="inter" w:hAnsi="inter" w:cs="inter"/>
          <w:color w:val="000000"/>
        </w:rPr>
        <w:t>: 0.458λ to 0.5λ</w:t>
      </w:r>
    </w:p>
    <w:p w:rsidR="00911DFA" w:rsidRDefault="00000000">
      <w:pPr>
        <w:numPr>
          <w:ilvl w:val="0"/>
          <w:numId w:val="2"/>
        </w:numPr>
        <w:spacing w:before="105" w:after="105" w:line="360" w:lineRule="auto"/>
      </w:pPr>
      <w:r>
        <w:rPr>
          <w:rFonts w:ascii="inter" w:eastAsia="inter" w:hAnsi="inter" w:cs="inter"/>
          <w:b/>
          <w:color w:val="000000"/>
        </w:rPr>
        <w:t>Reflector length</w:t>
      </w:r>
      <w:r>
        <w:rPr>
          <w:rFonts w:ascii="inter" w:eastAsia="inter" w:hAnsi="inter" w:cs="inter"/>
          <w:color w:val="000000"/>
        </w:rPr>
        <w:t>: 0.55λ to 0.58λ</w:t>
      </w:r>
    </w:p>
    <w:p w:rsidR="00911DFA" w:rsidRDefault="00000000">
      <w:pPr>
        <w:numPr>
          <w:ilvl w:val="0"/>
          <w:numId w:val="2"/>
        </w:numPr>
        <w:spacing w:before="105" w:after="105" w:line="360" w:lineRule="auto"/>
      </w:pPr>
      <w:r>
        <w:rPr>
          <w:rFonts w:ascii="inter" w:eastAsia="inter" w:hAnsi="inter" w:cs="inter"/>
          <w:b/>
          <w:color w:val="000000"/>
        </w:rPr>
        <w:t>Director lengths</w:t>
      </w:r>
      <w:r>
        <w:rPr>
          <w:rFonts w:ascii="inter" w:eastAsia="inter" w:hAnsi="inter" w:cs="inter"/>
          <w:color w:val="000000"/>
        </w:rPr>
        <w:t>: Progressively shorter from 0.45λ to 0.35λ</w:t>
      </w:r>
    </w:p>
    <w:p w:rsidR="00911DFA" w:rsidRDefault="00000000">
      <w:pPr>
        <w:numPr>
          <w:ilvl w:val="0"/>
          <w:numId w:val="2"/>
        </w:numPr>
        <w:spacing w:before="105" w:after="105" w:line="360" w:lineRule="auto"/>
      </w:pPr>
      <w:r>
        <w:rPr>
          <w:rFonts w:ascii="inter" w:eastAsia="inter" w:hAnsi="inter" w:cs="inter"/>
          <w:b/>
          <w:color w:val="000000"/>
        </w:rPr>
        <w:t>Element spacing</w:t>
      </w:r>
      <w:r>
        <w:rPr>
          <w:rFonts w:ascii="inter" w:eastAsia="inter" w:hAnsi="inter" w:cs="inter"/>
          <w:color w:val="000000"/>
        </w:rPr>
        <w:t>: 0.125λ to 0.35λ depending on position</w:t>
      </w:r>
    </w:p>
    <w:p w:rsidR="00911DFA" w:rsidRDefault="00000000">
      <w:pPr>
        <w:spacing w:before="210" w:after="0" w:line="360" w:lineRule="auto"/>
      </w:pPr>
      <w:r>
        <w:rPr>
          <w:noProof/>
        </w:rPr>
      </w:r>
      <w:r>
        <w:rPr>
          <w:noProof/>
        </w:rPr>
        <w:pict>
          <v:rect id="_x0000_s1042"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3. PARASITIC ELEMENT THEORY</w:t>
      </w:r>
    </w:p>
    <w:p w:rsidR="00911DFA" w:rsidRDefault="00000000">
      <w:pPr>
        <w:spacing w:before="315" w:after="105" w:line="360" w:lineRule="auto"/>
        <w:ind w:left="-30"/>
      </w:pPr>
      <w:r>
        <w:rPr>
          <w:rFonts w:ascii="inter" w:eastAsia="inter" w:hAnsi="inter" w:cs="inter"/>
          <w:b/>
          <w:color w:val="000000"/>
          <w:sz w:val="24"/>
        </w:rPr>
        <w:t>3.1 Coupling Mechanism</w:t>
      </w:r>
    </w:p>
    <w:p w:rsidR="00911DFA" w:rsidRDefault="00000000">
      <w:pPr>
        <w:spacing w:after="210" w:line="360" w:lineRule="auto"/>
      </w:pPr>
      <w:r>
        <w:rPr>
          <w:rFonts w:ascii="inter" w:eastAsia="inter" w:hAnsi="inter" w:cs="inter"/>
          <w:b/>
          <w:color w:val="000000"/>
        </w:rPr>
        <w:t>Parasitic elements</w:t>
      </w:r>
      <w:r>
        <w:rPr>
          <w:rFonts w:ascii="inter" w:eastAsia="inter" w:hAnsi="inter" w:cs="inter"/>
          <w:color w:val="000000"/>
        </w:rPr>
        <w:t xml:space="preserve"> are not directly connected to the transmission line but receive energy through </w:t>
      </w:r>
      <w:r>
        <w:rPr>
          <w:rFonts w:ascii="inter" w:eastAsia="inter" w:hAnsi="inter" w:cs="inter"/>
          <w:b/>
          <w:color w:val="000000"/>
        </w:rPr>
        <w:t>electromagnetic coupling</w:t>
      </w:r>
      <w:r>
        <w:rPr>
          <w:rFonts w:ascii="inter" w:eastAsia="inter" w:hAnsi="inter" w:cs="inter"/>
          <w:color w:val="000000"/>
        </w:rPr>
        <w:t xml:space="preserve"> from the driven element. The induced currents depend on element length, spacing, and the mutual impedance between elements.</w:t>
      </w:r>
      <w:bookmarkStart w:id="21" w:name="fnref7:2"/>
      <w:bookmarkEnd w:id="21"/>
      <w:r>
        <w:fldChar w:fldCharType="begin"/>
      </w:r>
      <w:r>
        <w:instrText>HYPERLINK \l "fn7" \h</w:instrText>
      </w:r>
      <w:r>
        <w:fldChar w:fldCharType="separate"/>
      </w:r>
      <w:r>
        <w:rPr>
          <w:rFonts w:ascii="inter" w:eastAsia="inter" w:hAnsi="inter" w:cs="inter"/>
          <w:u w:val="single"/>
          <w:vertAlign w:val="superscript"/>
        </w:rPr>
        <w:t>[7]</w:t>
      </w:r>
      <w:r>
        <w:fldChar w:fldCharType="end"/>
      </w:r>
      <w:bookmarkStart w:id="22" w:name="fnref9"/>
      <w:bookmarkEnd w:id="22"/>
      <w:r>
        <w:fldChar w:fldCharType="begin"/>
      </w:r>
      <w:r>
        <w:instrText>HYPERLINK \l "fn9" \h</w:instrText>
      </w:r>
      <w:r>
        <w:fldChar w:fldCharType="separate"/>
      </w:r>
      <w:r>
        <w:rPr>
          <w:rFonts w:ascii="inter" w:eastAsia="inter" w:hAnsi="inter" w:cs="inter"/>
          <w:u w:val="single"/>
          <w:vertAlign w:val="superscript"/>
        </w:rPr>
        <w:t>[9]</w:t>
      </w:r>
      <w:r>
        <w:fldChar w:fldCharType="end"/>
      </w:r>
    </w:p>
    <w:p w:rsidR="00911DFA" w:rsidRDefault="00000000">
      <w:pPr>
        <w:spacing w:before="315" w:after="105" w:line="360" w:lineRule="auto"/>
        <w:ind w:left="-30"/>
      </w:pPr>
      <w:r>
        <w:rPr>
          <w:rFonts w:ascii="inter" w:eastAsia="inter" w:hAnsi="inter" w:cs="inter"/>
          <w:b/>
          <w:color w:val="000000"/>
          <w:sz w:val="24"/>
        </w:rPr>
        <w:t>3.2 Reflector Operation</w:t>
      </w:r>
    </w:p>
    <w:p w:rsidR="00911DFA" w:rsidRDefault="00000000">
      <w:pPr>
        <w:spacing w:after="210" w:line="360" w:lineRule="auto"/>
      </w:pPr>
      <w:r>
        <w:rPr>
          <w:rFonts w:ascii="inter" w:eastAsia="inter" w:hAnsi="inter" w:cs="inter"/>
          <w:color w:val="000000"/>
        </w:rPr>
        <w:t xml:space="preserve">The </w:t>
      </w:r>
      <w:r>
        <w:rPr>
          <w:rFonts w:ascii="inter" w:eastAsia="inter" w:hAnsi="inter" w:cs="inter"/>
          <w:b/>
          <w:color w:val="000000"/>
        </w:rPr>
        <w:t>reflector</w:t>
      </w:r>
      <w:r>
        <w:rPr>
          <w:rFonts w:ascii="inter" w:eastAsia="inter" w:hAnsi="inter" w:cs="inter"/>
          <w:color w:val="000000"/>
        </w:rPr>
        <w:t xml:space="preserve"> is longer than resonance, making it appear </w:t>
      </w:r>
      <w:r>
        <w:rPr>
          <w:rFonts w:ascii="inter" w:eastAsia="inter" w:hAnsi="inter" w:cs="inter"/>
          <w:b/>
          <w:color w:val="000000"/>
        </w:rPr>
        <w:t>inductive</w:t>
      </w:r>
      <w:r>
        <w:rPr>
          <w:rFonts w:ascii="inter" w:eastAsia="inter" w:hAnsi="inter" w:cs="inter"/>
          <w:color w:val="000000"/>
        </w:rPr>
        <w:t>. This causes the induced current to lag the driving current, creating a phase relationship that produces constructive interference in the forward direction and destructive interference in the backward direction.</w:t>
      </w:r>
      <w:bookmarkStart w:id="23" w:name="fnref7:3"/>
      <w:bookmarkEnd w:id="23"/>
      <w:r>
        <w:fldChar w:fldCharType="begin"/>
      </w:r>
      <w:r>
        <w:instrText>HYPERLINK \l "fn7" \h</w:instrText>
      </w:r>
      <w:r>
        <w:fldChar w:fldCharType="separate"/>
      </w:r>
      <w:r>
        <w:rPr>
          <w:rFonts w:ascii="inter" w:eastAsia="inter" w:hAnsi="inter" w:cs="inter"/>
          <w:u w:val="single"/>
          <w:vertAlign w:val="superscript"/>
        </w:rPr>
        <w:t>[7]</w:t>
      </w:r>
      <w:r>
        <w:fldChar w:fldCharType="end"/>
      </w:r>
    </w:p>
    <w:p w:rsidR="000F6A4A" w:rsidRDefault="000F6A4A">
      <w:pPr>
        <w:spacing w:after="210" w:line="360" w:lineRule="auto"/>
      </w:pPr>
    </w:p>
    <w:p w:rsidR="000F6A4A" w:rsidRDefault="000F6A4A">
      <w:pPr>
        <w:spacing w:after="210" w:line="360" w:lineRule="auto"/>
      </w:pPr>
    </w:p>
    <w:p w:rsidR="000F6A4A" w:rsidRDefault="000F6A4A">
      <w:pPr>
        <w:spacing w:after="210" w:line="360" w:lineRule="auto"/>
      </w:pPr>
    </w:p>
    <w:p w:rsidR="00911DFA" w:rsidRDefault="00000000">
      <w:pPr>
        <w:spacing w:before="315" w:after="105" w:line="360" w:lineRule="auto"/>
        <w:ind w:left="-30"/>
      </w:pPr>
      <w:r>
        <w:rPr>
          <w:rFonts w:ascii="inter" w:eastAsia="inter" w:hAnsi="inter" w:cs="inter"/>
          <w:b/>
          <w:color w:val="000000"/>
          <w:sz w:val="24"/>
        </w:rPr>
        <w:t>3.3 Director Function</w:t>
      </w:r>
    </w:p>
    <w:p w:rsidR="00911DFA" w:rsidRDefault="00000000">
      <w:pPr>
        <w:spacing w:after="210" w:line="360" w:lineRule="auto"/>
      </w:pPr>
      <w:r>
        <w:rPr>
          <w:rFonts w:ascii="inter" w:eastAsia="inter" w:hAnsi="inter" w:cs="inter"/>
          <w:b/>
          <w:color w:val="000000"/>
        </w:rPr>
        <w:t>Directors</w:t>
      </w:r>
      <w:r>
        <w:rPr>
          <w:rFonts w:ascii="inter" w:eastAsia="inter" w:hAnsi="inter" w:cs="inter"/>
          <w:color w:val="000000"/>
        </w:rPr>
        <w:t xml:space="preserve"> are shorter than resonance, appearing </w:t>
      </w:r>
      <w:r>
        <w:rPr>
          <w:rFonts w:ascii="inter" w:eastAsia="inter" w:hAnsi="inter" w:cs="inter"/>
          <w:b/>
          <w:color w:val="000000"/>
        </w:rPr>
        <w:t>capacitive</w:t>
      </w:r>
      <w:r>
        <w:rPr>
          <w:rFonts w:ascii="inter" w:eastAsia="inter" w:hAnsi="inter" w:cs="inter"/>
          <w:color w:val="000000"/>
        </w:rPr>
        <w:t>. The induced currents lead the driving current, focusing energy in the forward direction and enhancing the antenna's directional characteristics.</w:t>
      </w:r>
      <w:bookmarkStart w:id="24" w:name="fnref7:4"/>
      <w:bookmarkEnd w:id="24"/>
      <w:r>
        <w:fldChar w:fldCharType="begin"/>
      </w:r>
      <w:r>
        <w:instrText>HYPERLINK \l "fn7" \h</w:instrText>
      </w:r>
      <w:r>
        <w:fldChar w:fldCharType="separate"/>
      </w:r>
      <w:r>
        <w:rPr>
          <w:rFonts w:ascii="inter" w:eastAsia="inter" w:hAnsi="inter" w:cs="inter"/>
          <w:u w:val="single"/>
          <w:vertAlign w:val="superscript"/>
        </w:rPr>
        <w:t>[7]</w:t>
      </w:r>
      <w:r>
        <w:fldChar w:fldCharType="end"/>
      </w:r>
      <w:bookmarkStart w:id="25" w:name="fnref9:1"/>
      <w:bookmarkEnd w:id="25"/>
      <w:r>
        <w:fldChar w:fldCharType="begin"/>
      </w:r>
      <w:r>
        <w:instrText>HYPERLINK \l "fn9" \h</w:instrText>
      </w:r>
      <w:r>
        <w:fldChar w:fldCharType="separate"/>
      </w:r>
      <w:r>
        <w:rPr>
          <w:rFonts w:ascii="inter" w:eastAsia="inter" w:hAnsi="inter" w:cs="inter"/>
          <w:u w:val="single"/>
          <w:vertAlign w:val="superscript"/>
        </w:rPr>
        <w:t>[9]</w:t>
      </w:r>
      <w:r>
        <w:fldChar w:fldCharType="end"/>
      </w:r>
    </w:p>
    <w:p w:rsidR="00911DFA" w:rsidRDefault="00000000">
      <w:pPr>
        <w:spacing w:before="210" w:after="0" w:line="360" w:lineRule="auto"/>
      </w:pPr>
      <w:r>
        <w:rPr>
          <w:noProof/>
        </w:rPr>
      </w:r>
      <w:r>
        <w:rPr>
          <w:noProof/>
        </w:rPr>
        <w:pict>
          <v:rect id="_x0000_s1041"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4. RADIATION CHARACTERISTICS</w:t>
      </w:r>
    </w:p>
    <w:p w:rsidR="00911DFA" w:rsidRDefault="00000000">
      <w:pPr>
        <w:spacing w:before="315" w:after="105" w:line="360" w:lineRule="auto"/>
        <w:ind w:left="-30"/>
      </w:pPr>
      <w:r>
        <w:rPr>
          <w:rFonts w:ascii="inter" w:eastAsia="inter" w:hAnsi="inter" w:cs="inter"/>
          <w:b/>
          <w:color w:val="000000"/>
          <w:sz w:val="24"/>
        </w:rPr>
        <w:t>4.1 Radiation Pattern</w:t>
      </w:r>
    </w:p>
    <w:p w:rsidR="00911DFA" w:rsidRDefault="00000000">
      <w:pPr>
        <w:spacing w:after="210" w:line="360" w:lineRule="auto"/>
      </w:pPr>
      <w:r>
        <w:rPr>
          <w:rFonts w:ascii="inter" w:eastAsia="inter" w:hAnsi="inter" w:cs="inter"/>
          <w:color w:val="000000"/>
        </w:rPr>
        <w:t xml:space="preserve">The Yagi antenna produces a </w:t>
      </w:r>
      <w:r>
        <w:rPr>
          <w:rFonts w:ascii="inter" w:eastAsia="inter" w:hAnsi="inter" w:cs="inter"/>
          <w:b/>
          <w:color w:val="000000"/>
        </w:rPr>
        <w:t>highly directional pattern</w:t>
      </w:r>
      <w:r>
        <w:rPr>
          <w:rFonts w:ascii="inter" w:eastAsia="inter" w:hAnsi="inter" w:cs="inter"/>
          <w:color w:val="000000"/>
        </w:rPr>
        <w:t xml:space="preserve"> with a narrow main lobe, low side lobes, and good front-to-back ratio. The pattern shape depends on element spacing, length, and the number of directors.</w:t>
      </w:r>
      <w:bookmarkStart w:id="26" w:name="fnref5:2"/>
      <w:bookmarkEnd w:id="26"/>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27" w:name="fnref10"/>
      <w:bookmarkEnd w:id="27"/>
      <w:r>
        <w:fldChar w:fldCharType="begin"/>
      </w:r>
      <w:r>
        <w:instrText>HYPERLINK \l "fn10" \h</w:instrText>
      </w:r>
      <w:r>
        <w:fldChar w:fldCharType="separate"/>
      </w:r>
      <w:r>
        <w:rPr>
          <w:rFonts w:ascii="inter" w:eastAsia="inter" w:hAnsi="inter" w:cs="inter"/>
          <w:u w:val="single"/>
          <w:vertAlign w:val="superscript"/>
        </w:rPr>
        <w:t>[10]</w:t>
      </w:r>
      <w:r>
        <w:fldChar w:fldCharType="end"/>
      </w:r>
    </w:p>
    <w:p w:rsidR="00911DFA" w:rsidRDefault="00000000">
      <w:pPr>
        <w:spacing w:after="0" w:line="360" w:lineRule="auto"/>
        <w:jc w:val="center"/>
      </w:pPr>
      <w:r>
        <w:rPr>
          <w:rFonts w:ascii="inter" w:eastAsia="inter" w:hAnsi="inter" w:cs="inter"/>
          <w:noProof/>
          <w:color w:val="000000"/>
        </w:rPr>
        <w:drawing>
          <wp:inline distT="0" distB="0" distL="0" distR="0">
            <wp:extent cx="6038850" cy="4025900"/>
            <wp:effectExtent l="0" t="0" r="0" b="0"/>
            <wp:docPr id="3" name="image-d881e616472c4553002c91e3556473bf835ff8f9.png"/>
            <wp:cNvGraphicFramePr/>
            <a:graphic xmlns:a="http://schemas.openxmlformats.org/drawingml/2006/main">
              <a:graphicData uri="http://schemas.openxmlformats.org/drawingml/2006/picture">
                <pic:pic xmlns:pic="http://schemas.openxmlformats.org/drawingml/2006/picture">
                  <pic:nvPicPr>
                    <pic:cNvPr id="3" name="image-d881e616472c4553002c91e3556473bf835ff8f9.png"/>
                    <pic:cNvPicPr/>
                  </pic:nvPicPr>
                  <pic:blipFill>
                    <a:blip r:embed="rId6" cstate="print"/>
                    <a:srcRect/>
                    <a:stretch>
                      <a:fillRect/>
                    </a:stretch>
                  </pic:blipFill>
                  <pic:spPr>
                    <a:xfrm>
                      <a:off x="0" y="0"/>
                      <a:ext cx="6038850" cy="4025900"/>
                    </a:xfrm>
                    <a:prstGeom prst="rect">
                      <a:avLst/>
                    </a:prstGeom>
                  </pic:spPr>
                </pic:pic>
              </a:graphicData>
            </a:graphic>
          </wp:inline>
        </w:drawing>
      </w:r>
    </w:p>
    <w:p w:rsidR="00911DFA" w:rsidRDefault="00000000">
      <w:pPr>
        <w:spacing w:after="210" w:line="360" w:lineRule="auto"/>
      </w:pPr>
      <w:r>
        <w:rPr>
          <w:rFonts w:ascii="inter" w:eastAsia="inter" w:hAnsi="inter" w:cs="inter"/>
          <w:color w:val="000000"/>
        </w:rPr>
        <w:t>Figure 2 – Polar radiation patterns for Yagi-Uda antenna showing E-plane and H-plane characteristics.</w:t>
      </w:r>
    </w:p>
    <w:p w:rsidR="00911DFA" w:rsidRDefault="00000000">
      <w:pPr>
        <w:spacing w:before="315" w:after="105" w:line="360" w:lineRule="auto"/>
        <w:ind w:left="-30"/>
      </w:pPr>
      <w:r>
        <w:rPr>
          <w:rFonts w:ascii="inter" w:eastAsia="inter" w:hAnsi="inter" w:cs="inter"/>
          <w:b/>
          <w:color w:val="000000"/>
          <w:sz w:val="24"/>
        </w:rPr>
        <w:lastRenderedPageBreak/>
        <w:t>4.2 Gain Performance</w:t>
      </w:r>
    </w:p>
    <w:p w:rsidR="00911DFA" w:rsidRDefault="00000000">
      <w:pPr>
        <w:spacing w:after="210" w:line="360" w:lineRule="auto"/>
      </w:pPr>
      <w:r>
        <w:rPr>
          <w:rFonts w:ascii="inter" w:eastAsia="inter" w:hAnsi="inter" w:cs="inter"/>
          <w:b/>
          <w:color w:val="000000"/>
        </w:rPr>
        <w:t>Antenna gain</w:t>
      </w:r>
      <w:r>
        <w:rPr>
          <w:rFonts w:ascii="inter" w:eastAsia="inter" w:hAnsi="inter" w:cs="inter"/>
          <w:color w:val="000000"/>
        </w:rPr>
        <w:t xml:space="preserve"> increases with the number of directors but follows a law of diminishing returns. Typical gains range from 6 </w:t>
      </w:r>
      <w:proofErr w:type="spellStart"/>
      <w:r>
        <w:rPr>
          <w:rFonts w:ascii="inter" w:eastAsia="inter" w:hAnsi="inter" w:cs="inter"/>
          <w:color w:val="000000"/>
        </w:rPr>
        <w:t>dBi</w:t>
      </w:r>
      <w:proofErr w:type="spellEnd"/>
      <w:r>
        <w:rPr>
          <w:rFonts w:ascii="inter" w:eastAsia="inter" w:hAnsi="inter" w:cs="inter"/>
          <w:color w:val="000000"/>
        </w:rPr>
        <w:t xml:space="preserve"> for a 3-element array to over 15 </w:t>
      </w:r>
      <w:proofErr w:type="spellStart"/>
      <w:r>
        <w:rPr>
          <w:rFonts w:ascii="inter" w:eastAsia="inter" w:hAnsi="inter" w:cs="inter"/>
          <w:color w:val="000000"/>
        </w:rPr>
        <w:t>dBi</w:t>
      </w:r>
      <w:proofErr w:type="spellEnd"/>
      <w:r>
        <w:rPr>
          <w:rFonts w:ascii="inter" w:eastAsia="inter" w:hAnsi="inter" w:cs="inter"/>
          <w:color w:val="000000"/>
        </w:rPr>
        <w:t xml:space="preserve"> for arrays with 10 or more elements.</w:t>
      </w:r>
      <w:bookmarkStart w:id="28" w:name="fnref11"/>
      <w:bookmarkEnd w:id="28"/>
      <w:r>
        <w:fldChar w:fldCharType="begin"/>
      </w:r>
      <w:r>
        <w:instrText>HYPERLINK \l "fn11" \h</w:instrText>
      </w:r>
      <w:r>
        <w:fldChar w:fldCharType="separate"/>
      </w:r>
      <w:r>
        <w:rPr>
          <w:rFonts w:ascii="inter" w:eastAsia="inter" w:hAnsi="inter" w:cs="inter"/>
          <w:u w:val="single"/>
          <w:vertAlign w:val="superscript"/>
        </w:rPr>
        <w:t>[11]</w:t>
      </w:r>
      <w:r>
        <w:fldChar w:fldCharType="end"/>
      </w:r>
      <w:bookmarkStart w:id="29" w:name="fnref6:2"/>
      <w:bookmarkEnd w:id="29"/>
      <w:r>
        <w:fldChar w:fldCharType="begin"/>
      </w:r>
      <w:r>
        <w:instrText>HYPERLINK \l "fn6" \h</w:instrText>
      </w:r>
      <w:r>
        <w:fldChar w:fldCharType="separate"/>
      </w:r>
      <w:r>
        <w:rPr>
          <w:rFonts w:ascii="inter" w:eastAsia="inter" w:hAnsi="inter" w:cs="inter"/>
          <w:u w:val="single"/>
          <w:vertAlign w:val="superscript"/>
        </w:rPr>
        <w:t>[6]</w:t>
      </w:r>
      <w:r>
        <w:fldChar w:fldCharType="end"/>
      </w:r>
    </w:p>
    <w:p w:rsidR="00911DFA" w:rsidRDefault="00000000">
      <w:pPr>
        <w:spacing w:after="0" w:line="360" w:lineRule="auto"/>
        <w:jc w:val="center"/>
      </w:pPr>
      <w:r>
        <w:rPr>
          <w:rFonts w:ascii="inter" w:eastAsia="inter" w:hAnsi="inter" w:cs="inter"/>
          <w:noProof/>
          <w:color w:val="000000"/>
        </w:rPr>
        <w:drawing>
          <wp:inline distT="0" distB="0" distL="0" distR="0">
            <wp:extent cx="6038850" cy="4025900"/>
            <wp:effectExtent l="0" t="0" r="0" b="0"/>
            <wp:docPr id="4" name="image-219543ac68e9a67fca530158dc01a8e51433cdc1.png"/>
            <wp:cNvGraphicFramePr/>
            <a:graphic xmlns:a="http://schemas.openxmlformats.org/drawingml/2006/main">
              <a:graphicData uri="http://schemas.openxmlformats.org/drawingml/2006/picture">
                <pic:pic xmlns:pic="http://schemas.openxmlformats.org/drawingml/2006/picture">
                  <pic:nvPicPr>
                    <pic:cNvPr id="4" name="image-219543ac68e9a67fca530158dc01a8e51433cdc1.png"/>
                    <pic:cNvPicPr/>
                  </pic:nvPicPr>
                  <pic:blipFill>
                    <a:blip r:embed="rId7" cstate="print"/>
                    <a:srcRect/>
                    <a:stretch>
                      <a:fillRect/>
                    </a:stretch>
                  </pic:blipFill>
                  <pic:spPr>
                    <a:xfrm>
                      <a:off x="0" y="0"/>
                      <a:ext cx="6038850" cy="4025900"/>
                    </a:xfrm>
                    <a:prstGeom prst="rect">
                      <a:avLst/>
                    </a:prstGeom>
                  </pic:spPr>
                </pic:pic>
              </a:graphicData>
            </a:graphic>
          </wp:inline>
        </w:drawing>
      </w:r>
    </w:p>
    <w:p w:rsidR="00911DFA" w:rsidRDefault="00000000">
      <w:pPr>
        <w:spacing w:after="210" w:line="360" w:lineRule="auto"/>
      </w:pPr>
      <w:r>
        <w:rPr>
          <w:rFonts w:ascii="inter" w:eastAsia="inter" w:hAnsi="inter" w:cs="inter"/>
          <w:color w:val="000000"/>
        </w:rPr>
        <w:t>Figure 3 – Yagi antenna performance characteristics versus number of elements showing gain, front-to-back ratio, and beamwidth trends.</w:t>
      </w:r>
    </w:p>
    <w:p w:rsidR="00911DFA" w:rsidRDefault="00000000">
      <w:pPr>
        <w:spacing w:before="315" w:after="105" w:line="360" w:lineRule="auto"/>
        <w:ind w:left="-30"/>
      </w:pPr>
      <w:r>
        <w:rPr>
          <w:rFonts w:ascii="inter" w:eastAsia="inter" w:hAnsi="inter" w:cs="inter"/>
          <w:b/>
          <w:color w:val="000000"/>
          <w:sz w:val="24"/>
        </w:rPr>
        <w:t>4.3 Beamwidth Characteristics</w:t>
      </w:r>
    </w:p>
    <w:p w:rsidR="00911DFA" w:rsidRDefault="00000000">
      <w:pPr>
        <w:spacing w:after="210" w:line="360" w:lineRule="auto"/>
      </w:pPr>
      <w:r>
        <w:rPr>
          <w:rFonts w:ascii="inter" w:eastAsia="inter" w:hAnsi="inter" w:cs="inter"/>
          <w:color w:val="000000"/>
        </w:rPr>
        <w:t xml:space="preserve">The </w:t>
      </w:r>
      <w:r>
        <w:rPr>
          <w:rFonts w:ascii="inter" w:eastAsia="inter" w:hAnsi="inter" w:cs="inter"/>
          <w:b/>
          <w:color w:val="000000"/>
        </w:rPr>
        <w:t>half-power beamwidth</w:t>
      </w:r>
      <w:r>
        <w:rPr>
          <w:rFonts w:ascii="inter" w:eastAsia="inter" w:hAnsi="inter" w:cs="inter"/>
          <w:color w:val="000000"/>
        </w:rPr>
        <w:t xml:space="preserve"> decreases as more directors are added, providing increased directivity at the cost of broader frequency response. Typical beamwidths range from 78° for 3-element arrays to 33° for 12-element configurations.</w:t>
      </w:r>
      <w:bookmarkStart w:id="30" w:name="fnref5:3"/>
      <w:bookmarkEnd w:id="30"/>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31" w:name="fnref12"/>
      <w:bookmarkEnd w:id="31"/>
      <w:r>
        <w:fldChar w:fldCharType="begin"/>
      </w:r>
      <w:r>
        <w:instrText>HYPERLINK \l "fn12" \h</w:instrText>
      </w:r>
      <w:r>
        <w:fldChar w:fldCharType="separate"/>
      </w:r>
      <w:r>
        <w:rPr>
          <w:rFonts w:ascii="inter" w:eastAsia="inter" w:hAnsi="inter" w:cs="inter"/>
          <w:u w:val="single"/>
          <w:vertAlign w:val="superscript"/>
        </w:rPr>
        <w:t>[12]</w:t>
      </w:r>
      <w:r>
        <w:fldChar w:fldCharType="end"/>
      </w:r>
    </w:p>
    <w:p w:rsidR="00911DFA" w:rsidRDefault="00000000">
      <w:pPr>
        <w:spacing w:before="210" w:after="0" w:line="360" w:lineRule="auto"/>
      </w:pPr>
      <w:r>
        <w:rPr>
          <w:noProof/>
        </w:rPr>
      </w:r>
      <w:r>
        <w:rPr>
          <w:noProof/>
        </w:rPr>
        <w:pict>
          <v:rect id="_x0000_s1040"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5. DESIGN METHODOLOGY</w:t>
      </w:r>
    </w:p>
    <w:p w:rsidR="00911DFA" w:rsidRDefault="00000000">
      <w:pPr>
        <w:spacing w:before="315" w:after="105" w:line="360" w:lineRule="auto"/>
        <w:ind w:left="-30"/>
      </w:pPr>
      <w:r>
        <w:rPr>
          <w:rFonts w:ascii="inter" w:eastAsia="inter" w:hAnsi="inter" w:cs="inter"/>
          <w:b/>
          <w:color w:val="000000"/>
          <w:sz w:val="24"/>
        </w:rPr>
        <w:t>5.1 Element Length Calculations</w:t>
      </w:r>
    </w:p>
    <w:p w:rsidR="00911DFA" w:rsidRDefault="00000000">
      <w:pPr>
        <w:spacing w:after="210" w:line="360" w:lineRule="auto"/>
      </w:pPr>
      <w:r>
        <w:rPr>
          <w:rFonts w:ascii="inter" w:eastAsia="inter" w:hAnsi="inter" w:cs="inter"/>
          <w:color w:val="000000"/>
        </w:rPr>
        <w:t xml:space="preserve">For a given frequency f (MHz), element lengths can be calculated using empirical </w:t>
      </w:r>
      <w:proofErr w:type="gramStart"/>
      <w:r>
        <w:rPr>
          <w:rFonts w:ascii="inter" w:eastAsia="inter" w:hAnsi="inter" w:cs="inter"/>
          <w:color w:val="000000"/>
        </w:rPr>
        <w:t>formulas :</w:t>
      </w:r>
      <w:bookmarkStart w:id="32" w:name="fnref3:3"/>
      <w:bookmarkEnd w:id="32"/>
      <w:proofErr w:type="gramEnd"/>
      <w:r>
        <w:fldChar w:fldCharType="begin"/>
      </w:r>
      <w:r>
        <w:instrText>HYPERLINK \l "fn3" \h</w:instrText>
      </w:r>
      <w:r>
        <w:fldChar w:fldCharType="separate"/>
      </w:r>
      <w:r>
        <w:rPr>
          <w:rFonts w:ascii="inter" w:eastAsia="inter" w:hAnsi="inter" w:cs="inter"/>
          <w:u w:val="single"/>
          <w:vertAlign w:val="superscript"/>
        </w:rPr>
        <w:t>[3]</w:t>
      </w:r>
      <w:r>
        <w:fldChar w:fldCharType="end"/>
      </w:r>
    </w:p>
    <w:p w:rsidR="00911DFA" w:rsidRDefault="00000000">
      <w:pPr>
        <w:numPr>
          <w:ilvl w:val="0"/>
          <w:numId w:val="3"/>
        </w:numPr>
        <w:spacing w:before="105" w:after="105" w:line="360" w:lineRule="auto"/>
      </w:pPr>
      <w:r>
        <w:rPr>
          <w:rFonts w:ascii="inter" w:eastAsia="inter" w:hAnsi="inter" w:cs="inter"/>
          <w:b/>
          <w:color w:val="000000"/>
        </w:rPr>
        <w:lastRenderedPageBreak/>
        <w:t>Driven element</w:t>
      </w:r>
      <w:r>
        <w:rPr>
          <w:rFonts w:ascii="inter" w:eastAsia="inter" w:hAnsi="inter" w:cs="inter"/>
          <w:color w:val="000000"/>
        </w:rPr>
        <w:t>: 143/f meters</w:t>
      </w:r>
    </w:p>
    <w:p w:rsidR="00911DFA" w:rsidRDefault="00000000">
      <w:pPr>
        <w:numPr>
          <w:ilvl w:val="0"/>
          <w:numId w:val="3"/>
        </w:numPr>
        <w:spacing w:before="105" w:after="105" w:line="360" w:lineRule="auto"/>
      </w:pPr>
      <w:r>
        <w:rPr>
          <w:rFonts w:ascii="inter" w:eastAsia="inter" w:hAnsi="inter" w:cs="inter"/>
          <w:b/>
          <w:color w:val="000000"/>
        </w:rPr>
        <w:t>Reflector</w:t>
      </w:r>
      <w:r>
        <w:rPr>
          <w:rFonts w:ascii="inter" w:eastAsia="inter" w:hAnsi="inter" w:cs="inter"/>
          <w:color w:val="000000"/>
        </w:rPr>
        <w:t>: 150/f meters</w:t>
      </w:r>
    </w:p>
    <w:p w:rsidR="00911DFA" w:rsidRDefault="00000000">
      <w:pPr>
        <w:numPr>
          <w:ilvl w:val="0"/>
          <w:numId w:val="3"/>
        </w:numPr>
        <w:spacing w:before="105" w:after="105" w:line="360" w:lineRule="auto"/>
      </w:pPr>
      <w:r>
        <w:rPr>
          <w:rFonts w:ascii="inter" w:eastAsia="inter" w:hAnsi="inter" w:cs="inter"/>
          <w:b/>
          <w:color w:val="000000"/>
        </w:rPr>
        <w:t>First director</w:t>
      </w:r>
      <w:r>
        <w:rPr>
          <w:rFonts w:ascii="inter" w:eastAsia="inter" w:hAnsi="inter" w:cs="inter"/>
          <w:color w:val="000000"/>
        </w:rPr>
        <w:t>: 138/f meters</w:t>
      </w:r>
    </w:p>
    <w:p w:rsidR="00911DFA" w:rsidRDefault="00000000">
      <w:pPr>
        <w:numPr>
          <w:ilvl w:val="0"/>
          <w:numId w:val="3"/>
        </w:numPr>
        <w:spacing w:before="105" w:after="105" w:line="360" w:lineRule="auto"/>
      </w:pPr>
      <w:r>
        <w:rPr>
          <w:rFonts w:ascii="inter" w:eastAsia="inter" w:hAnsi="inter" w:cs="inter"/>
          <w:b/>
          <w:color w:val="000000"/>
        </w:rPr>
        <w:t>Subsequent directors</w:t>
      </w:r>
      <w:r>
        <w:rPr>
          <w:rFonts w:ascii="inter" w:eastAsia="inter" w:hAnsi="inter" w:cs="inter"/>
          <w:color w:val="000000"/>
        </w:rPr>
        <w:t>: Progressively shorter by 3-5%</w:t>
      </w:r>
    </w:p>
    <w:p w:rsidR="00911DFA" w:rsidRDefault="00000000">
      <w:pPr>
        <w:spacing w:before="315" w:after="105" w:line="360" w:lineRule="auto"/>
        <w:ind w:left="-30"/>
      </w:pPr>
      <w:r>
        <w:rPr>
          <w:rFonts w:ascii="inter" w:eastAsia="inter" w:hAnsi="inter" w:cs="inter"/>
          <w:b/>
          <w:color w:val="000000"/>
          <w:sz w:val="24"/>
        </w:rPr>
        <w:t>5.2 Spacing Optimization</w:t>
      </w:r>
    </w:p>
    <w:p w:rsidR="00911DFA" w:rsidRDefault="00000000">
      <w:pPr>
        <w:spacing w:after="210" w:line="360" w:lineRule="auto"/>
      </w:pPr>
      <w:r>
        <w:rPr>
          <w:rFonts w:ascii="inter" w:eastAsia="inter" w:hAnsi="inter" w:cs="inter"/>
          <w:b/>
          <w:color w:val="000000"/>
        </w:rPr>
        <w:t>Element spacing</w:t>
      </w:r>
      <w:r>
        <w:rPr>
          <w:rFonts w:ascii="inter" w:eastAsia="inter" w:hAnsi="inter" w:cs="inter"/>
          <w:color w:val="000000"/>
        </w:rPr>
        <w:t xml:space="preserve"> significantly affects performance. Closer spacing provides broader bandwidth but lower gain, while wider spacing increases gain but narrows bandwidth. Optimal spacing typically ranges from 0.15λ to 0.25λ.</w:t>
      </w:r>
      <w:bookmarkStart w:id="33" w:name="fnref4:5"/>
      <w:bookmarkEnd w:id="33"/>
      <w:r>
        <w:fldChar w:fldCharType="begin"/>
      </w:r>
      <w:r>
        <w:instrText>HYPERLINK \l "fn4" \h</w:instrText>
      </w:r>
      <w:r>
        <w:fldChar w:fldCharType="separate"/>
      </w:r>
      <w:r>
        <w:rPr>
          <w:rFonts w:ascii="inter" w:eastAsia="inter" w:hAnsi="inter" w:cs="inter"/>
          <w:u w:val="single"/>
          <w:vertAlign w:val="superscript"/>
        </w:rPr>
        <w:t>[4]</w:t>
      </w:r>
      <w:r>
        <w:fldChar w:fldCharType="end"/>
      </w:r>
      <w:bookmarkStart w:id="34" w:name="fnref11:1"/>
      <w:bookmarkEnd w:id="34"/>
      <w:r>
        <w:fldChar w:fldCharType="begin"/>
      </w:r>
      <w:r>
        <w:instrText>HYPERLINK \l "fn11" \h</w:instrText>
      </w:r>
      <w:r>
        <w:fldChar w:fldCharType="separate"/>
      </w:r>
      <w:r>
        <w:rPr>
          <w:rFonts w:ascii="inter" w:eastAsia="inter" w:hAnsi="inter" w:cs="inter"/>
          <w:u w:val="single"/>
          <w:vertAlign w:val="superscript"/>
        </w:rPr>
        <w:t>[11]</w:t>
      </w:r>
      <w:r>
        <w:fldChar w:fldCharType="end"/>
      </w:r>
    </w:p>
    <w:p w:rsidR="00911DFA" w:rsidRDefault="00000000">
      <w:pPr>
        <w:spacing w:before="315" w:after="105" w:line="360" w:lineRule="auto"/>
        <w:ind w:left="-30"/>
      </w:pPr>
      <w:r>
        <w:rPr>
          <w:rFonts w:ascii="inter" w:eastAsia="inter" w:hAnsi="inter" w:cs="inter"/>
          <w:b/>
          <w:color w:val="000000"/>
          <w:sz w:val="24"/>
        </w:rPr>
        <w:t>5.3 Impedance Matching</w:t>
      </w:r>
    </w:p>
    <w:p w:rsidR="00911DFA" w:rsidRDefault="00000000">
      <w:pPr>
        <w:spacing w:after="210" w:line="360" w:lineRule="auto"/>
      </w:pPr>
      <w:r>
        <w:rPr>
          <w:rFonts w:ascii="inter" w:eastAsia="inter" w:hAnsi="inter" w:cs="inter"/>
          <w:color w:val="000000"/>
        </w:rPr>
        <w:t xml:space="preserve">The </w:t>
      </w:r>
      <w:r>
        <w:rPr>
          <w:rFonts w:ascii="inter" w:eastAsia="inter" w:hAnsi="inter" w:cs="inter"/>
          <w:b/>
          <w:color w:val="000000"/>
        </w:rPr>
        <w:t>driven element impedance</w:t>
      </w:r>
      <w:r>
        <w:rPr>
          <w:rFonts w:ascii="inter" w:eastAsia="inter" w:hAnsi="inter" w:cs="inter"/>
          <w:color w:val="000000"/>
        </w:rPr>
        <w:t xml:space="preserve"> varies with the presence of parasitic elements. A folded dipole driven element provides better impedance matching to 300Ω transmission lines, while simple dipoles work well with 75Ω coaxial systems.</w:t>
      </w:r>
      <w:bookmarkStart w:id="35" w:name="fnref2:2"/>
      <w:bookmarkEnd w:id="35"/>
      <w:r>
        <w:fldChar w:fldCharType="begin"/>
      </w:r>
      <w:r>
        <w:instrText>HYPERLINK \l "fn2" \h</w:instrText>
      </w:r>
      <w:r>
        <w:fldChar w:fldCharType="separate"/>
      </w:r>
      <w:r>
        <w:rPr>
          <w:rFonts w:ascii="inter" w:eastAsia="inter" w:hAnsi="inter" w:cs="inter"/>
          <w:u w:val="single"/>
          <w:vertAlign w:val="superscript"/>
        </w:rPr>
        <w:t>[2]</w:t>
      </w:r>
      <w:r>
        <w:fldChar w:fldCharType="end"/>
      </w:r>
      <w:bookmarkStart w:id="36" w:name="fnref4:6"/>
      <w:bookmarkEnd w:id="36"/>
      <w:r>
        <w:fldChar w:fldCharType="begin"/>
      </w:r>
      <w:r>
        <w:instrText>HYPERLINK \l "fn4" \h</w:instrText>
      </w:r>
      <w:r>
        <w:fldChar w:fldCharType="separate"/>
      </w:r>
      <w:r>
        <w:rPr>
          <w:rFonts w:ascii="inter" w:eastAsia="inter" w:hAnsi="inter" w:cs="inter"/>
          <w:u w:val="single"/>
          <w:vertAlign w:val="superscript"/>
        </w:rPr>
        <w:t>[4]</w:t>
      </w:r>
      <w:r>
        <w:fldChar w:fldCharType="end"/>
      </w:r>
      <w:bookmarkStart w:id="37" w:name="fnref6:3"/>
      <w:bookmarkEnd w:id="37"/>
      <w:r>
        <w:fldChar w:fldCharType="begin"/>
      </w:r>
      <w:r>
        <w:instrText>HYPERLINK \l "fn6" \h</w:instrText>
      </w:r>
      <w:r>
        <w:fldChar w:fldCharType="separate"/>
      </w:r>
      <w:r>
        <w:rPr>
          <w:rFonts w:ascii="inter" w:eastAsia="inter" w:hAnsi="inter" w:cs="inter"/>
          <w:u w:val="single"/>
          <w:vertAlign w:val="superscript"/>
        </w:rPr>
        <w:t>[6]</w:t>
      </w:r>
      <w:r>
        <w:fldChar w:fldCharType="end"/>
      </w:r>
    </w:p>
    <w:p w:rsidR="00911DFA" w:rsidRDefault="00000000">
      <w:pPr>
        <w:spacing w:before="210" w:after="0" w:line="360" w:lineRule="auto"/>
      </w:pPr>
      <w:r>
        <w:rPr>
          <w:noProof/>
        </w:rPr>
      </w:r>
      <w:r>
        <w:rPr>
          <w:noProof/>
        </w:rPr>
        <w:pict>
          <v:rect id="_x0000_s1039"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6. PERFORMANCE ANALYSIS</w:t>
      </w:r>
    </w:p>
    <w:p w:rsidR="00911DFA" w:rsidRDefault="00000000">
      <w:pPr>
        <w:spacing w:before="315" w:after="105" w:line="360" w:lineRule="auto"/>
        <w:ind w:left="-30"/>
      </w:pPr>
      <w:r>
        <w:rPr>
          <w:rFonts w:ascii="inter" w:eastAsia="inter" w:hAnsi="inter" w:cs="inter"/>
          <w:b/>
          <w:color w:val="000000"/>
          <w:sz w:val="24"/>
        </w:rPr>
        <w:t>6.1 Frequency Response</w:t>
      </w:r>
    </w:p>
    <w:p w:rsidR="00911DFA" w:rsidRDefault="00000000">
      <w:pPr>
        <w:spacing w:after="210" w:line="360" w:lineRule="auto"/>
      </w:pPr>
      <w:r>
        <w:rPr>
          <w:rFonts w:ascii="inter" w:eastAsia="inter" w:hAnsi="inter" w:cs="inter"/>
          <w:color w:val="000000"/>
        </w:rPr>
        <w:t xml:space="preserve">Yagi antennas exhibit </w:t>
      </w:r>
      <w:r>
        <w:rPr>
          <w:rFonts w:ascii="inter" w:eastAsia="inter" w:hAnsi="inter" w:cs="inter"/>
          <w:b/>
          <w:color w:val="000000"/>
        </w:rPr>
        <w:t>narrow bandwidth</w:t>
      </w:r>
      <w:r>
        <w:rPr>
          <w:rFonts w:ascii="inter" w:eastAsia="inter" w:hAnsi="inter" w:cs="inter"/>
          <w:color w:val="000000"/>
        </w:rPr>
        <w:t xml:space="preserve"> characteristics due to the resonant nature of the parasitic elements. Performance degrades significantly outside the design frequency range.</w:t>
      </w:r>
      <w:bookmarkStart w:id="38" w:name="fnref5:4"/>
      <w:bookmarkEnd w:id="38"/>
      <w:r>
        <w:fldChar w:fldCharType="begin"/>
      </w:r>
      <w:r>
        <w:instrText>HYPERLINK \l "fn5" \h</w:instrText>
      </w:r>
      <w:r>
        <w:fldChar w:fldCharType="separate"/>
      </w:r>
      <w:r>
        <w:rPr>
          <w:rFonts w:ascii="inter" w:eastAsia="inter" w:hAnsi="inter" w:cs="inter"/>
          <w:u w:val="single"/>
          <w:vertAlign w:val="superscript"/>
        </w:rPr>
        <w:t>[5]</w:t>
      </w:r>
      <w:r>
        <w:fldChar w:fldCharType="end"/>
      </w:r>
    </w:p>
    <w:p w:rsidR="00911DFA" w:rsidRDefault="00000000">
      <w:pPr>
        <w:spacing w:after="0" w:line="360" w:lineRule="auto"/>
        <w:jc w:val="center"/>
      </w:pPr>
      <w:r>
        <w:rPr>
          <w:rFonts w:ascii="inter" w:eastAsia="inter" w:hAnsi="inter" w:cs="inter"/>
          <w:noProof/>
          <w:color w:val="000000"/>
        </w:rPr>
        <w:lastRenderedPageBreak/>
        <w:drawing>
          <wp:inline distT="0" distB="0" distL="0" distR="0">
            <wp:extent cx="6038850" cy="4025900"/>
            <wp:effectExtent l="0" t="0" r="0" b="0"/>
            <wp:docPr id="5" name="image-363cdcc36f01a5ddebf0aae12e7e1e049e1ab0b3.png"/>
            <wp:cNvGraphicFramePr/>
            <a:graphic xmlns:a="http://schemas.openxmlformats.org/drawingml/2006/main">
              <a:graphicData uri="http://schemas.openxmlformats.org/drawingml/2006/picture">
                <pic:pic xmlns:pic="http://schemas.openxmlformats.org/drawingml/2006/picture">
                  <pic:nvPicPr>
                    <pic:cNvPr id="5" name="image-363cdcc36f01a5ddebf0aae12e7e1e049e1ab0b3.png"/>
                    <pic:cNvPicPr/>
                  </pic:nvPicPr>
                  <pic:blipFill>
                    <a:blip r:embed="rId8" cstate="print"/>
                    <a:srcRect/>
                    <a:stretch>
                      <a:fillRect/>
                    </a:stretch>
                  </pic:blipFill>
                  <pic:spPr>
                    <a:xfrm>
                      <a:off x="0" y="0"/>
                      <a:ext cx="6038850" cy="4025900"/>
                    </a:xfrm>
                    <a:prstGeom prst="rect">
                      <a:avLst/>
                    </a:prstGeom>
                  </pic:spPr>
                </pic:pic>
              </a:graphicData>
            </a:graphic>
          </wp:inline>
        </w:drawing>
      </w:r>
    </w:p>
    <w:p w:rsidR="00911DFA" w:rsidRDefault="00000000">
      <w:pPr>
        <w:spacing w:after="210" w:line="360" w:lineRule="auto"/>
      </w:pPr>
      <w:r>
        <w:rPr>
          <w:rFonts w:ascii="inter" w:eastAsia="inter" w:hAnsi="inter" w:cs="inter"/>
          <w:color w:val="000000"/>
        </w:rPr>
        <w:t>Figure 4 – Yagi antenna frequency response showing VSWR, gain, and front-to-back ratio variations across operating bandwidth.</w:t>
      </w:r>
    </w:p>
    <w:p w:rsidR="00911DFA" w:rsidRDefault="00000000">
      <w:pPr>
        <w:spacing w:before="315" w:after="105" w:line="360" w:lineRule="auto"/>
        <w:ind w:left="-30"/>
      </w:pPr>
      <w:r>
        <w:rPr>
          <w:rFonts w:ascii="inter" w:eastAsia="inter" w:hAnsi="inter" w:cs="inter"/>
          <w:b/>
          <w:color w:val="000000"/>
          <w:sz w:val="24"/>
        </w:rPr>
        <w:t>6.2 Front-to-Back Ratio</w:t>
      </w:r>
    </w:p>
    <w:p w:rsidR="00911DFA" w:rsidRDefault="00000000">
      <w:pPr>
        <w:spacing w:after="210" w:line="360" w:lineRule="auto"/>
      </w:pPr>
      <w:r>
        <w:rPr>
          <w:rFonts w:ascii="inter" w:eastAsia="inter" w:hAnsi="inter" w:cs="inter"/>
          <w:color w:val="000000"/>
        </w:rPr>
        <w:t xml:space="preserve">The </w:t>
      </w:r>
      <w:r>
        <w:rPr>
          <w:rFonts w:ascii="inter" w:eastAsia="inter" w:hAnsi="inter" w:cs="inter"/>
          <w:b/>
          <w:color w:val="000000"/>
        </w:rPr>
        <w:t>front-to-back ratio</w:t>
      </w:r>
      <w:r>
        <w:rPr>
          <w:rFonts w:ascii="inter" w:eastAsia="inter" w:hAnsi="inter" w:cs="inter"/>
          <w:color w:val="000000"/>
        </w:rPr>
        <w:t xml:space="preserve"> measures the antenna's ability to suppress signals from the rear direction. Well-designed Yagi antennas achieve F/B ratios of 15-25 </w:t>
      </w:r>
      <w:proofErr w:type="spellStart"/>
      <w:r>
        <w:rPr>
          <w:rFonts w:ascii="inter" w:eastAsia="inter" w:hAnsi="inter" w:cs="inter"/>
          <w:color w:val="000000"/>
        </w:rPr>
        <w:t>dB.</w:t>
      </w:r>
      <w:bookmarkStart w:id="39" w:name="fnref5:5"/>
      <w:bookmarkEnd w:id="39"/>
      <w:proofErr w:type="spellEnd"/>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40" w:name="fnref10:1"/>
      <w:bookmarkEnd w:id="40"/>
      <w:r>
        <w:fldChar w:fldCharType="begin"/>
      </w:r>
      <w:r>
        <w:instrText>HYPERLINK \l "fn10" \h</w:instrText>
      </w:r>
      <w:r>
        <w:fldChar w:fldCharType="separate"/>
      </w:r>
      <w:r>
        <w:rPr>
          <w:rFonts w:ascii="inter" w:eastAsia="inter" w:hAnsi="inter" w:cs="inter"/>
          <w:u w:val="single"/>
          <w:vertAlign w:val="superscript"/>
        </w:rPr>
        <w:t>[10]</w:t>
      </w:r>
      <w:r>
        <w:fldChar w:fldCharType="end"/>
      </w:r>
    </w:p>
    <w:p w:rsidR="00911DFA" w:rsidRDefault="00000000">
      <w:pPr>
        <w:spacing w:before="315" w:after="105" w:line="360" w:lineRule="auto"/>
        <w:ind w:left="-30"/>
      </w:pPr>
      <w:r>
        <w:rPr>
          <w:rFonts w:ascii="inter" w:eastAsia="inter" w:hAnsi="inter" w:cs="inter"/>
          <w:b/>
          <w:color w:val="000000"/>
          <w:sz w:val="24"/>
        </w:rPr>
        <w:t>6.3 VSWR Characteristics</w:t>
      </w:r>
    </w:p>
    <w:p w:rsidR="00911DFA" w:rsidRDefault="00000000">
      <w:pPr>
        <w:spacing w:after="210" w:line="360" w:lineRule="auto"/>
      </w:pPr>
      <w:r>
        <w:rPr>
          <w:rFonts w:ascii="inter" w:eastAsia="inter" w:hAnsi="inter" w:cs="inter"/>
          <w:b/>
          <w:color w:val="000000"/>
        </w:rPr>
        <w:t>Voltage Standing Wave Ratio</w:t>
      </w:r>
      <w:r>
        <w:rPr>
          <w:rFonts w:ascii="inter" w:eastAsia="inter" w:hAnsi="inter" w:cs="inter"/>
          <w:color w:val="000000"/>
        </w:rPr>
        <w:t xml:space="preserve"> remains acceptable (below 2:1) over a relatively narrow frequency range, typically 5-10% of the center frequency. This narrow bandwidth is a primary limitation of Yagi designs.</w:t>
      </w:r>
      <w:bookmarkStart w:id="41" w:name="fnref5:6"/>
      <w:bookmarkEnd w:id="41"/>
      <w:r>
        <w:fldChar w:fldCharType="begin"/>
      </w:r>
      <w:r>
        <w:instrText>HYPERLINK \l "fn5" \h</w:instrText>
      </w:r>
      <w:r>
        <w:fldChar w:fldCharType="separate"/>
      </w:r>
      <w:r>
        <w:rPr>
          <w:rFonts w:ascii="inter" w:eastAsia="inter" w:hAnsi="inter" w:cs="inter"/>
          <w:u w:val="single"/>
          <w:vertAlign w:val="superscript"/>
        </w:rPr>
        <w:t>[5]</w:t>
      </w:r>
      <w:r>
        <w:fldChar w:fldCharType="end"/>
      </w:r>
    </w:p>
    <w:p w:rsidR="00911DFA" w:rsidRDefault="00000000">
      <w:pPr>
        <w:spacing w:before="210" w:after="0" w:line="360" w:lineRule="auto"/>
      </w:pPr>
      <w:r>
        <w:rPr>
          <w:noProof/>
        </w:rPr>
      </w:r>
      <w:r>
        <w:rPr>
          <w:noProof/>
        </w:rPr>
        <w:pict>
          <v:rect id="_x0000_s1038"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0F6A4A" w:rsidRDefault="000F6A4A">
      <w:pPr>
        <w:spacing w:before="315" w:after="105" w:line="360" w:lineRule="auto"/>
        <w:ind w:left="-30"/>
        <w:rPr>
          <w:rFonts w:ascii="inter" w:eastAsia="inter" w:hAnsi="inter" w:cs="inter"/>
          <w:b/>
          <w:color w:val="000000"/>
          <w:sz w:val="24"/>
        </w:rPr>
      </w:pPr>
    </w:p>
    <w:p w:rsidR="000F6A4A" w:rsidRDefault="000F6A4A">
      <w:pPr>
        <w:spacing w:before="315" w:after="105" w:line="360" w:lineRule="auto"/>
        <w:ind w:left="-30"/>
        <w:rPr>
          <w:rFonts w:ascii="inter" w:eastAsia="inter" w:hAnsi="inter" w:cs="inter"/>
          <w:b/>
          <w:color w:val="000000"/>
          <w:sz w:val="24"/>
        </w:rPr>
      </w:pPr>
    </w:p>
    <w:p w:rsidR="000F6A4A" w:rsidRDefault="000F6A4A">
      <w:pPr>
        <w:spacing w:before="315" w:after="105" w:line="360" w:lineRule="auto"/>
        <w:ind w:left="-30"/>
        <w:rPr>
          <w:rFonts w:ascii="inter" w:eastAsia="inter" w:hAnsi="inter" w:cs="inter"/>
          <w:b/>
          <w:color w:val="000000"/>
          <w:sz w:val="24"/>
        </w:rPr>
      </w:pPr>
    </w:p>
    <w:p w:rsidR="000F6A4A" w:rsidRDefault="000F6A4A">
      <w:pPr>
        <w:spacing w:before="315" w:after="105" w:line="360" w:lineRule="auto"/>
        <w:ind w:left="-30"/>
        <w:rPr>
          <w:rFonts w:ascii="inter" w:eastAsia="inter" w:hAnsi="inter" w:cs="inter"/>
          <w:b/>
          <w:color w:val="000000"/>
          <w:sz w:val="24"/>
        </w:rPr>
      </w:pPr>
    </w:p>
    <w:p w:rsidR="00911DFA" w:rsidRDefault="00000000">
      <w:pPr>
        <w:spacing w:before="315" w:after="105" w:line="360" w:lineRule="auto"/>
        <w:ind w:left="-30"/>
      </w:pPr>
      <w:r>
        <w:rPr>
          <w:rFonts w:ascii="inter" w:eastAsia="inter" w:hAnsi="inter" w:cs="inter"/>
          <w:b/>
          <w:color w:val="000000"/>
          <w:sz w:val="24"/>
        </w:rPr>
        <w:t>7. DESIGN VARIATIONS</w:t>
      </w:r>
    </w:p>
    <w:p w:rsidR="00911DFA" w:rsidRDefault="00000000">
      <w:pPr>
        <w:spacing w:before="315" w:after="105" w:line="360" w:lineRule="auto"/>
        <w:ind w:left="-30"/>
      </w:pPr>
      <w:r>
        <w:rPr>
          <w:rFonts w:ascii="inter" w:eastAsia="inter" w:hAnsi="inter" w:cs="inter"/>
          <w:b/>
          <w:color w:val="000000"/>
          <w:sz w:val="24"/>
        </w:rPr>
        <w:t xml:space="preserve">7.1 Multi-Band </w:t>
      </w:r>
      <w:proofErr w:type="spellStart"/>
      <w:r>
        <w:rPr>
          <w:rFonts w:ascii="inter" w:eastAsia="inter" w:hAnsi="inter" w:cs="inter"/>
          <w:b/>
          <w:color w:val="000000"/>
          <w:sz w:val="24"/>
        </w:rPr>
        <w:t>Yagis</w:t>
      </w:r>
      <w:proofErr w:type="spellEnd"/>
    </w:p>
    <w:p w:rsidR="00911DFA" w:rsidRDefault="00000000">
      <w:pPr>
        <w:spacing w:after="210" w:line="360" w:lineRule="auto"/>
      </w:pPr>
      <w:r>
        <w:rPr>
          <w:rFonts w:ascii="inter" w:eastAsia="inter" w:hAnsi="inter" w:cs="inter"/>
          <w:b/>
          <w:color w:val="000000"/>
        </w:rPr>
        <w:t>Dual-band designs</w:t>
      </w:r>
      <w:r>
        <w:rPr>
          <w:rFonts w:ascii="inter" w:eastAsia="inter" w:hAnsi="inter" w:cs="inter"/>
          <w:color w:val="000000"/>
        </w:rPr>
        <w:t xml:space="preserve"> use interleaved elements or trap circuits to operate on multiple amateur radio bands. These designs compromise single-band performance for multi-band capability.</w:t>
      </w:r>
      <w:bookmarkStart w:id="42" w:name="fnref8:1"/>
      <w:bookmarkEnd w:id="42"/>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315" w:after="105" w:line="360" w:lineRule="auto"/>
        <w:ind w:left="-30"/>
      </w:pPr>
      <w:r>
        <w:rPr>
          <w:rFonts w:ascii="inter" w:eastAsia="inter" w:hAnsi="inter" w:cs="inter"/>
          <w:b/>
          <w:color w:val="000000"/>
          <w:sz w:val="24"/>
        </w:rPr>
        <w:t>7.2 Wideband Modifications</w:t>
      </w:r>
    </w:p>
    <w:p w:rsidR="00911DFA" w:rsidRDefault="00000000">
      <w:pPr>
        <w:spacing w:after="210" w:line="360" w:lineRule="auto"/>
      </w:pPr>
      <w:r>
        <w:rPr>
          <w:rFonts w:ascii="inter" w:eastAsia="inter" w:hAnsi="inter" w:cs="inter"/>
          <w:b/>
          <w:color w:val="000000"/>
        </w:rPr>
        <w:t>Log-periodic Yagi</w:t>
      </w:r>
      <w:r>
        <w:rPr>
          <w:rFonts w:ascii="inter" w:eastAsia="inter" w:hAnsi="inter" w:cs="inter"/>
          <w:color w:val="000000"/>
        </w:rPr>
        <w:t xml:space="preserve"> designs and </w:t>
      </w:r>
      <w:r>
        <w:rPr>
          <w:rFonts w:ascii="inter" w:eastAsia="inter" w:hAnsi="inter" w:cs="inter"/>
          <w:b/>
          <w:color w:val="000000"/>
        </w:rPr>
        <w:t>stepped-diameter elements</w:t>
      </w:r>
      <w:r>
        <w:rPr>
          <w:rFonts w:ascii="inter" w:eastAsia="inter" w:hAnsi="inter" w:cs="inter"/>
          <w:color w:val="000000"/>
        </w:rPr>
        <w:t xml:space="preserve"> can extend bandwidth at the cost of increased complexity. These techniques help overcome the traditional narrow bandwidth limitation.</w:t>
      </w:r>
      <w:bookmarkStart w:id="43" w:name="fnref8:2"/>
      <w:bookmarkEnd w:id="43"/>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315" w:after="105" w:line="360" w:lineRule="auto"/>
        <w:ind w:left="-30"/>
      </w:pPr>
      <w:r>
        <w:rPr>
          <w:rFonts w:ascii="inter" w:eastAsia="inter" w:hAnsi="inter" w:cs="inter"/>
          <w:b/>
          <w:color w:val="000000"/>
          <w:sz w:val="24"/>
        </w:rPr>
        <w:t>7.3 Compact Designs</w:t>
      </w:r>
    </w:p>
    <w:p w:rsidR="00911DFA" w:rsidRDefault="00000000">
      <w:pPr>
        <w:spacing w:after="210" w:line="360" w:lineRule="auto"/>
      </w:pPr>
      <w:r>
        <w:rPr>
          <w:rFonts w:ascii="inter" w:eastAsia="inter" w:hAnsi="inter" w:cs="inter"/>
          <w:b/>
          <w:color w:val="000000"/>
        </w:rPr>
        <w:t>Loaded elements</w:t>
      </w:r>
      <w:r>
        <w:rPr>
          <w:rFonts w:ascii="inter" w:eastAsia="inter" w:hAnsi="inter" w:cs="inter"/>
          <w:color w:val="000000"/>
        </w:rPr>
        <w:t xml:space="preserve"> and </w:t>
      </w:r>
      <w:r>
        <w:rPr>
          <w:rFonts w:ascii="inter" w:eastAsia="inter" w:hAnsi="inter" w:cs="inter"/>
          <w:b/>
          <w:color w:val="000000"/>
        </w:rPr>
        <w:t>bent configurations</w:t>
      </w:r>
      <w:r>
        <w:rPr>
          <w:rFonts w:ascii="inter" w:eastAsia="inter" w:hAnsi="inter" w:cs="inter"/>
          <w:color w:val="000000"/>
        </w:rPr>
        <w:t xml:space="preserve"> reduce overall antenna size while maintaining acceptable performance. These modifications are useful for space-constrained installations.</w:t>
      </w:r>
      <w:bookmarkStart w:id="44" w:name="fnref8:3"/>
      <w:bookmarkEnd w:id="44"/>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210" w:after="0" w:line="360" w:lineRule="auto"/>
      </w:pPr>
      <w:r>
        <w:rPr>
          <w:noProof/>
        </w:rPr>
      </w:r>
      <w:r>
        <w:rPr>
          <w:noProof/>
        </w:rPr>
        <w:pict>
          <v:rect id="_x0000_s1037"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8. CONSTRUCTION CONSIDERATIONS</w:t>
      </w:r>
    </w:p>
    <w:p w:rsidR="00911DFA" w:rsidRDefault="00000000">
      <w:pPr>
        <w:spacing w:before="315" w:after="105" w:line="360" w:lineRule="auto"/>
        <w:ind w:left="-30"/>
      </w:pPr>
      <w:r>
        <w:rPr>
          <w:rFonts w:ascii="inter" w:eastAsia="inter" w:hAnsi="inter" w:cs="inter"/>
          <w:b/>
          <w:color w:val="000000"/>
          <w:sz w:val="24"/>
        </w:rPr>
        <w:t>8.1 Materials Selection</w:t>
      </w:r>
    </w:p>
    <w:p w:rsidR="00911DFA" w:rsidRDefault="00000000">
      <w:pPr>
        <w:spacing w:after="210" w:line="360" w:lineRule="auto"/>
      </w:pPr>
      <w:r>
        <w:rPr>
          <w:rFonts w:ascii="inter" w:eastAsia="inter" w:hAnsi="inter" w:cs="inter"/>
          <w:b/>
          <w:color w:val="000000"/>
        </w:rPr>
        <w:t>Aluminum tubing</w:t>
      </w:r>
      <w:r>
        <w:rPr>
          <w:rFonts w:ascii="inter" w:eastAsia="inter" w:hAnsi="inter" w:cs="inter"/>
          <w:color w:val="000000"/>
        </w:rPr>
        <w:t xml:space="preserve"> provides excellent conductivity, light weight, and weather resistance for outdoor installations. Element diameter affects bandwidth, with larger diameters providing broader frequency response.</w:t>
      </w:r>
      <w:bookmarkStart w:id="45" w:name="fnref3:4"/>
      <w:bookmarkEnd w:id="45"/>
      <w:r>
        <w:fldChar w:fldCharType="begin"/>
      </w:r>
      <w:r>
        <w:instrText>HYPERLINK \l "fn3" \h</w:instrText>
      </w:r>
      <w:r>
        <w:fldChar w:fldCharType="separate"/>
      </w:r>
      <w:r>
        <w:rPr>
          <w:rFonts w:ascii="inter" w:eastAsia="inter" w:hAnsi="inter" w:cs="inter"/>
          <w:u w:val="single"/>
          <w:vertAlign w:val="superscript"/>
        </w:rPr>
        <w:t>[3]</w:t>
      </w:r>
      <w:r>
        <w:fldChar w:fldCharType="end"/>
      </w:r>
    </w:p>
    <w:p w:rsidR="00911DFA" w:rsidRDefault="00000000">
      <w:pPr>
        <w:spacing w:before="315" w:after="105" w:line="360" w:lineRule="auto"/>
        <w:ind w:left="-30"/>
      </w:pPr>
      <w:r>
        <w:rPr>
          <w:rFonts w:ascii="inter" w:eastAsia="inter" w:hAnsi="inter" w:cs="inter"/>
          <w:b/>
          <w:color w:val="000000"/>
          <w:sz w:val="24"/>
        </w:rPr>
        <w:t>8.2 Mechanical Design</w:t>
      </w:r>
    </w:p>
    <w:p w:rsidR="00911DFA" w:rsidRDefault="00000000">
      <w:pPr>
        <w:spacing w:after="210" w:line="360" w:lineRule="auto"/>
      </w:pPr>
      <w:r>
        <w:rPr>
          <w:rFonts w:ascii="inter" w:eastAsia="inter" w:hAnsi="inter" w:cs="inter"/>
          <w:color w:val="000000"/>
        </w:rPr>
        <w:t xml:space="preserve">The </w:t>
      </w:r>
      <w:r>
        <w:rPr>
          <w:rFonts w:ascii="inter" w:eastAsia="inter" w:hAnsi="inter" w:cs="inter"/>
          <w:b/>
          <w:color w:val="000000"/>
        </w:rPr>
        <w:t>boom structure</w:t>
      </w:r>
      <w:r>
        <w:rPr>
          <w:rFonts w:ascii="inter" w:eastAsia="inter" w:hAnsi="inter" w:cs="inter"/>
          <w:color w:val="000000"/>
        </w:rPr>
        <w:t xml:space="preserve"> must provide adequate support while minimizing RF interaction. Fiberglass or aluminum booms are commonly used, with proper element isolation techniques.</w:t>
      </w:r>
      <w:bookmarkStart w:id="46" w:name="fnref3:5"/>
      <w:bookmarkEnd w:id="46"/>
      <w:r>
        <w:fldChar w:fldCharType="begin"/>
      </w:r>
      <w:r>
        <w:instrText>HYPERLINK \l "fn3" \h</w:instrText>
      </w:r>
      <w:r>
        <w:fldChar w:fldCharType="separate"/>
      </w:r>
      <w:r>
        <w:rPr>
          <w:rFonts w:ascii="inter" w:eastAsia="inter" w:hAnsi="inter" w:cs="inter"/>
          <w:u w:val="single"/>
          <w:vertAlign w:val="superscript"/>
        </w:rPr>
        <w:t>[3]</w:t>
      </w:r>
      <w:r>
        <w:fldChar w:fldCharType="end"/>
      </w:r>
    </w:p>
    <w:p w:rsidR="00911DFA" w:rsidRDefault="00000000">
      <w:pPr>
        <w:spacing w:before="315" w:after="105" w:line="360" w:lineRule="auto"/>
        <w:ind w:left="-30"/>
      </w:pPr>
      <w:r>
        <w:rPr>
          <w:rFonts w:ascii="inter" w:eastAsia="inter" w:hAnsi="inter" w:cs="inter"/>
          <w:b/>
          <w:color w:val="000000"/>
          <w:sz w:val="24"/>
        </w:rPr>
        <w:t>8.3 Weatherproofing</w:t>
      </w:r>
    </w:p>
    <w:p w:rsidR="00911DFA" w:rsidRDefault="00000000">
      <w:pPr>
        <w:spacing w:after="210" w:line="360" w:lineRule="auto"/>
      </w:pPr>
      <w:r>
        <w:rPr>
          <w:rFonts w:ascii="inter" w:eastAsia="inter" w:hAnsi="inter" w:cs="inter"/>
          <w:color w:val="000000"/>
        </w:rPr>
        <w:t xml:space="preserve">Outdoor installations require </w:t>
      </w:r>
      <w:r>
        <w:rPr>
          <w:rFonts w:ascii="inter" w:eastAsia="inter" w:hAnsi="inter" w:cs="inter"/>
          <w:b/>
          <w:color w:val="000000"/>
        </w:rPr>
        <w:t>corrosion protection</w:t>
      </w:r>
      <w:r>
        <w:rPr>
          <w:rFonts w:ascii="inter" w:eastAsia="inter" w:hAnsi="inter" w:cs="inter"/>
          <w:color w:val="000000"/>
        </w:rPr>
        <w:t xml:space="preserve"> and </w:t>
      </w:r>
      <w:r>
        <w:rPr>
          <w:rFonts w:ascii="inter" w:eastAsia="inter" w:hAnsi="inter" w:cs="inter"/>
          <w:b/>
          <w:color w:val="000000"/>
        </w:rPr>
        <w:t>wind loading</w:t>
      </w:r>
      <w:r>
        <w:rPr>
          <w:rFonts w:ascii="inter" w:eastAsia="inter" w:hAnsi="inter" w:cs="inter"/>
          <w:color w:val="000000"/>
        </w:rPr>
        <w:t xml:space="preserve"> considerations. All connections must be sealed against moisture ingress.</w:t>
      </w:r>
      <w:bookmarkStart w:id="47" w:name="fnref3:6"/>
      <w:bookmarkEnd w:id="47"/>
      <w:r>
        <w:fldChar w:fldCharType="begin"/>
      </w:r>
      <w:r>
        <w:instrText>HYPERLINK \l "fn3" \h</w:instrText>
      </w:r>
      <w:r>
        <w:fldChar w:fldCharType="separate"/>
      </w:r>
      <w:r>
        <w:rPr>
          <w:rFonts w:ascii="inter" w:eastAsia="inter" w:hAnsi="inter" w:cs="inter"/>
          <w:u w:val="single"/>
          <w:vertAlign w:val="superscript"/>
        </w:rPr>
        <w:t>[3]</w:t>
      </w:r>
      <w:r>
        <w:fldChar w:fldCharType="end"/>
      </w:r>
    </w:p>
    <w:p w:rsidR="00911DFA" w:rsidRDefault="00000000">
      <w:pPr>
        <w:spacing w:before="210" w:after="0" w:line="360" w:lineRule="auto"/>
      </w:pPr>
      <w:r>
        <w:rPr>
          <w:noProof/>
        </w:rPr>
      </w:r>
      <w:r>
        <w:rPr>
          <w:noProof/>
        </w:rPr>
        <w:pict>
          <v:rect id="_x0000_s1036"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lastRenderedPageBreak/>
        <w:t>9. MODELING AND OPTIMIZATION</w:t>
      </w:r>
    </w:p>
    <w:p w:rsidR="00911DFA" w:rsidRDefault="00000000">
      <w:pPr>
        <w:spacing w:before="315" w:after="105" w:line="360" w:lineRule="auto"/>
        <w:ind w:left="-30"/>
      </w:pPr>
      <w:r>
        <w:rPr>
          <w:rFonts w:ascii="inter" w:eastAsia="inter" w:hAnsi="inter" w:cs="inter"/>
          <w:b/>
          <w:color w:val="000000"/>
          <w:sz w:val="24"/>
        </w:rPr>
        <w:t>9.1 Computational Methods</w:t>
      </w:r>
    </w:p>
    <w:p w:rsidR="00911DFA" w:rsidRDefault="00000000">
      <w:pPr>
        <w:spacing w:after="210" w:line="360" w:lineRule="auto"/>
      </w:pPr>
      <w:r>
        <w:rPr>
          <w:rFonts w:ascii="inter" w:eastAsia="inter" w:hAnsi="inter" w:cs="inter"/>
          <w:b/>
          <w:color w:val="000000"/>
        </w:rPr>
        <w:t>Method of Moments</w:t>
      </w:r>
      <w:r>
        <w:rPr>
          <w:rFonts w:ascii="inter" w:eastAsia="inter" w:hAnsi="inter" w:cs="inter"/>
          <w:color w:val="000000"/>
        </w:rPr>
        <w:t xml:space="preserve"> and </w:t>
      </w:r>
      <w:r>
        <w:rPr>
          <w:rFonts w:ascii="inter" w:eastAsia="inter" w:hAnsi="inter" w:cs="inter"/>
          <w:b/>
          <w:color w:val="000000"/>
        </w:rPr>
        <w:t>finite element</w:t>
      </w:r>
      <w:r>
        <w:rPr>
          <w:rFonts w:ascii="inter" w:eastAsia="inter" w:hAnsi="inter" w:cs="inter"/>
          <w:color w:val="000000"/>
        </w:rPr>
        <w:t xml:space="preserve"> modeling enable accurate performance prediction and optimization. Modern antenna modeling software facilitates rapid design iterations.</w:t>
      </w:r>
      <w:bookmarkStart w:id="48" w:name="fnref11:2"/>
      <w:bookmarkEnd w:id="48"/>
      <w:r>
        <w:fldChar w:fldCharType="begin"/>
      </w:r>
      <w:r>
        <w:instrText>HYPERLINK \l "fn11" \h</w:instrText>
      </w:r>
      <w:r>
        <w:fldChar w:fldCharType="separate"/>
      </w:r>
      <w:r>
        <w:rPr>
          <w:rFonts w:ascii="inter" w:eastAsia="inter" w:hAnsi="inter" w:cs="inter"/>
          <w:u w:val="single"/>
          <w:vertAlign w:val="superscript"/>
        </w:rPr>
        <w:t>[11]</w:t>
      </w:r>
      <w:r>
        <w:fldChar w:fldCharType="end"/>
      </w:r>
    </w:p>
    <w:p w:rsidR="00911DFA" w:rsidRDefault="00000000">
      <w:pPr>
        <w:spacing w:before="315" w:after="105" w:line="360" w:lineRule="auto"/>
        <w:ind w:left="-30"/>
      </w:pPr>
      <w:r>
        <w:rPr>
          <w:rFonts w:ascii="inter" w:eastAsia="inter" w:hAnsi="inter" w:cs="inter"/>
          <w:b/>
          <w:color w:val="000000"/>
          <w:sz w:val="24"/>
        </w:rPr>
        <w:t>9.2 Genetic Algorithms</w:t>
      </w:r>
    </w:p>
    <w:p w:rsidR="00911DFA" w:rsidRDefault="00000000">
      <w:pPr>
        <w:spacing w:after="210" w:line="360" w:lineRule="auto"/>
      </w:pPr>
      <w:r>
        <w:rPr>
          <w:rFonts w:ascii="inter" w:eastAsia="inter" w:hAnsi="inter" w:cs="inter"/>
          <w:b/>
          <w:color w:val="000000"/>
        </w:rPr>
        <w:t>Evolutionary optimization</w:t>
      </w:r>
      <w:r>
        <w:rPr>
          <w:rFonts w:ascii="inter" w:eastAsia="inter" w:hAnsi="inter" w:cs="inter"/>
          <w:color w:val="000000"/>
        </w:rPr>
        <w:t xml:space="preserve"> techniques can automatically optimize element positions and lengths for specific performance targets. These methods often discover non-intuitive designs with superior performance.</w:t>
      </w:r>
      <w:bookmarkStart w:id="49" w:name="fnref11:3"/>
      <w:bookmarkEnd w:id="49"/>
      <w:r>
        <w:fldChar w:fldCharType="begin"/>
      </w:r>
      <w:r>
        <w:instrText>HYPERLINK \l "fn11" \h</w:instrText>
      </w:r>
      <w:r>
        <w:fldChar w:fldCharType="separate"/>
      </w:r>
      <w:r>
        <w:rPr>
          <w:rFonts w:ascii="inter" w:eastAsia="inter" w:hAnsi="inter" w:cs="inter"/>
          <w:u w:val="single"/>
          <w:vertAlign w:val="superscript"/>
        </w:rPr>
        <w:t>[11]</w:t>
      </w:r>
      <w:r>
        <w:fldChar w:fldCharType="end"/>
      </w:r>
    </w:p>
    <w:p w:rsidR="00911DFA" w:rsidRDefault="00000000">
      <w:pPr>
        <w:spacing w:before="315" w:after="105" w:line="360" w:lineRule="auto"/>
        <w:ind w:left="-30"/>
      </w:pPr>
      <w:r>
        <w:rPr>
          <w:rFonts w:ascii="inter" w:eastAsia="inter" w:hAnsi="inter" w:cs="inter"/>
          <w:b/>
          <w:color w:val="000000"/>
          <w:sz w:val="24"/>
        </w:rPr>
        <w:t>9.3 Measurement Correlation</w:t>
      </w:r>
    </w:p>
    <w:p w:rsidR="00911DFA" w:rsidRDefault="00000000">
      <w:pPr>
        <w:spacing w:after="210" w:line="360" w:lineRule="auto"/>
      </w:pPr>
      <w:r>
        <w:rPr>
          <w:rFonts w:ascii="inter" w:eastAsia="inter" w:hAnsi="inter" w:cs="inter"/>
          <w:b/>
          <w:color w:val="000000"/>
        </w:rPr>
        <w:t>Simulated results</w:t>
      </w:r>
      <w:r>
        <w:rPr>
          <w:rFonts w:ascii="inter" w:eastAsia="inter" w:hAnsi="inter" w:cs="inter"/>
          <w:color w:val="000000"/>
        </w:rPr>
        <w:t xml:space="preserve"> must be validated through careful measurements using calibrated equipment. Discrepancies often reveal modeling limitations or construction errors.</w:t>
      </w:r>
      <w:bookmarkStart w:id="50" w:name="fnref11:4"/>
      <w:bookmarkEnd w:id="50"/>
      <w:r>
        <w:fldChar w:fldCharType="begin"/>
      </w:r>
      <w:r>
        <w:instrText>HYPERLINK \l "fn11" \h</w:instrText>
      </w:r>
      <w:r>
        <w:fldChar w:fldCharType="separate"/>
      </w:r>
      <w:r>
        <w:rPr>
          <w:rFonts w:ascii="inter" w:eastAsia="inter" w:hAnsi="inter" w:cs="inter"/>
          <w:u w:val="single"/>
          <w:vertAlign w:val="superscript"/>
        </w:rPr>
        <w:t>[11]</w:t>
      </w:r>
      <w:r>
        <w:fldChar w:fldCharType="end"/>
      </w:r>
    </w:p>
    <w:p w:rsidR="00911DFA" w:rsidRDefault="00000000">
      <w:pPr>
        <w:spacing w:before="210" w:after="0" w:line="360" w:lineRule="auto"/>
      </w:pPr>
      <w:r>
        <w:rPr>
          <w:noProof/>
        </w:rPr>
      </w:r>
      <w:r>
        <w:rPr>
          <w:noProof/>
        </w:rPr>
        <w:pict>
          <v:rect id="_x0000_s1035"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10. MEASUREMENT TECHNIQUES</w:t>
      </w:r>
    </w:p>
    <w:p w:rsidR="00911DFA" w:rsidRDefault="00000000">
      <w:pPr>
        <w:spacing w:before="315" w:after="105" w:line="360" w:lineRule="auto"/>
        <w:ind w:left="-30"/>
      </w:pPr>
      <w:r>
        <w:rPr>
          <w:rFonts w:ascii="inter" w:eastAsia="inter" w:hAnsi="inter" w:cs="inter"/>
          <w:b/>
          <w:color w:val="000000"/>
          <w:sz w:val="24"/>
        </w:rPr>
        <w:t>10.1 Radiation Pattern Testing</w:t>
      </w:r>
    </w:p>
    <w:p w:rsidR="00911DFA" w:rsidRDefault="00000000">
      <w:pPr>
        <w:spacing w:after="210" w:line="360" w:lineRule="auto"/>
      </w:pPr>
      <w:r>
        <w:rPr>
          <w:rFonts w:ascii="inter" w:eastAsia="inter" w:hAnsi="inter" w:cs="inter"/>
          <w:b/>
          <w:color w:val="000000"/>
        </w:rPr>
        <w:t>Far-field measurements</w:t>
      </w:r>
      <w:r>
        <w:rPr>
          <w:rFonts w:ascii="inter" w:eastAsia="inter" w:hAnsi="inter" w:cs="inter"/>
          <w:color w:val="000000"/>
        </w:rPr>
        <w:t xml:space="preserve"> in anechoic chambers or elevated ranges provide accurate pattern characterization. Near-field scanning techniques can also determine far-field patterns mathematically.</w:t>
      </w:r>
      <w:bookmarkStart w:id="51" w:name="fnref12:1"/>
      <w:bookmarkEnd w:id="51"/>
      <w:r>
        <w:fldChar w:fldCharType="begin"/>
      </w:r>
      <w:r>
        <w:instrText>HYPERLINK \l "fn12" \h</w:instrText>
      </w:r>
      <w:r>
        <w:fldChar w:fldCharType="separate"/>
      </w:r>
      <w:r>
        <w:rPr>
          <w:rFonts w:ascii="inter" w:eastAsia="inter" w:hAnsi="inter" w:cs="inter"/>
          <w:u w:val="single"/>
          <w:vertAlign w:val="superscript"/>
        </w:rPr>
        <w:t>[12]</w:t>
      </w:r>
      <w:r>
        <w:fldChar w:fldCharType="end"/>
      </w:r>
    </w:p>
    <w:p w:rsidR="00911DFA" w:rsidRDefault="00000000">
      <w:pPr>
        <w:spacing w:before="315" w:after="105" w:line="360" w:lineRule="auto"/>
        <w:ind w:left="-30"/>
      </w:pPr>
      <w:r>
        <w:rPr>
          <w:rFonts w:ascii="inter" w:eastAsia="inter" w:hAnsi="inter" w:cs="inter"/>
          <w:b/>
          <w:color w:val="000000"/>
          <w:sz w:val="24"/>
        </w:rPr>
        <w:t>10.2 Impedance Analysis</w:t>
      </w:r>
    </w:p>
    <w:p w:rsidR="00911DFA" w:rsidRDefault="00000000">
      <w:pPr>
        <w:spacing w:after="210" w:line="360" w:lineRule="auto"/>
      </w:pPr>
      <w:r>
        <w:rPr>
          <w:rFonts w:ascii="inter" w:eastAsia="inter" w:hAnsi="inter" w:cs="inter"/>
          <w:b/>
          <w:color w:val="000000"/>
        </w:rPr>
        <w:t>Vector network analyzers</w:t>
      </w:r>
      <w:r>
        <w:rPr>
          <w:rFonts w:ascii="inter" w:eastAsia="inter" w:hAnsi="inter" w:cs="inter"/>
          <w:color w:val="000000"/>
        </w:rPr>
        <w:t xml:space="preserve"> characterize input impedance, VSWR, and return loss across frequency. These measurements verify proper antenna tuning and matching.</w:t>
      </w:r>
      <w:bookmarkStart w:id="52" w:name="fnref5:7"/>
      <w:bookmarkEnd w:id="52"/>
      <w:r>
        <w:fldChar w:fldCharType="begin"/>
      </w:r>
      <w:r>
        <w:instrText>HYPERLINK \l "fn5" \h</w:instrText>
      </w:r>
      <w:r>
        <w:fldChar w:fldCharType="separate"/>
      </w:r>
      <w:r>
        <w:rPr>
          <w:rFonts w:ascii="inter" w:eastAsia="inter" w:hAnsi="inter" w:cs="inter"/>
          <w:u w:val="single"/>
          <w:vertAlign w:val="superscript"/>
        </w:rPr>
        <w:t>[5]</w:t>
      </w:r>
      <w:r>
        <w:fldChar w:fldCharType="end"/>
      </w:r>
    </w:p>
    <w:p w:rsidR="00911DFA" w:rsidRDefault="00000000">
      <w:pPr>
        <w:spacing w:before="315" w:after="105" w:line="360" w:lineRule="auto"/>
        <w:ind w:left="-30"/>
      </w:pPr>
      <w:r>
        <w:rPr>
          <w:rFonts w:ascii="inter" w:eastAsia="inter" w:hAnsi="inter" w:cs="inter"/>
          <w:b/>
          <w:color w:val="000000"/>
          <w:sz w:val="24"/>
        </w:rPr>
        <w:t>10.3 Gain Measurements</w:t>
      </w:r>
    </w:p>
    <w:p w:rsidR="00911DFA" w:rsidRDefault="00000000">
      <w:pPr>
        <w:spacing w:after="210" w:line="360" w:lineRule="auto"/>
      </w:pPr>
      <w:r>
        <w:rPr>
          <w:rFonts w:ascii="inter" w:eastAsia="inter" w:hAnsi="inter" w:cs="inter"/>
          <w:b/>
          <w:color w:val="000000"/>
        </w:rPr>
        <w:t>Comparative gain</w:t>
      </w:r>
      <w:r>
        <w:rPr>
          <w:rFonts w:ascii="inter" w:eastAsia="inter" w:hAnsi="inter" w:cs="inter"/>
          <w:color w:val="000000"/>
        </w:rPr>
        <w:t xml:space="preserve"> measurements using reference antennas determine absolute gain values. Three-antenna methods or standard gain horns provide calibration references.</w:t>
      </w:r>
      <w:bookmarkStart w:id="53" w:name="fnref5:8"/>
      <w:bookmarkEnd w:id="53"/>
      <w:r>
        <w:fldChar w:fldCharType="begin"/>
      </w:r>
      <w:r>
        <w:instrText>HYPERLINK \l "fn5" \h</w:instrText>
      </w:r>
      <w:r>
        <w:fldChar w:fldCharType="separate"/>
      </w:r>
      <w:r>
        <w:rPr>
          <w:rFonts w:ascii="inter" w:eastAsia="inter" w:hAnsi="inter" w:cs="inter"/>
          <w:u w:val="single"/>
          <w:vertAlign w:val="superscript"/>
        </w:rPr>
        <w:t>[5]</w:t>
      </w:r>
      <w:r>
        <w:fldChar w:fldCharType="end"/>
      </w:r>
    </w:p>
    <w:p w:rsidR="00911DFA" w:rsidRDefault="00000000">
      <w:pPr>
        <w:spacing w:before="210" w:after="0" w:line="360" w:lineRule="auto"/>
      </w:pPr>
      <w:r>
        <w:rPr>
          <w:noProof/>
        </w:rPr>
      </w:r>
      <w:r>
        <w:rPr>
          <w:noProof/>
        </w:rPr>
        <w:pict>
          <v:rect id="_x0000_s1034"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11. APPLICATIONS</w:t>
      </w:r>
    </w:p>
    <w:p w:rsidR="00911DFA" w:rsidRDefault="00000000">
      <w:pPr>
        <w:spacing w:before="315" w:after="105" w:line="360" w:lineRule="auto"/>
        <w:ind w:left="-30"/>
      </w:pPr>
      <w:r>
        <w:rPr>
          <w:rFonts w:ascii="inter" w:eastAsia="inter" w:hAnsi="inter" w:cs="inter"/>
          <w:b/>
          <w:color w:val="000000"/>
          <w:sz w:val="24"/>
        </w:rPr>
        <w:lastRenderedPageBreak/>
        <w:t>11.1 Television Reception</w:t>
      </w:r>
    </w:p>
    <w:p w:rsidR="00911DFA" w:rsidRDefault="00000000">
      <w:pPr>
        <w:spacing w:after="210" w:line="360" w:lineRule="auto"/>
      </w:pPr>
      <w:r>
        <w:rPr>
          <w:rFonts w:ascii="inter" w:eastAsia="inter" w:hAnsi="inter" w:cs="inter"/>
          <w:b/>
          <w:color w:val="000000"/>
        </w:rPr>
        <w:t>VHF/UHF television</w:t>
      </w:r>
      <w:r>
        <w:rPr>
          <w:rFonts w:ascii="inter" w:eastAsia="inter" w:hAnsi="inter" w:cs="inter"/>
          <w:color w:val="000000"/>
        </w:rPr>
        <w:t xml:space="preserve"> reception represents the most common Yagi application. Multi-element arrays provide excellent signal capture for distant stations.</w:t>
      </w:r>
      <w:bookmarkStart w:id="54" w:name="fnref1:4"/>
      <w:bookmarkEnd w:id="54"/>
      <w:r>
        <w:fldChar w:fldCharType="begin"/>
      </w:r>
      <w:r>
        <w:instrText>HYPERLINK \l "fn1" \h</w:instrText>
      </w:r>
      <w:r>
        <w:fldChar w:fldCharType="separate"/>
      </w:r>
      <w:r>
        <w:rPr>
          <w:rFonts w:ascii="inter" w:eastAsia="inter" w:hAnsi="inter" w:cs="inter"/>
          <w:u w:val="single"/>
          <w:vertAlign w:val="superscript"/>
        </w:rPr>
        <w:t>[1]</w:t>
      </w:r>
      <w:r>
        <w:fldChar w:fldCharType="end"/>
      </w:r>
    </w:p>
    <w:p w:rsidR="00911DFA" w:rsidRDefault="00000000">
      <w:pPr>
        <w:spacing w:before="315" w:after="105" w:line="360" w:lineRule="auto"/>
        <w:ind w:left="-30"/>
      </w:pPr>
      <w:r>
        <w:rPr>
          <w:rFonts w:ascii="inter" w:eastAsia="inter" w:hAnsi="inter" w:cs="inter"/>
          <w:b/>
          <w:color w:val="000000"/>
          <w:sz w:val="24"/>
        </w:rPr>
        <w:t>11.2 Amateur Radio</w:t>
      </w:r>
    </w:p>
    <w:p w:rsidR="00911DFA" w:rsidRDefault="00000000">
      <w:pPr>
        <w:spacing w:after="210" w:line="360" w:lineRule="auto"/>
      </w:pPr>
      <w:r>
        <w:rPr>
          <w:rFonts w:ascii="inter" w:eastAsia="inter" w:hAnsi="inter" w:cs="inter"/>
          <w:b/>
          <w:color w:val="000000"/>
        </w:rPr>
        <w:t>Ham radio operators</w:t>
      </w:r>
      <w:r>
        <w:rPr>
          <w:rFonts w:ascii="inter" w:eastAsia="inter" w:hAnsi="inter" w:cs="inter"/>
          <w:color w:val="000000"/>
        </w:rPr>
        <w:t xml:space="preserve"> use Yagi antennas for HF, VHF, and UHF communication. Beam antennas enable long-distance communication with modest power levels.</w:t>
      </w:r>
      <w:bookmarkStart w:id="55" w:name="fnref8:4"/>
      <w:bookmarkEnd w:id="55"/>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315" w:after="105" w:line="360" w:lineRule="auto"/>
        <w:ind w:left="-30"/>
      </w:pPr>
      <w:r>
        <w:rPr>
          <w:rFonts w:ascii="inter" w:eastAsia="inter" w:hAnsi="inter" w:cs="inter"/>
          <w:b/>
          <w:color w:val="000000"/>
          <w:sz w:val="24"/>
        </w:rPr>
        <w:t>11.3 Point-to-Point Links</w:t>
      </w:r>
    </w:p>
    <w:p w:rsidR="00911DFA" w:rsidRDefault="00000000">
      <w:pPr>
        <w:spacing w:after="210" w:line="360" w:lineRule="auto"/>
      </w:pPr>
      <w:r>
        <w:rPr>
          <w:rFonts w:ascii="inter" w:eastAsia="inter" w:hAnsi="inter" w:cs="inter"/>
          <w:b/>
          <w:color w:val="000000"/>
        </w:rPr>
        <w:t>Microwave communication</w:t>
      </w:r>
      <w:r>
        <w:rPr>
          <w:rFonts w:ascii="inter" w:eastAsia="inter" w:hAnsi="inter" w:cs="inter"/>
          <w:color w:val="000000"/>
        </w:rPr>
        <w:t xml:space="preserve"> systems employ high-gain Yagi arrays for data transmission. The directional characteristics reduce interference and improve link reliability.</w:t>
      </w:r>
      <w:bookmarkStart w:id="56" w:name="fnref10:2"/>
      <w:bookmarkEnd w:id="56"/>
      <w:r>
        <w:fldChar w:fldCharType="begin"/>
      </w:r>
      <w:r>
        <w:instrText>HYPERLINK \l "fn10" \h</w:instrText>
      </w:r>
      <w:r>
        <w:fldChar w:fldCharType="separate"/>
      </w:r>
      <w:r>
        <w:rPr>
          <w:rFonts w:ascii="inter" w:eastAsia="inter" w:hAnsi="inter" w:cs="inter"/>
          <w:u w:val="single"/>
          <w:vertAlign w:val="superscript"/>
        </w:rPr>
        <w:t>[10]</w:t>
      </w:r>
      <w:r>
        <w:fldChar w:fldCharType="end"/>
      </w:r>
    </w:p>
    <w:p w:rsidR="00911DFA" w:rsidRDefault="00000000">
      <w:pPr>
        <w:spacing w:before="315" w:after="105" w:line="360" w:lineRule="auto"/>
        <w:ind w:left="-30"/>
      </w:pPr>
      <w:r>
        <w:rPr>
          <w:rFonts w:ascii="inter" w:eastAsia="inter" w:hAnsi="inter" w:cs="inter"/>
          <w:b/>
          <w:color w:val="000000"/>
          <w:sz w:val="24"/>
        </w:rPr>
        <w:t>11.4 Radio Astronomy</w:t>
      </w:r>
    </w:p>
    <w:p w:rsidR="00911DFA" w:rsidRDefault="00000000">
      <w:pPr>
        <w:spacing w:after="210" w:line="360" w:lineRule="auto"/>
      </w:pPr>
      <w:r>
        <w:rPr>
          <w:rFonts w:ascii="inter" w:eastAsia="inter" w:hAnsi="inter" w:cs="inter"/>
          <w:b/>
          <w:color w:val="000000"/>
        </w:rPr>
        <w:t>Radio telescopes</w:t>
      </w:r>
      <w:r>
        <w:rPr>
          <w:rFonts w:ascii="inter" w:eastAsia="inter" w:hAnsi="inter" w:cs="inter"/>
          <w:color w:val="000000"/>
        </w:rPr>
        <w:t xml:space="preserve"> often use Yagi arrays for interferometry and signal collection. The high gain and low noise characteristics suit astronomical observations.</w:t>
      </w:r>
      <w:bookmarkStart w:id="57" w:name="fnref8:5"/>
      <w:bookmarkEnd w:id="57"/>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210" w:after="0" w:line="360" w:lineRule="auto"/>
      </w:pPr>
      <w:r>
        <w:rPr>
          <w:noProof/>
        </w:rPr>
      </w:r>
      <w:r>
        <w:rPr>
          <w:noProof/>
        </w:rPr>
        <w:pict>
          <v:rect id="_x0000_s1033"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12. COMPARATIVE ANALYSIS</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233"/>
        <w:gridCol w:w="1064"/>
        <w:gridCol w:w="1387"/>
        <w:gridCol w:w="1389"/>
        <w:gridCol w:w="1290"/>
        <w:gridCol w:w="1149"/>
      </w:tblGrid>
      <w:tr w:rsidR="00911DFA">
        <w:trPr>
          <w:cantSplit/>
          <w:tblCellSpacing w:w="0" w:type="dxa"/>
          <w:jc w:val="center"/>
        </w:trPr>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Elements</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Gain (</w:t>
            </w:r>
            <w:proofErr w:type="spellStart"/>
            <w:r>
              <w:rPr>
                <w:rFonts w:ascii="inter" w:eastAsia="inter" w:hAnsi="inter" w:cs="inter"/>
                <w:color w:val="000000"/>
                <w:sz w:val="17"/>
              </w:rPr>
              <w:t>dBi</w:t>
            </w:r>
            <w:proofErr w:type="spellEnd"/>
            <w:r>
              <w:rPr>
                <w:rFonts w:ascii="inter" w:eastAsia="inter" w:hAnsi="inter" w:cs="inter"/>
                <w:color w:val="000000"/>
                <w:sz w:val="17"/>
              </w:rPr>
              <w:t>)</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F/B Ratio (dB)</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Beamwidth (°)</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Boom Length</w:t>
            </w:r>
          </w:p>
        </w:tc>
        <w:tc>
          <w:tcPr>
            <w:tcW w:w="0" w:type="auto"/>
            <w:tcBorders>
              <w:top w:val="single" w:sz="1" w:space="0" w:color="000000"/>
              <w:bottom w:val="single" w:sz="1" w:space="0" w:color="000000"/>
            </w:tcBorders>
          </w:tcPr>
          <w:p w:rsidR="00911DFA" w:rsidRDefault="00000000">
            <w:pPr>
              <w:spacing w:line="360" w:lineRule="auto"/>
            </w:pPr>
            <w:r>
              <w:rPr>
                <w:rFonts w:ascii="inter" w:eastAsia="inter" w:hAnsi="inter" w:cs="inter"/>
                <w:color w:val="000000"/>
                <w:sz w:val="17"/>
              </w:rPr>
              <w:t>Complexity</w:t>
            </w:r>
          </w:p>
        </w:tc>
      </w:tr>
      <w:tr w:rsidR="00911DFA">
        <w:trPr>
          <w:cantSplit/>
          <w:tblCellSpacing w:w="0" w:type="dxa"/>
          <w:jc w:val="center"/>
        </w:trPr>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b/>
                <w:color w:val="000000"/>
                <w:sz w:val="17"/>
              </w:rPr>
              <w:t>3-Element</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6-7</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12-15</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65-78</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1.0λ</w:t>
            </w:r>
          </w:p>
        </w:tc>
        <w:tc>
          <w:tcPr>
            <w:tcW w:w="0" w:type="auto"/>
            <w:tcBorders>
              <w:top w:val="single" w:sz="1" w:space="0" w:color="000000"/>
              <w:bottom w:val="single" w:sz="1" w:space="0" w:color="000000"/>
            </w:tcBorders>
          </w:tcPr>
          <w:p w:rsidR="00911DFA" w:rsidRDefault="00000000">
            <w:pPr>
              <w:spacing w:line="360" w:lineRule="auto"/>
            </w:pPr>
            <w:r>
              <w:rPr>
                <w:rFonts w:ascii="inter" w:eastAsia="inter" w:hAnsi="inter" w:cs="inter"/>
                <w:color w:val="000000"/>
                <w:sz w:val="17"/>
              </w:rPr>
              <w:t>Low</w:t>
            </w:r>
          </w:p>
        </w:tc>
      </w:tr>
      <w:tr w:rsidR="00911DFA">
        <w:trPr>
          <w:cantSplit/>
          <w:tblCellSpacing w:w="0" w:type="dxa"/>
          <w:jc w:val="center"/>
        </w:trPr>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b/>
                <w:color w:val="000000"/>
                <w:sz w:val="17"/>
              </w:rPr>
              <w:t>5-Element</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9-10</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18-20</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50-58</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1.5λ</w:t>
            </w:r>
          </w:p>
        </w:tc>
        <w:tc>
          <w:tcPr>
            <w:tcW w:w="0" w:type="auto"/>
            <w:tcBorders>
              <w:top w:val="single" w:sz="1" w:space="0" w:color="000000"/>
              <w:bottom w:val="single" w:sz="1" w:space="0" w:color="000000"/>
            </w:tcBorders>
          </w:tcPr>
          <w:p w:rsidR="00911DFA" w:rsidRDefault="00000000">
            <w:pPr>
              <w:spacing w:line="360" w:lineRule="auto"/>
            </w:pPr>
            <w:r>
              <w:rPr>
                <w:rFonts w:ascii="inter" w:eastAsia="inter" w:hAnsi="inter" w:cs="inter"/>
                <w:color w:val="000000"/>
                <w:sz w:val="17"/>
              </w:rPr>
              <w:t>Medium</w:t>
            </w:r>
          </w:p>
        </w:tc>
      </w:tr>
      <w:tr w:rsidR="00911DFA">
        <w:trPr>
          <w:cantSplit/>
          <w:tblCellSpacing w:w="0" w:type="dxa"/>
          <w:jc w:val="center"/>
        </w:trPr>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b/>
                <w:color w:val="000000"/>
                <w:sz w:val="17"/>
              </w:rPr>
              <w:t>7-Element</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12-13</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21-23</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42-47</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2.2λ</w:t>
            </w:r>
          </w:p>
        </w:tc>
        <w:tc>
          <w:tcPr>
            <w:tcW w:w="0" w:type="auto"/>
            <w:tcBorders>
              <w:top w:val="single" w:sz="1" w:space="0" w:color="000000"/>
              <w:bottom w:val="single" w:sz="1" w:space="0" w:color="000000"/>
            </w:tcBorders>
          </w:tcPr>
          <w:p w:rsidR="00911DFA" w:rsidRDefault="00000000">
            <w:pPr>
              <w:spacing w:line="360" w:lineRule="auto"/>
            </w:pPr>
            <w:r>
              <w:rPr>
                <w:rFonts w:ascii="inter" w:eastAsia="inter" w:hAnsi="inter" w:cs="inter"/>
                <w:color w:val="000000"/>
                <w:sz w:val="17"/>
              </w:rPr>
              <w:t>Medium</w:t>
            </w:r>
          </w:p>
        </w:tc>
      </w:tr>
      <w:tr w:rsidR="00911DFA">
        <w:trPr>
          <w:cantSplit/>
          <w:tblCellSpacing w:w="0" w:type="dxa"/>
          <w:jc w:val="center"/>
        </w:trPr>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b/>
                <w:color w:val="000000"/>
                <w:sz w:val="17"/>
              </w:rPr>
              <w:t>10-Element</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14-15</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23-25</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35-37</w:t>
            </w:r>
          </w:p>
        </w:tc>
        <w:tc>
          <w:tcPr>
            <w:tcW w:w="0" w:type="auto"/>
            <w:tcBorders>
              <w:top w:val="single" w:sz="1" w:space="0" w:color="000000"/>
              <w:bottom w:val="single" w:sz="1" w:space="0" w:color="000000"/>
              <w:right w:val="single" w:sz="1" w:space="0" w:color="000000"/>
            </w:tcBorders>
          </w:tcPr>
          <w:p w:rsidR="00911DFA" w:rsidRDefault="00000000">
            <w:pPr>
              <w:spacing w:line="360" w:lineRule="auto"/>
            </w:pPr>
            <w:r>
              <w:rPr>
                <w:rFonts w:ascii="inter" w:eastAsia="inter" w:hAnsi="inter" w:cs="inter"/>
                <w:color w:val="000000"/>
                <w:sz w:val="17"/>
              </w:rPr>
              <w:t>3.5λ</w:t>
            </w:r>
          </w:p>
        </w:tc>
        <w:tc>
          <w:tcPr>
            <w:tcW w:w="0" w:type="auto"/>
            <w:tcBorders>
              <w:top w:val="single" w:sz="1" w:space="0" w:color="000000"/>
              <w:bottom w:val="single" w:sz="1" w:space="0" w:color="000000"/>
            </w:tcBorders>
          </w:tcPr>
          <w:p w:rsidR="00911DFA" w:rsidRDefault="00000000">
            <w:pPr>
              <w:spacing w:line="360" w:lineRule="auto"/>
            </w:pPr>
            <w:r>
              <w:rPr>
                <w:rFonts w:ascii="inter" w:eastAsia="inter" w:hAnsi="inter" w:cs="inter"/>
                <w:color w:val="000000"/>
                <w:sz w:val="17"/>
              </w:rPr>
              <w:t>High</w:t>
            </w:r>
          </w:p>
        </w:tc>
      </w:tr>
    </w:tbl>
    <w:p w:rsidR="00911DFA" w:rsidRDefault="00911DFA"/>
    <w:p w:rsidR="00911DFA" w:rsidRDefault="00000000">
      <w:pPr>
        <w:spacing w:after="210" w:line="360" w:lineRule="auto"/>
      </w:pPr>
      <w:r>
        <w:rPr>
          <w:rFonts w:ascii="inter" w:eastAsia="inter" w:hAnsi="inter" w:cs="inter"/>
          <w:i/>
          <w:color w:val="000000"/>
        </w:rPr>
        <w:t>Table 1: Performance comparison of different Yagi configurations</w:t>
      </w:r>
      <w:bookmarkStart w:id="58" w:name="fnref5:9"/>
      <w:bookmarkEnd w:id="58"/>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59" w:name="fnref11:5"/>
      <w:bookmarkEnd w:id="59"/>
      <w:r>
        <w:fldChar w:fldCharType="begin"/>
      </w:r>
      <w:r>
        <w:instrText>HYPERLINK \l "fn11" \h</w:instrText>
      </w:r>
      <w:r>
        <w:fldChar w:fldCharType="separate"/>
      </w:r>
      <w:r>
        <w:rPr>
          <w:rFonts w:ascii="inter" w:eastAsia="inter" w:hAnsi="inter" w:cs="inter"/>
          <w:u w:val="single"/>
          <w:vertAlign w:val="superscript"/>
        </w:rPr>
        <w:t>[11]</w:t>
      </w:r>
      <w:r>
        <w:fldChar w:fldCharType="end"/>
      </w:r>
    </w:p>
    <w:p w:rsidR="00911DFA" w:rsidRDefault="00000000">
      <w:pPr>
        <w:spacing w:before="210" w:after="0" w:line="360" w:lineRule="auto"/>
      </w:pPr>
      <w:r>
        <w:rPr>
          <w:noProof/>
        </w:rPr>
      </w:r>
      <w:r>
        <w:rPr>
          <w:noProof/>
        </w:rPr>
        <w:pict>
          <v:rect id="_x0000_s1032"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0F6A4A" w:rsidRDefault="000F6A4A">
      <w:pPr>
        <w:spacing w:before="315" w:after="105" w:line="360" w:lineRule="auto"/>
        <w:ind w:left="-30"/>
        <w:rPr>
          <w:rFonts w:ascii="inter" w:eastAsia="inter" w:hAnsi="inter" w:cs="inter"/>
          <w:b/>
          <w:color w:val="000000"/>
          <w:sz w:val="24"/>
        </w:rPr>
      </w:pPr>
    </w:p>
    <w:p w:rsidR="000F6A4A" w:rsidRDefault="000F6A4A">
      <w:pPr>
        <w:spacing w:before="315" w:after="105" w:line="360" w:lineRule="auto"/>
        <w:ind w:left="-30"/>
        <w:rPr>
          <w:rFonts w:ascii="inter" w:eastAsia="inter" w:hAnsi="inter" w:cs="inter"/>
          <w:b/>
          <w:color w:val="000000"/>
          <w:sz w:val="24"/>
        </w:rPr>
      </w:pPr>
    </w:p>
    <w:p w:rsidR="000F6A4A" w:rsidRDefault="000F6A4A">
      <w:pPr>
        <w:spacing w:before="315" w:after="105" w:line="360" w:lineRule="auto"/>
        <w:ind w:left="-30"/>
        <w:rPr>
          <w:rFonts w:ascii="inter" w:eastAsia="inter" w:hAnsi="inter" w:cs="inter"/>
          <w:b/>
          <w:color w:val="000000"/>
          <w:sz w:val="24"/>
        </w:rPr>
      </w:pPr>
    </w:p>
    <w:p w:rsidR="00911DFA" w:rsidRDefault="00000000">
      <w:pPr>
        <w:spacing w:before="315" w:after="105" w:line="360" w:lineRule="auto"/>
        <w:ind w:left="-30"/>
      </w:pPr>
      <w:r>
        <w:rPr>
          <w:rFonts w:ascii="inter" w:eastAsia="inter" w:hAnsi="inter" w:cs="inter"/>
          <w:b/>
          <w:color w:val="000000"/>
          <w:sz w:val="24"/>
        </w:rPr>
        <w:t>13. ADVANCED TECHNIQUES</w:t>
      </w:r>
    </w:p>
    <w:p w:rsidR="00911DFA" w:rsidRDefault="00000000">
      <w:pPr>
        <w:spacing w:before="315" w:after="105" w:line="360" w:lineRule="auto"/>
        <w:ind w:left="-30"/>
      </w:pPr>
      <w:r>
        <w:rPr>
          <w:rFonts w:ascii="inter" w:eastAsia="inter" w:hAnsi="inter" w:cs="inter"/>
          <w:b/>
          <w:color w:val="000000"/>
          <w:sz w:val="24"/>
        </w:rPr>
        <w:t>13.1 Stacked Arrays</w:t>
      </w:r>
    </w:p>
    <w:p w:rsidR="00911DFA" w:rsidRDefault="00000000">
      <w:pPr>
        <w:spacing w:after="210" w:line="360" w:lineRule="auto"/>
      </w:pPr>
      <w:r>
        <w:rPr>
          <w:rFonts w:ascii="inter" w:eastAsia="inter" w:hAnsi="inter" w:cs="inter"/>
          <w:b/>
          <w:color w:val="000000"/>
        </w:rPr>
        <w:t>Multiple Yagi antennas</w:t>
      </w:r>
      <w:r>
        <w:rPr>
          <w:rFonts w:ascii="inter" w:eastAsia="inter" w:hAnsi="inter" w:cs="inter"/>
          <w:color w:val="000000"/>
        </w:rPr>
        <w:t xml:space="preserve"> can be stacked vertically or horizontally to increase gain further. Proper phasing and feeding systems are required for optimal performance.</w:t>
      </w:r>
      <w:bookmarkStart w:id="60" w:name="fnref8:6"/>
      <w:bookmarkEnd w:id="60"/>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315" w:after="105" w:line="360" w:lineRule="auto"/>
        <w:ind w:left="-30"/>
      </w:pPr>
      <w:r>
        <w:rPr>
          <w:rFonts w:ascii="inter" w:eastAsia="inter" w:hAnsi="inter" w:cs="inter"/>
          <w:b/>
          <w:color w:val="000000"/>
          <w:sz w:val="24"/>
        </w:rPr>
        <w:t>13.2 Circular Polarization</w:t>
      </w:r>
    </w:p>
    <w:p w:rsidR="00911DFA" w:rsidRDefault="00000000">
      <w:pPr>
        <w:spacing w:after="210" w:line="360" w:lineRule="auto"/>
      </w:pPr>
      <w:r>
        <w:rPr>
          <w:rFonts w:ascii="inter" w:eastAsia="inter" w:hAnsi="inter" w:cs="inter"/>
          <w:b/>
          <w:color w:val="000000"/>
        </w:rPr>
        <w:t>Crossed Yagi arrays</w:t>
      </w:r>
      <w:r>
        <w:rPr>
          <w:rFonts w:ascii="inter" w:eastAsia="inter" w:hAnsi="inter" w:cs="inter"/>
          <w:color w:val="000000"/>
        </w:rPr>
        <w:t xml:space="preserve"> with 90° phase difference can generate circular polarization for satellite communication. This configuration requires careful impedance matching.</w:t>
      </w:r>
      <w:bookmarkStart w:id="61" w:name="fnref8:7"/>
      <w:bookmarkEnd w:id="61"/>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315" w:after="105" w:line="360" w:lineRule="auto"/>
        <w:ind w:left="-30"/>
      </w:pPr>
      <w:r>
        <w:rPr>
          <w:rFonts w:ascii="inter" w:eastAsia="inter" w:hAnsi="inter" w:cs="inter"/>
          <w:b/>
          <w:color w:val="000000"/>
          <w:sz w:val="24"/>
        </w:rPr>
        <w:t>13.3 Electronic Steering</w:t>
      </w:r>
    </w:p>
    <w:p w:rsidR="00911DFA" w:rsidRDefault="00000000">
      <w:pPr>
        <w:spacing w:after="210" w:line="360" w:lineRule="auto"/>
      </w:pPr>
      <w:r>
        <w:rPr>
          <w:rFonts w:ascii="inter" w:eastAsia="inter" w:hAnsi="inter" w:cs="inter"/>
          <w:b/>
          <w:color w:val="000000"/>
        </w:rPr>
        <w:t>Switched parasitic elements</w:t>
      </w:r>
      <w:r>
        <w:rPr>
          <w:rFonts w:ascii="inter" w:eastAsia="inter" w:hAnsi="inter" w:cs="inter"/>
          <w:color w:val="000000"/>
        </w:rPr>
        <w:t xml:space="preserve"> with PIN diodes enable limited electronic beam steering. This approach provides some directional control without mechanical rotation.</w:t>
      </w:r>
      <w:bookmarkStart w:id="62" w:name="fnref8:8"/>
      <w:bookmarkEnd w:id="62"/>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210" w:after="0" w:line="360" w:lineRule="auto"/>
      </w:pPr>
      <w:r>
        <w:rPr>
          <w:noProof/>
        </w:rPr>
      </w:r>
      <w:r>
        <w:rPr>
          <w:noProof/>
        </w:rPr>
        <w:pict>
          <v:rect id="_x0000_s1031"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14. LIMITATIONS AND TRADE-OFFS</w:t>
      </w:r>
    </w:p>
    <w:p w:rsidR="00911DFA" w:rsidRDefault="00000000">
      <w:pPr>
        <w:spacing w:before="315" w:after="105" w:line="360" w:lineRule="auto"/>
        <w:ind w:left="-30"/>
      </w:pPr>
      <w:r>
        <w:rPr>
          <w:rFonts w:ascii="inter" w:eastAsia="inter" w:hAnsi="inter" w:cs="inter"/>
          <w:b/>
          <w:color w:val="000000"/>
          <w:sz w:val="24"/>
        </w:rPr>
        <w:t>14.1 Bandwidth Constraints</w:t>
      </w:r>
    </w:p>
    <w:p w:rsidR="00911DFA" w:rsidRDefault="00000000">
      <w:pPr>
        <w:spacing w:after="210" w:line="360" w:lineRule="auto"/>
      </w:pPr>
      <w:r>
        <w:rPr>
          <w:rFonts w:ascii="inter" w:eastAsia="inter" w:hAnsi="inter" w:cs="inter"/>
          <w:b/>
          <w:color w:val="000000"/>
        </w:rPr>
        <w:t>Narrow frequency response</w:t>
      </w:r>
      <w:r>
        <w:rPr>
          <w:rFonts w:ascii="inter" w:eastAsia="inter" w:hAnsi="inter" w:cs="inter"/>
          <w:color w:val="000000"/>
        </w:rPr>
        <w:t xml:space="preserve"> limits Yagi applications to single-frequency or narrow-band systems. Broadband applications require compromise designs or multiple antennas.</w:t>
      </w:r>
      <w:bookmarkStart w:id="63" w:name="fnref5:10"/>
      <w:bookmarkEnd w:id="63"/>
      <w:r>
        <w:fldChar w:fldCharType="begin"/>
      </w:r>
      <w:r>
        <w:instrText>HYPERLINK \l "fn5" \h</w:instrText>
      </w:r>
      <w:r>
        <w:fldChar w:fldCharType="separate"/>
      </w:r>
      <w:r>
        <w:rPr>
          <w:rFonts w:ascii="inter" w:eastAsia="inter" w:hAnsi="inter" w:cs="inter"/>
          <w:u w:val="single"/>
          <w:vertAlign w:val="superscript"/>
        </w:rPr>
        <w:t>[5]</w:t>
      </w:r>
      <w:r>
        <w:fldChar w:fldCharType="end"/>
      </w:r>
    </w:p>
    <w:p w:rsidR="00911DFA" w:rsidRDefault="00000000">
      <w:pPr>
        <w:spacing w:before="315" w:after="105" w:line="360" w:lineRule="auto"/>
        <w:ind w:left="-30"/>
      </w:pPr>
      <w:r>
        <w:rPr>
          <w:rFonts w:ascii="inter" w:eastAsia="inter" w:hAnsi="inter" w:cs="inter"/>
          <w:b/>
          <w:color w:val="000000"/>
          <w:sz w:val="24"/>
        </w:rPr>
        <w:t>14.2 Size Requirements</w:t>
      </w:r>
    </w:p>
    <w:p w:rsidR="00911DFA" w:rsidRDefault="00000000">
      <w:pPr>
        <w:spacing w:after="210" w:line="360" w:lineRule="auto"/>
      </w:pPr>
      <w:r>
        <w:rPr>
          <w:rFonts w:ascii="inter" w:eastAsia="inter" w:hAnsi="inter" w:cs="inter"/>
          <w:b/>
          <w:color w:val="000000"/>
        </w:rPr>
        <w:t>Physical dimensions</w:t>
      </w:r>
      <w:r>
        <w:rPr>
          <w:rFonts w:ascii="inter" w:eastAsia="inter" w:hAnsi="inter" w:cs="inter"/>
          <w:color w:val="000000"/>
        </w:rPr>
        <w:t xml:space="preserve"> increase significantly with the number of elements. Long boom lengths create mechanical challenges and wind loading issues.</w:t>
      </w:r>
      <w:bookmarkStart w:id="64" w:name="fnref3:7"/>
      <w:bookmarkEnd w:id="64"/>
      <w:r>
        <w:fldChar w:fldCharType="begin"/>
      </w:r>
      <w:r>
        <w:instrText>HYPERLINK \l "fn3" \h</w:instrText>
      </w:r>
      <w:r>
        <w:fldChar w:fldCharType="separate"/>
      </w:r>
      <w:r>
        <w:rPr>
          <w:rFonts w:ascii="inter" w:eastAsia="inter" w:hAnsi="inter" w:cs="inter"/>
          <w:u w:val="single"/>
          <w:vertAlign w:val="superscript"/>
        </w:rPr>
        <w:t>[3]</w:t>
      </w:r>
      <w:r>
        <w:fldChar w:fldCharType="end"/>
      </w:r>
    </w:p>
    <w:p w:rsidR="00911DFA" w:rsidRDefault="00000000">
      <w:pPr>
        <w:spacing w:before="315" w:after="105" w:line="360" w:lineRule="auto"/>
        <w:ind w:left="-30"/>
      </w:pPr>
      <w:r>
        <w:rPr>
          <w:rFonts w:ascii="inter" w:eastAsia="inter" w:hAnsi="inter" w:cs="inter"/>
          <w:b/>
          <w:color w:val="000000"/>
          <w:sz w:val="24"/>
        </w:rPr>
        <w:t>14.3 Mutual Coupling</w:t>
      </w:r>
    </w:p>
    <w:p w:rsidR="00911DFA" w:rsidRDefault="00000000">
      <w:pPr>
        <w:spacing w:after="210" w:line="360" w:lineRule="auto"/>
      </w:pPr>
      <w:r>
        <w:rPr>
          <w:rFonts w:ascii="inter" w:eastAsia="inter" w:hAnsi="inter" w:cs="inter"/>
          <w:b/>
          <w:color w:val="000000"/>
        </w:rPr>
        <w:t>Element interactions</w:t>
      </w:r>
      <w:r>
        <w:rPr>
          <w:rFonts w:ascii="inter" w:eastAsia="inter" w:hAnsi="inter" w:cs="inter"/>
          <w:color w:val="000000"/>
        </w:rPr>
        <w:t xml:space="preserve"> complicate design and optimization. Changes to one element affect all others, requiring iterative design approaches.</w:t>
      </w:r>
      <w:bookmarkStart w:id="65" w:name="fnref7:5"/>
      <w:bookmarkEnd w:id="65"/>
      <w:r>
        <w:fldChar w:fldCharType="begin"/>
      </w:r>
      <w:r>
        <w:instrText>HYPERLINK \l "fn7" \h</w:instrText>
      </w:r>
      <w:r>
        <w:fldChar w:fldCharType="separate"/>
      </w:r>
      <w:r>
        <w:rPr>
          <w:rFonts w:ascii="inter" w:eastAsia="inter" w:hAnsi="inter" w:cs="inter"/>
          <w:u w:val="single"/>
          <w:vertAlign w:val="superscript"/>
        </w:rPr>
        <w:t>[7]</w:t>
      </w:r>
      <w:r>
        <w:fldChar w:fldCharType="end"/>
      </w:r>
    </w:p>
    <w:p w:rsidR="00911DFA" w:rsidRDefault="00000000">
      <w:pPr>
        <w:spacing w:before="210" w:after="0" w:line="360" w:lineRule="auto"/>
      </w:pPr>
      <w:r>
        <w:rPr>
          <w:noProof/>
        </w:rPr>
      </w:r>
      <w:r>
        <w:rPr>
          <w:noProof/>
        </w:rPr>
        <w:pict>
          <v:rect id="_x0000_s1030"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lastRenderedPageBreak/>
        <w:t>15. FUTURE DEVELOPMENTS</w:t>
      </w:r>
    </w:p>
    <w:p w:rsidR="00911DFA" w:rsidRDefault="00000000">
      <w:pPr>
        <w:spacing w:before="315" w:after="105" w:line="360" w:lineRule="auto"/>
        <w:ind w:left="-30"/>
      </w:pPr>
      <w:r>
        <w:rPr>
          <w:rFonts w:ascii="inter" w:eastAsia="inter" w:hAnsi="inter" w:cs="inter"/>
          <w:b/>
          <w:color w:val="000000"/>
          <w:sz w:val="24"/>
        </w:rPr>
        <w:t>15.1 Smart Materials</w:t>
      </w:r>
    </w:p>
    <w:p w:rsidR="00911DFA" w:rsidRDefault="00000000">
      <w:pPr>
        <w:spacing w:after="210" w:line="360" w:lineRule="auto"/>
      </w:pPr>
      <w:r>
        <w:rPr>
          <w:rFonts w:ascii="inter" w:eastAsia="inter" w:hAnsi="inter" w:cs="inter"/>
          <w:b/>
          <w:color w:val="000000"/>
        </w:rPr>
        <w:t>Shape-memory alloys</w:t>
      </w:r>
      <w:r>
        <w:rPr>
          <w:rFonts w:ascii="inter" w:eastAsia="inter" w:hAnsi="inter" w:cs="inter"/>
          <w:color w:val="000000"/>
        </w:rPr>
        <w:t xml:space="preserve"> and </w:t>
      </w:r>
      <w:r>
        <w:rPr>
          <w:rFonts w:ascii="inter" w:eastAsia="inter" w:hAnsi="inter" w:cs="inter"/>
          <w:b/>
          <w:color w:val="000000"/>
        </w:rPr>
        <w:t>flexible substrates</w:t>
      </w:r>
      <w:r>
        <w:rPr>
          <w:rFonts w:ascii="inter" w:eastAsia="inter" w:hAnsi="inter" w:cs="inter"/>
          <w:color w:val="000000"/>
        </w:rPr>
        <w:t xml:space="preserve"> may enable reconfigurable Yagi designs. These materials could provide frequency agility and pattern control.</w:t>
      </w:r>
      <w:bookmarkStart w:id="66" w:name="fnref8:9"/>
      <w:bookmarkEnd w:id="66"/>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315" w:after="105" w:line="360" w:lineRule="auto"/>
        <w:ind w:left="-30"/>
      </w:pPr>
      <w:r>
        <w:rPr>
          <w:rFonts w:ascii="inter" w:eastAsia="inter" w:hAnsi="inter" w:cs="inter"/>
          <w:b/>
          <w:color w:val="000000"/>
          <w:sz w:val="24"/>
        </w:rPr>
        <w:t>15.2 MIMO Integration</w:t>
      </w:r>
    </w:p>
    <w:p w:rsidR="00911DFA" w:rsidRDefault="00000000">
      <w:pPr>
        <w:spacing w:after="210" w:line="360" w:lineRule="auto"/>
      </w:pPr>
      <w:r>
        <w:rPr>
          <w:rFonts w:ascii="inter" w:eastAsia="inter" w:hAnsi="inter" w:cs="inter"/>
          <w:b/>
          <w:color w:val="000000"/>
        </w:rPr>
        <w:t>Multiple Yagi arrays</w:t>
      </w:r>
      <w:r>
        <w:rPr>
          <w:rFonts w:ascii="inter" w:eastAsia="inter" w:hAnsi="inter" w:cs="inter"/>
          <w:color w:val="000000"/>
        </w:rPr>
        <w:t xml:space="preserve"> can implement MIMO techniques for improved capacity. Proper isolation and correlation control are essential for MIMO operation.</w:t>
      </w:r>
      <w:bookmarkStart w:id="67" w:name="fnref8:10"/>
      <w:bookmarkEnd w:id="67"/>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315" w:after="105" w:line="360" w:lineRule="auto"/>
        <w:ind w:left="-30"/>
      </w:pPr>
      <w:r>
        <w:rPr>
          <w:rFonts w:ascii="inter" w:eastAsia="inter" w:hAnsi="inter" w:cs="inter"/>
          <w:b/>
          <w:color w:val="000000"/>
          <w:sz w:val="24"/>
        </w:rPr>
        <w:t>15.3 Metamaterial Enhancement</w:t>
      </w:r>
    </w:p>
    <w:p w:rsidR="00911DFA" w:rsidRDefault="00000000">
      <w:pPr>
        <w:spacing w:after="210" w:line="360" w:lineRule="auto"/>
      </w:pPr>
      <w:r>
        <w:rPr>
          <w:rFonts w:ascii="inter" w:eastAsia="inter" w:hAnsi="inter" w:cs="inter"/>
          <w:b/>
          <w:color w:val="000000"/>
        </w:rPr>
        <w:t>Artificial magnetic conductors</w:t>
      </w:r>
      <w:r>
        <w:rPr>
          <w:rFonts w:ascii="inter" w:eastAsia="inter" w:hAnsi="inter" w:cs="inter"/>
          <w:color w:val="000000"/>
        </w:rPr>
        <w:t xml:space="preserve"> and </w:t>
      </w:r>
      <w:r>
        <w:rPr>
          <w:rFonts w:ascii="inter" w:eastAsia="inter" w:hAnsi="inter" w:cs="inter"/>
          <w:b/>
          <w:color w:val="000000"/>
        </w:rPr>
        <w:t>metamaterial substrates</w:t>
      </w:r>
      <w:r>
        <w:rPr>
          <w:rFonts w:ascii="inter" w:eastAsia="inter" w:hAnsi="inter" w:cs="inter"/>
          <w:color w:val="000000"/>
        </w:rPr>
        <w:t xml:space="preserve"> may improve Yagi performance while reducing size. These advanced materials offer new design possibilities.</w:t>
      </w:r>
      <w:bookmarkStart w:id="68" w:name="fnref8:11"/>
      <w:bookmarkEnd w:id="68"/>
      <w:r>
        <w:fldChar w:fldCharType="begin"/>
      </w:r>
      <w:r>
        <w:instrText>HYPERLINK \l "fn8" \h</w:instrText>
      </w:r>
      <w:r>
        <w:fldChar w:fldCharType="separate"/>
      </w:r>
      <w:r>
        <w:rPr>
          <w:rFonts w:ascii="inter" w:eastAsia="inter" w:hAnsi="inter" w:cs="inter"/>
          <w:u w:val="single"/>
          <w:vertAlign w:val="superscript"/>
        </w:rPr>
        <w:t>[8]</w:t>
      </w:r>
      <w:r>
        <w:fldChar w:fldCharType="end"/>
      </w:r>
    </w:p>
    <w:p w:rsidR="00911DFA" w:rsidRDefault="00000000">
      <w:pPr>
        <w:spacing w:before="210" w:after="0" w:line="360" w:lineRule="auto"/>
      </w:pPr>
      <w:r>
        <w:rPr>
          <w:noProof/>
        </w:rPr>
      </w:r>
      <w:r>
        <w:rPr>
          <w:noProof/>
        </w:rPr>
        <w:pict>
          <v:rect id="_x0000_s1029"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911DFA" w:rsidRDefault="00000000">
      <w:pPr>
        <w:spacing w:before="315" w:after="105" w:line="360" w:lineRule="auto"/>
        <w:ind w:left="-30"/>
      </w:pPr>
      <w:r>
        <w:rPr>
          <w:rFonts w:ascii="inter" w:eastAsia="inter" w:hAnsi="inter" w:cs="inter"/>
          <w:b/>
          <w:color w:val="000000"/>
          <w:sz w:val="24"/>
        </w:rPr>
        <w:t>16. CONCLUSION</w:t>
      </w:r>
    </w:p>
    <w:p w:rsidR="00911DFA" w:rsidRDefault="00000000">
      <w:pPr>
        <w:spacing w:after="210" w:line="360" w:lineRule="auto"/>
      </w:pPr>
      <w:r>
        <w:rPr>
          <w:rFonts w:ascii="inter" w:eastAsia="inter" w:hAnsi="inter" w:cs="inter"/>
          <w:color w:val="000000"/>
        </w:rPr>
        <w:t xml:space="preserve">The Yagi-Uda antenna remains a </w:t>
      </w:r>
      <w:r>
        <w:rPr>
          <w:rFonts w:ascii="inter" w:eastAsia="inter" w:hAnsi="inter" w:cs="inter"/>
          <w:b/>
          <w:color w:val="000000"/>
        </w:rPr>
        <w:t>fundamental design</w:t>
      </w:r>
      <w:r>
        <w:rPr>
          <w:rFonts w:ascii="inter" w:eastAsia="inter" w:hAnsi="inter" w:cs="inter"/>
          <w:color w:val="000000"/>
        </w:rPr>
        <w:t xml:space="preserve"> in directional antenna technology, providing excellent gain and directivity through the clever use of parasitic elements. The four charts included in this report illustrate key concepts: antenna structure and dimensions, radiation patterns, performance scaling with element count, and frequency response characteristics [charts:140-143].</w:t>
      </w:r>
      <w:bookmarkStart w:id="69" w:name="fnref1:5"/>
      <w:bookmarkEnd w:id="69"/>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70" w:name="fnref7:6"/>
      <w:bookmarkEnd w:id="70"/>
      <w:r>
        <w:fldChar w:fldCharType="begin"/>
      </w:r>
      <w:r>
        <w:instrText>HYPERLINK \l "fn7" \h</w:instrText>
      </w:r>
      <w:r>
        <w:fldChar w:fldCharType="separate"/>
      </w:r>
      <w:r>
        <w:rPr>
          <w:rFonts w:ascii="inter" w:eastAsia="inter" w:hAnsi="inter" w:cs="inter"/>
          <w:u w:val="single"/>
          <w:vertAlign w:val="superscript"/>
        </w:rPr>
        <w:t>[7]</w:t>
      </w:r>
      <w:r>
        <w:fldChar w:fldCharType="end"/>
      </w:r>
    </w:p>
    <w:p w:rsidR="00911DFA" w:rsidRDefault="00000000">
      <w:pPr>
        <w:spacing w:after="210" w:line="360" w:lineRule="auto"/>
      </w:pPr>
      <w:r>
        <w:rPr>
          <w:rFonts w:ascii="inter" w:eastAsia="inter" w:hAnsi="inter" w:cs="inter"/>
          <w:color w:val="000000"/>
        </w:rPr>
        <w:t xml:space="preserve">Success in Yagi antenna design requires </w:t>
      </w:r>
      <w:r>
        <w:rPr>
          <w:rFonts w:ascii="inter" w:eastAsia="inter" w:hAnsi="inter" w:cs="inter"/>
          <w:b/>
          <w:color w:val="000000"/>
        </w:rPr>
        <w:t>careful optimization</w:t>
      </w:r>
      <w:r>
        <w:rPr>
          <w:rFonts w:ascii="inter" w:eastAsia="inter" w:hAnsi="inter" w:cs="inter"/>
          <w:color w:val="000000"/>
        </w:rPr>
        <w:t xml:space="preserve"> of element lengths, spacing, and mechanical construction. While bandwidth limitations restrict applications, the combination of high gain, simple construction, and excellent directional characteristics ensures continued relevance in modern communication systems.</w:t>
      </w:r>
      <w:bookmarkStart w:id="71" w:name="fnref3:8"/>
      <w:bookmarkEnd w:id="71"/>
      <w:r>
        <w:fldChar w:fldCharType="begin"/>
      </w:r>
      <w:r>
        <w:instrText>HYPERLINK \l "fn3" \h</w:instrText>
      </w:r>
      <w:r>
        <w:fldChar w:fldCharType="separate"/>
      </w:r>
      <w:r>
        <w:rPr>
          <w:rFonts w:ascii="inter" w:eastAsia="inter" w:hAnsi="inter" w:cs="inter"/>
          <w:u w:val="single"/>
          <w:vertAlign w:val="superscript"/>
        </w:rPr>
        <w:t>[3]</w:t>
      </w:r>
      <w:r>
        <w:fldChar w:fldCharType="end"/>
      </w:r>
      <w:bookmarkStart w:id="72" w:name="fnref5:11"/>
      <w:bookmarkEnd w:id="72"/>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73" w:name="fnref11:6"/>
      <w:bookmarkEnd w:id="73"/>
      <w:r>
        <w:fldChar w:fldCharType="begin"/>
      </w:r>
      <w:r>
        <w:instrText>HYPERLINK \l "fn11" \h</w:instrText>
      </w:r>
      <w:r>
        <w:fldChar w:fldCharType="separate"/>
      </w:r>
      <w:r>
        <w:rPr>
          <w:rFonts w:ascii="inter" w:eastAsia="inter" w:hAnsi="inter" w:cs="inter"/>
          <w:u w:val="single"/>
          <w:vertAlign w:val="superscript"/>
        </w:rPr>
        <w:t>[11]</w:t>
      </w:r>
      <w:r>
        <w:fldChar w:fldCharType="end"/>
      </w:r>
      <w:bookmarkStart w:id="74" w:name="fnref6:4"/>
      <w:bookmarkEnd w:id="74"/>
      <w:r>
        <w:fldChar w:fldCharType="begin"/>
      </w:r>
      <w:r>
        <w:instrText>HYPERLINK \l "fn6" \h</w:instrText>
      </w:r>
      <w:r>
        <w:fldChar w:fldCharType="separate"/>
      </w:r>
      <w:r>
        <w:rPr>
          <w:rFonts w:ascii="inter" w:eastAsia="inter" w:hAnsi="inter" w:cs="inter"/>
          <w:u w:val="single"/>
          <w:vertAlign w:val="superscript"/>
        </w:rPr>
        <w:t>[6]</w:t>
      </w:r>
      <w:r>
        <w:fldChar w:fldCharType="end"/>
      </w:r>
    </w:p>
    <w:p w:rsidR="00911DFA" w:rsidRDefault="00000000">
      <w:pPr>
        <w:spacing w:after="210" w:line="360" w:lineRule="auto"/>
      </w:pPr>
      <w:r>
        <w:rPr>
          <w:rFonts w:ascii="inter" w:eastAsia="inter" w:hAnsi="inter" w:cs="inter"/>
          <w:color w:val="000000"/>
        </w:rPr>
        <w:t xml:space="preserve">Future developments in </w:t>
      </w:r>
      <w:r>
        <w:rPr>
          <w:rFonts w:ascii="inter" w:eastAsia="inter" w:hAnsi="inter" w:cs="inter"/>
          <w:b/>
          <w:color w:val="000000"/>
        </w:rPr>
        <w:t>smart materials</w:t>
      </w:r>
      <w:r>
        <w:rPr>
          <w:rFonts w:ascii="inter" w:eastAsia="inter" w:hAnsi="inter" w:cs="inter"/>
          <w:color w:val="000000"/>
        </w:rPr>
        <w:t xml:space="preserve">, </w:t>
      </w:r>
      <w:r>
        <w:rPr>
          <w:rFonts w:ascii="inter" w:eastAsia="inter" w:hAnsi="inter" w:cs="inter"/>
          <w:b/>
          <w:color w:val="000000"/>
        </w:rPr>
        <w:t>computational optimization</w:t>
      </w:r>
      <w:r>
        <w:rPr>
          <w:rFonts w:ascii="inter" w:eastAsia="inter" w:hAnsi="inter" w:cs="inter"/>
          <w:color w:val="000000"/>
        </w:rPr>
        <w:t xml:space="preserve">, and </w:t>
      </w:r>
      <w:r>
        <w:rPr>
          <w:rFonts w:ascii="inter" w:eastAsia="inter" w:hAnsi="inter" w:cs="inter"/>
          <w:b/>
          <w:color w:val="000000"/>
        </w:rPr>
        <w:t>metamaterial integration</w:t>
      </w:r>
      <w:r>
        <w:rPr>
          <w:rFonts w:ascii="inter" w:eastAsia="inter" w:hAnsi="inter" w:cs="inter"/>
          <w:color w:val="000000"/>
        </w:rPr>
        <w:t xml:space="preserve"> will continue expanding Yagi antenna capabilities while maintaining the fundamental advantages of parasitic element coupling. Understanding these principles is essential for engineers working with directional antenna systems in telecommunications, broadcasting, and radar applications.</w:t>
      </w:r>
      <w:bookmarkStart w:id="75" w:name="fnref5:12"/>
      <w:bookmarkEnd w:id="75"/>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76" w:name="fnref8:12"/>
      <w:bookmarkEnd w:id="76"/>
      <w:r>
        <w:fldChar w:fldCharType="begin"/>
      </w:r>
      <w:r>
        <w:instrText>HYPERLINK \l "fn8" \h</w:instrText>
      </w:r>
      <w:r>
        <w:fldChar w:fldCharType="separate"/>
      </w:r>
      <w:r>
        <w:rPr>
          <w:rFonts w:ascii="inter" w:eastAsia="inter" w:hAnsi="inter" w:cs="inter"/>
          <w:u w:val="single"/>
          <w:vertAlign w:val="superscript"/>
        </w:rPr>
        <w:t>[8]</w:t>
      </w:r>
      <w:r>
        <w:fldChar w:fldCharType="end"/>
      </w:r>
      <w:bookmarkStart w:id="77" w:name="fnref1:6"/>
      <w:bookmarkEnd w:id="77"/>
      <w:r>
        <w:fldChar w:fldCharType="begin"/>
      </w:r>
      <w:r>
        <w:instrText>HYPERLINK \l "fn1" \h</w:instrText>
      </w:r>
      <w:r>
        <w:fldChar w:fldCharType="separate"/>
      </w:r>
      <w:r>
        <w:rPr>
          <w:rFonts w:ascii="inter" w:eastAsia="inter" w:hAnsi="inter" w:cs="inter"/>
          <w:u w:val="single"/>
          <w:vertAlign w:val="superscript"/>
        </w:rPr>
        <w:t>[1]</w:t>
      </w:r>
      <w:r>
        <w:fldChar w:fldCharType="end"/>
      </w:r>
    </w:p>
    <w:p w:rsidR="00911DFA" w:rsidRDefault="00000000">
      <w:pPr>
        <w:spacing w:before="210" w:after="0" w:line="360" w:lineRule="auto"/>
      </w:pPr>
      <w:r>
        <w:rPr>
          <w:noProof/>
        </w:rPr>
      </w:r>
      <w:r>
        <w:rPr>
          <w:noProof/>
        </w:rPr>
        <w:pict>
          <v:rect id="_x0000_s1028"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rsidR="000F6A4A" w:rsidRDefault="000F6A4A">
      <w:pPr>
        <w:spacing w:before="315" w:after="105" w:line="360" w:lineRule="auto"/>
        <w:ind w:left="-30"/>
        <w:rPr>
          <w:rFonts w:ascii="inter" w:eastAsia="inter" w:hAnsi="inter" w:cs="inter"/>
          <w:b/>
          <w:color w:val="000000"/>
          <w:sz w:val="24"/>
        </w:rPr>
      </w:pPr>
    </w:p>
    <w:p w:rsidR="000F6A4A" w:rsidRDefault="000F6A4A">
      <w:pPr>
        <w:spacing w:before="315" w:after="105" w:line="360" w:lineRule="auto"/>
        <w:ind w:left="-30"/>
        <w:rPr>
          <w:rFonts w:ascii="inter" w:eastAsia="inter" w:hAnsi="inter" w:cs="inter"/>
          <w:b/>
          <w:color w:val="000000"/>
          <w:sz w:val="24"/>
        </w:rPr>
      </w:pPr>
    </w:p>
    <w:p w:rsidR="00911DFA" w:rsidRDefault="00000000">
      <w:pPr>
        <w:spacing w:before="315" w:after="105" w:line="360" w:lineRule="auto"/>
        <w:ind w:left="-30"/>
      </w:pPr>
      <w:r>
        <w:rPr>
          <w:rFonts w:ascii="inter" w:eastAsia="inter" w:hAnsi="inter" w:cs="inter"/>
          <w:b/>
          <w:color w:val="000000"/>
          <w:sz w:val="24"/>
        </w:rPr>
        <w:t>REFERENCES</w:t>
      </w:r>
    </w:p>
    <w:p w:rsidR="00911DFA" w:rsidRDefault="00000000">
      <w:pPr>
        <w:spacing w:before="210" w:after="0" w:line="360" w:lineRule="auto"/>
      </w:pPr>
      <w:r>
        <w:rPr>
          <w:noProof/>
        </w:rPr>
      </w:r>
      <w:r>
        <w:rPr>
          <w:noProof/>
        </w:rPr>
        <w:pict>
          <v:rect id="_x0000_s1026"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bookmarkStart w:id="78" w:name="fn1"/>
    <w:bookmarkEnd w:id="78"/>
    <w:p w:rsidR="00911DFA" w:rsidRDefault="00000000">
      <w:pPr>
        <w:numPr>
          <w:ilvl w:val="0"/>
          <w:numId w:val="6"/>
        </w:numPr>
        <w:spacing w:after="210" w:line="360" w:lineRule="auto"/>
      </w:pPr>
      <w:r>
        <w:fldChar w:fldCharType="begin"/>
      </w:r>
      <w:r>
        <w:instrText>HYPERLINK "https://www.geeksforgeeks.org/electronics-engineering/yagi-uda-antenna/" \h</w:instrText>
      </w:r>
      <w:r>
        <w:fldChar w:fldCharType="separate"/>
      </w:r>
      <w:r>
        <w:rPr>
          <w:rFonts w:ascii="inter" w:eastAsia="inter" w:hAnsi="inter" w:cs="inter"/>
          <w:sz w:val="18"/>
          <w:u w:val="single"/>
        </w:rPr>
        <w:t>https://www.geeksforgeeks.org/electronics-engineering/yagi-uda-antenna/</w:t>
      </w:r>
      <w:r>
        <w:fldChar w:fldCharType="end"/>
      </w:r>
      <w:r>
        <w:rPr>
          <w:rFonts w:ascii="inter" w:eastAsia="inter" w:hAnsi="inter" w:cs="inter"/>
          <w:color w:val="000000"/>
          <w:sz w:val="18"/>
        </w:rPr>
        <w:t xml:space="preserve">       </w:t>
      </w:r>
    </w:p>
    <w:bookmarkStart w:id="79" w:name="fn2"/>
    <w:bookmarkEnd w:id="79"/>
    <w:p w:rsidR="00911DFA" w:rsidRDefault="00000000">
      <w:pPr>
        <w:numPr>
          <w:ilvl w:val="0"/>
          <w:numId w:val="6"/>
        </w:numPr>
        <w:spacing w:after="210" w:line="360" w:lineRule="auto"/>
      </w:pPr>
      <w:r>
        <w:fldChar w:fldCharType="begin"/>
      </w:r>
      <w:r>
        <w:instrText>HYPERLINK "https://en.wikipedia.org/wiki/Yagi%E2%80%93Uda_antenna" \h</w:instrText>
      </w:r>
      <w:r>
        <w:fldChar w:fldCharType="separate"/>
      </w:r>
      <w:r>
        <w:rPr>
          <w:rFonts w:ascii="inter" w:eastAsia="inter" w:hAnsi="inter" w:cs="inter"/>
          <w:sz w:val="18"/>
          <w:u w:val="single"/>
        </w:rPr>
        <w:t>https://en.wikipedia.org/wiki/Yagi–Uda_antenna</w:t>
      </w:r>
      <w:r>
        <w:fldChar w:fldCharType="end"/>
      </w:r>
      <w:r>
        <w:rPr>
          <w:rFonts w:ascii="inter" w:eastAsia="inter" w:hAnsi="inter" w:cs="inter"/>
          <w:color w:val="000000"/>
          <w:sz w:val="18"/>
        </w:rPr>
        <w:t xml:space="preserve">   </w:t>
      </w:r>
    </w:p>
    <w:bookmarkStart w:id="80" w:name="fn3"/>
    <w:bookmarkEnd w:id="80"/>
    <w:p w:rsidR="00911DFA" w:rsidRDefault="00000000">
      <w:pPr>
        <w:numPr>
          <w:ilvl w:val="0"/>
          <w:numId w:val="6"/>
        </w:numPr>
        <w:spacing w:after="210" w:line="360" w:lineRule="auto"/>
      </w:pPr>
      <w:r>
        <w:fldChar w:fldCharType="begin"/>
      </w:r>
      <w:r>
        <w:instrText>HYPERLINK "https://www.watelectronics.com/yagi-uda-antenna/" \h</w:instrText>
      </w:r>
      <w:r>
        <w:fldChar w:fldCharType="separate"/>
      </w:r>
      <w:r>
        <w:rPr>
          <w:rFonts w:ascii="inter" w:eastAsia="inter" w:hAnsi="inter" w:cs="inter"/>
          <w:sz w:val="18"/>
          <w:u w:val="single"/>
        </w:rPr>
        <w:t>https://www.watelectronics.com/yagi-uda-antenna/</w:t>
      </w:r>
      <w:r>
        <w:fldChar w:fldCharType="end"/>
      </w:r>
      <w:r>
        <w:rPr>
          <w:rFonts w:ascii="inter" w:eastAsia="inter" w:hAnsi="inter" w:cs="inter"/>
          <w:color w:val="000000"/>
          <w:sz w:val="18"/>
        </w:rPr>
        <w:t xml:space="preserve">         </w:t>
      </w:r>
    </w:p>
    <w:bookmarkStart w:id="81" w:name="fn4"/>
    <w:bookmarkEnd w:id="81"/>
    <w:p w:rsidR="00911DFA" w:rsidRDefault="00000000">
      <w:pPr>
        <w:numPr>
          <w:ilvl w:val="0"/>
          <w:numId w:val="6"/>
        </w:numPr>
        <w:spacing w:after="210" w:line="360" w:lineRule="auto"/>
      </w:pPr>
      <w:r>
        <w:fldChar w:fldCharType="begin"/>
      </w:r>
      <w:r>
        <w:instrText>HYPERLINK "https://electronicsdesk.com/yagi-uda-antenna.html" \h</w:instrText>
      </w:r>
      <w:r>
        <w:fldChar w:fldCharType="separate"/>
      </w:r>
      <w:r>
        <w:rPr>
          <w:rFonts w:ascii="inter" w:eastAsia="inter" w:hAnsi="inter" w:cs="inter"/>
          <w:sz w:val="18"/>
          <w:u w:val="single"/>
        </w:rPr>
        <w:t>https://electronicsdesk.com/yagi-uda-antenna.html</w:t>
      </w:r>
      <w:r>
        <w:fldChar w:fldCharType="end"/>
      </w:r>
      <w:r>
        <w:rPr>
          <w:rFonts w:ascii="inter" w:eastAsia="inter" w:hAnsi="inter" w:cs="inter"/>
          <w:color w:val="000000"/>
          <w:sz w:val="18"/>
        </w:rPr>
        <w:t xml:space="preserve">       </w:t>
      </w:r>
    </w:p>
    <w:bookmarkStart w:id="82" w:name="fn5"/>
    <w:bookmarkEnd w:id="82"/>
    <w:p w:rsidR="00911DFA" w:rsidRDefault="00000000">
      <w:pPr>
        <w:numPr>
          <w:ilvl w:val="0"/>
          <w:numId w:val="6"/>
        </w:numPr>
        <w:spacing w:after="210" w:line="360" w:lineRule="auto"/>
      </w:pPr>
      <w:r>
        <w:fldChar w:fldCharType="begin"/>
      </w:r>
      <w:r>
        <w:instrText>HYPERLINK "https://www.tutorialspoint.com/antenna_theory/yagi_uda_antenna_theory.htm" \h</w:instrText>
      </w:r>
      <w:r>
        <w:fldChar w:fldCharType="separate"/>
      </w:r>
      <w:r>
        <w:rPr>
          <w:rFonts w:ascii="inter" w:eastAsia="inter" w:hAnsi="inter" w:cs="inter"/>
          <w:sz w:val="18"/>
          <w:u w:val="single"/>
        </w:rPr>
        <w:t>https://www.tutorialspoint.com/antenna_theory/yagi_uda_antenna_theory.htm</w:t>
      </w:r>
      <w:r>
        <w:fldChar w:fldCharType="end"/>
      </w:r>
      <w:r>
        <w:rPr>
          <w:rFonts w:ascii="inter" w:eastAsia="inter" w:hAnsi="inter" w:cs="inter"/>
          <w:color w:val="000000"/>
          <w:sz w:val="18"/>
        </w:rPr>
        <w:t xml:space="preserve">             </w:t>
      </w:r>
    </w:p>
    <w:bookmarkStart w:id="83" w:name="fn6"/>
    <w:bookmarkEnd w:id="83"/>
    <w:p w:rsidR="00911DFA" w:rsidRDefault="00000000">
      <w:pPr>
        <w:numPr>
          <w:ilvl w:val="0"/>
          <w:numId w:val="6"/>
        </w:numPr>
        <w:spacing w:after="210" w:line="360" w:lineRule="auto"/>
      </w:pPr>
      <w:r>
        <w:fldChar w:fldCharType="begin"/>
      </w:r>
      <w:r>
        <w:instrText>HYPERLINK "https://www.antenna-theory.com/antennas/travelling/yagi.php" \h</w:instrText>
      </w:r>
      <w:r>
        <w:fldChar w:fldCharType="separate"/>
      </w:r>
      <w:r>
        <w:rPr>
          <w:rFonts w:ascii="inter" w:eastAsia="inter" w:hAnsi="inter" w:cs="inter"/>
          <w:sz w:val="18"/>
          <w:u w:val="single"/>
        </w:rPr>
        <w:t>https://www.antenna-theory.com/antennas/travelling/yagi.php</w:t>
      </w:r>
      <w:r>
        <w:fldChar w:fldCharType="end"/>
      </w:r>
      <w:r>
        <w:rPr>
          <w:rFonts w:ascii="inter" w:eastAsia="inter" w:hAnsi="inter" w:cs="inter"/>
          <w:color w:val="000000"/>
          <w:sz w:val="18"/>
        </w:rPr>
        <w:t xml:space="preserve">     </w:t>
      </w:r>
    </w:p>
    <w:bookmarkStart w:id="84" w:name="fn7"/>
    <w:bookmarkEnd w:id="84"/>
    <w:p w:rsidR="00911DFA" w:rsidRDefault="00000000">
      <w:pPr>
        <w:numPr>
          <w:ilvl w:val="0"/>
          <w:numId w:val="6"/>
        </w:numPr>
        <w:spacing w:after="210" w:line="360" w:lineRule="auto"/>
      </w:pPr>
      <w:r>
        <w:fldChar w:fldCharType="begin"/>
      </w:r>
      <w:r>
        <w:instrText>HYPERLINK "https://en.wikipedia.org/wiki/Driven_and_parasitic_elements" \h</w:instrText>
      </w:r>
      <w:r>
        <w:fldChar w:fldCharType="separate"/>
      </w:r>
      <w:r>
        <w:rPr>
          <w:rFonts w:ascii="inter" w:eastAsia="inter" w:hAnsi="inter" w:cs="inter"/>
          <w:sz w:val="18"/>
          <w:u w:val="single"/>
        </w:rPr>
        <w:t>https://en.wikipedia.org/wiki/Driven_and_parasitic_elements</w:t>
      </w:r>
      <w:r>
        <w:fldChar w:fldCharType="end"/>
      </w:r>
      <w:r>
        <w:rPr>
          <w:rFonts w:ascii="inter" w:eastAsia="inter" w:hAnsi="inter" w:cs="inter"/>
          <w:color w:val="000000"/>
          <w:sz w:val="18"/>
        </w:rPr>
        <w:t xml:space="preserve">       </w:t>
      </w:r>
    </w:p>
    <w:bookmarkStart w:id="85" w:name="fn8"/>
    <w:bookmarkEnd w:id="85"/>
    <w:p w:rsidR="00911DFA" w:rsidRDefault="00000000">
      <w:pPr>
        <w:numPr>
          <w:ilvl w:val="0"/>
          <w:numId w:val="6"/>
        </w:numPr>
        <w:spacing w:after="210" w:line="360" w:lineRule="auto"/>
      </w:pPr>
      <w:r>
        <w:fldChar w:fldCharType="begin"/>
      </w:r>
      <w:r>
        <w:instrText>HYPERLINK "https://www.elprocus.com/design-of-yagi-uda-antenna/" \h</w:instrText>
      </w:r>
      <w:r>
        <w:fldChar w:fldCharType="separate"/>
      </w:r>
      <w:r>
        <w:rPr>
          <w:rFonts w:ascii="inter" w:eastAsia="inter" w:hAnsi="inter" w:cs="inter"/>
          <w:sz w:val="18"/>
          <w:u w:val="single"/>
        </w:rPr>
        <w:t>https://www.elprocus.com/design-of-yagi-uda-antenna/</w:t>
      </w:r>
      <w:r>
        <w:fldChar w:fldCharType="end"/>
      </w:r>
      <w:r>
        <w:rPr>
          <w:rFonts w:ascii="inter" w:eastAsia="inter" w:hAnsi="inter" w:cs="inter"/>
          <w:color w:val="000000"/>
          <w:sz w:val="18"/>
        </w:rPr>
        <w:t xml:space="preserve">             </w:t>
      </w:r>
    </w:p>
    <w:bookmarkStart w:id="86" w:name="fn9"/>
    <w:bookmarkEnd w:id="86"/>
    <w:p w:rsidR="00911DFA" w:rsidRDefault="00000000">
      <w:pPr>
        <w:numPr>
          <w:ilvl w:val="0"/>
          <w:numId w:val="6"/>
        </w:numPr>
        <w:spacing w:after="210" w:line="360" w:lineRule="auto"/>
      </w:pPr>
      <w:r>
        <w:fldChar w:fldCharType="begin"/>
      </w:r>
      <w:r>
        <w:instrText>HYPERLINK "https://www.sciencedirect.com/topics/engineering/parasitic-element" \h</w:instrText>
      </w:r>
      <w:r>
        <w:fldChar w:fldCharType="separate"/>
      </w:r>
      <w:r>
        <w:rPr>
          <w:rFonts w:ascii="inter" w:eastAsia="inter" w:hAnsi="inter" w:cs="inter"/>
          <w:sz w:val="18"/>
          <w:u w:val="single"/>
        </w:rPr>
        <w:t>https://www.sciencedirect.com/topics/engineering/parasitic-element</w:t>
      </w:r>
      <w:r>
        <w:fldChar w:fldCharType="end"/>
      </w:r>
      <w:r>
        <w:rPr>
          <w:rFonts w:ascii="inter" w:eastAsia="inter" w:hAnsi="inter" w:cs="inter"/>
          <w:color w:val="000000"/>
          <w:sz w:val="18"/>
        </w:rPr>
        <w:t xml:space="preserve">  </w:t>
      </w:r>
    </w:p>
    <w:bookmarkStart w:id="87" w:name="fn10"/>
    <w:bookmarkEnd w:id="87"/>
    <w:p w:rsidR="00911DFA" w:rsidRDefault="00000000">
      <w:pPr>
        <w:numPr>
          <w:ilvl w:val="0"/>
          <w:numId w:val="6"/>
        </w:numPr>
        <w:spacing w:after="210" w:line="360" w:lineRule="auto"/>
      </w:pPr>
      <w:r>
        <w:fldChar w:fldCharType="begin"/>
      </w:r>
      <w:r>
        <w:instrText>HYPERLINK "https://www.vlg-solution.com/high_frequency_radio_antenna/Directional_antenna_radiation_pattern_3384.html" \h</w:instrText>
      </w:r>
      <w:r>
        <w:fldChar w:fldCharType="separate"/>
      </w:r>
      <w:r>
        <w:rPr>
          <w:rFonts w:ascii="inter" w:eastAsia="inter" w:hAnsi="inter" w:cs="inter"/>
          <w:sz w:val="18"/>
          <w:u w:val="single"/>
        </w:rPr>
        <w:t>https://www.vlg-solution.com/high_frequency_radio_antenna/Directional_antenna_radiation_pattern_3384.html</w:t>
      </w:r>
      <w:r>
        <w:fldChar w:fldCharType="end"/>
      </w:r>
      <w:r>
        <w:rPr>
          <w:rFonts w:ascii="inter" w:eastAsia="inter" w:hAnsi="inter" w:cs="inter"/>
          <w:color w:val="000000"/>
          <w:sz w:val="18"/>
        </w:rPr>
        <w:t xml:space="preserve">   </w:t>
      </w:r>
    </w:p>
    <w:bookmarkStart w:id="88" w:name="fn11"/>
    <w:bookmarkEnd w:id="88"/>
    <w:p w:rsidR="00911DFA" w:rsidRDefault="00000000">
      <w:pPr>
        <w:numPr>
          <w:ilvl w:val="0"/>
          <w:numId w:val="6"/>
        </w:numPr>
        <w:spacing w:after="210" w:line="360" w:lineRule="auto"/>
      </w:pPr>
      <w:r>
        <w:fldChar w:fldCharType="begin"/>
      </w:r>
      <w:r>
        <w:instrText>HYPERLINK "https://nvlpubs.nist.gov/nistpubs/Legacy/TN/nbstechnicalnote688.pdf" \h</w:instrText>
      </w:r>
      <w:r>
        <w:fldChar w:fldCharType="separate"/>
      </w:r>
      <w:r>
        <w:rPr>
          <w:rFonts w:ascii="inter" w:eastAsia="inter" w:hAnsi="inter" w:cs="inter"/>
          <w:sz w:val="18"/>
          <w:u w:val="single"/>
        </w:rPr>
        <w:t>https://nvlpubs.nist.gov/nistpubs/Legacy/TN/nbstechnicalnote688.pdf</w:t>
      </w:r>
      <w:r>
        <w:fldChar w:fldCharType="end"/>
      </w:r>
      <w:r>
        <w:rPr>
          <w:rFonts w:ascii="inter" w:eastAsia="inter" w:hAnsi="inter" w:cs="inter"/>
          <w:color w:val="000000"/>
          <w:sz w:val="18"/>
        </w:rPr>
        <w:t xml:space="preserve">       </w:t>
      </w:r>
    </w:p>
    <w:bookmarkStart w:id="89" w:name="fn12"/>
    <w:bookmarkEnd w:id="89"/>
    <w:p w:rsidR="00911DFA" w:rsidRDefault="00000000">
      <w:pPr>
        <w:numPr>
          <w:ilvl w:val="0"/>
          <w:numId w:val="6"/>
        </w:numPr>
        <w:spacing w:after="210" w:line="360" w:lineRule="auto"/>
      </w:pPr>
      <w:r>
        <w:fldChar w:fldCharType="begin"/>
      </w:r>
      <w:r>
        <w:instrText>HYPERLINK "https://resources.system-analysis.cadence.com/blog/msa2021-antenna-radiation-patterns" \h</w:instrText>
      </w:r>
      <w:r>
        <w:fldChar w:fldCharType="separate"/>
      </w:r>
      <w:r>
        <w:rPr>
          <w:rFonts w:ascii="inter" w:eastAsia="inter" w:hAnsi="inter" w:cs="inter"/>
          <w:sz w:val="18"/>
          <w:u w:val="single"/>
        </w:rPr>
        <w:t>https://resources.system-analysis.cadence.com/blog/msa2021-antenna-radiation-patterns</w:t>
      </w:r>
      <w:r>
        <w:fldChar w:fldCharType="end"/>
      </w:r>
      <w:r>
        <w:rPr>
          <w:rFonts w:ascii="inter" w:eastAsia="inter" w:hAnsi="inter" w:cs="inter"/>
          <w:color w:val="000000"/>
          <w:sz w:val="18"/>
        </w:rPr>
        <w:t xml:space="preserve">  </w:t>
      </w:r>
    </w:p>
    <w:bookmarkStart w:id="90" w:name="fn13"/>
    <w:bookmarkEnd w:id="90"/>
    <w:p w:rsidR="00911DFA" w:rsidRDefault="00000000">
      <w:pPr>
        <w:numPr>
          <w:ilvl w:val="0"/>
          <w:numId w:val="6"/>
        </w:numPr>
        <w:spacing w:after="210" w:line="360" w:lineRule="auto"/>
      </w:pPr>
      <w:r>
        <w:fldChar w:fldCharType="begin"/>
      </w:r>
      <w:r>
        <w:instrText>HYPERLINK "https://en.wikipedia.org/wiki/Parasitic_impedance" \h</w:instrText>
      </w:r>
      <w:r>
        <w:fldChar w:fldCharType="separate"/>
      </w:r>
      <w:r>
        <w:rPr>
          <w:rFonts w:ascii="inter" w:eastAsia="inter" w:hAnsi="inter" w:cs="inter"/>
          <w:sz w:val="18"/>
          <w:u w:val="single"/>
        </w:rPr>
        <w:t>https://en.wikipedia.org/wiki/Parasitic_impedance</w:t>
      </w:r>
      <w:r>
        <w:fldChar w:fldCharType="end"/>
      </w:r>
      <w:r>
        <w:rPr>
          <w:rFonts w:ascii="inter" w:eastAsia="inter" w:hAnsi="inter" w:cs="inter"/>
          <w:color w:val="000000"/>
          <w:sz w:val="18"/>
        </w:rPr>
        <w:t xml:space="preserve"> </w:t>
      </w:r>
    </w:p>
    <w:bookmarkStart w:id="91" w:name="fn14"/>
    <w:bookmarkEnd w:id="91"/>
    <w:p w:rsidR="00911DFA" w:rsidRDefault="00000000">
      <w:pPr>
        <w:numPr>
          <w:ilvl w:val="0"/>
          <w:numId w:val="6"/>
        </w:numPr>
        <w:spacing w:after="210" w:line="360" w:lineRule="auto"/>
      </w:pPr>
      <w:r>
        <w:fldChar w:fldCharType="begin"/>
      </w:r>
      <w:r>
        <w:instrText>HYPERLINK "https://www.youtube.com/watch?v=QJRSTRTt1ZQ" \h</w:instrText>
      </w:r>
      <w:r>
        <w:fldChar w:fldCharType="separate"/>
      </w:r>
      <w:r>
        <w:rPr>
          <w:rFonts w:ascii="inter" w:eastAsia="inter" w:hAnsi="inter" w:cs="inter"/>
          <w:sz w:val="18"/>
          <w:u w:val="single"/>
        </w:rPr>
        <w:t>https://www.youtube.com/watch?v=QJRSTRTt1ZQ</w:t>
      </w:r>
      <w:r>
        <w:fldChar w:fldCharType="end"/>
      </w:r>
      <w:r>
        <w:rPr>
          <w:rFonts w:ascii="inter" w:eastAsia="inter" w:hAnsi="inter" w:cs="inter"/>
          <w:color w:val="000000"/>
          <w:sz w:val="18"/>
        </w:rPr>
        <w:t xml:space="preserve"> </w:t>
      </w:r>
    </w:p>
    <w:bookmarkStart w:id="92" w:name="fn15"/>
    <w:bookmarkEnd w:id="92"/>
    <w:p w:rsidR="00911DFA" w:rsidRDefault="00000000">
      <w:pPr>
        <w:numPr>
          <w:ilvl w:val="0"/>
          <w:numId w:val="6"/>
        </w:numPr>
        <w:spacing w:after="210" w:line="360" w:lineRule="auto"/>
      </w:pPr>
      <w:r>
        <w:fldChar w:fldCharType="begin"/>
      </w:r>
      <w:r>
        <w:instrText>HYPERLINK "https://www.industrialnetworking.com/pdf/Antenna-Patterns.pdf" \h</w:instrText>
      </w:r>
      <w:r>
        <w:fldChar w:fldCharType="separate"/>
      </w:r>
      <w:r>
        <w:rPr>
          <w:rFonts w:ascii="inter" w:eastAsia="inter" w:hAnsi="inter" w:cs="inter"/>
          <w:sz w:val="18"/>
          <w:u w:val="single"/>
        </w:rPr>
        <w:t>https://www.industrialnetworking.com/pdf/Antenna-Patterns.pdf</w:t>
      </w:r>
      <w:r>
        <w:fldChar w:fldCharType="end"/>
      </w:r>
      <w:r>
        <w:rPr>
          <w:rFonts w:ascii="inter" w:eastAsia="inter" w:hAnsi="inter" w:cs="inter"/>
          <w:color w:val="000000"/>
          <w:sz w:val="18"/>
        </w:rPr>
        <w:t xml:space="preserve"> </w:t>
      </w:r>
    </w:p>
    <w:bookmarkStart w:id="93" w:name="fn16"/>
    <w:bookmarkEnd w:id="93"/>
    <w:p w:rsidR="00911DFA" w:rsidRDefault="00000000">
      <w:pPr>
        <w:numPr>
          <w:ilvl w:val="0"/>
          <w:numId w:val="6"/>
        </w:numPr>
        <w:spacing w:after="210" w:line="360" w:lineRule="auto"/>
      </w:pPr>
      <w:r>
        <w:fldChar w:fldCharType="begin"/>
      </w:r>
      <w:r>
        <w:instrText>HYPERLINK "https://www.sciencedirect.com/topics/computer-science/parasitic-element" \h</w:instrText>
      </w:r>
      <w:r>
        <w:fldChar w:fldCharType="separate"/>
      </w:r>
      <w:r>
        <w:rPr>
          <w:rFonts w:ascii="inter" w:eastAsia="inter" w:hAnsi="inter" w:cs="inter"/>
          <w:sz w:val="18"/>
          <w:u w:val="single"/>
        </w:rPr>
        <w:t>https://www.sciencedirect.com/topics/computer-science/parasitic-element</w:t>
      </w:r>
      <w:r>
        <w:fldChar w:fldCharType="end"/>
      </w:r>
      <w:r>
        <w:rPr>
          <w:rFonts w:ascii="inter" w:eastAsia="inter" w:hAnsi="inter" w:cs="inter"/>
          <w:color w:val="000000"/>
          <w:sz w:val="18"/>
        </w:rPr>
        <w:t xml:space="preserve"> </w:t>
      </w:r>
    </w:p>
    <w:bookmarkStart w:id="94" w:name="fn17"/>
    <w:bookmarkEnd w:id="94"/>
    <w:p w:rsidR="00911DFA" w:rsidRDefault="00000000">
      <w:pPr>
        <w:numPr>
          <w:ilvl w:val="0"/>
          <w:numId w:val="6"/>
        </w:numPr>
        <w:spacing w:after="210" w:line="360" w:lineRule="auto"/>
      </w:pPr>
      <w:r>
        <w:fldChar w:fldCharType="begin"/>
      </w:r>
      <w:r>
        <w:instrText>HYPERLINK "https://en.wikipedia.org/wiki/Radiation_pattern" \h</w:instrText>
      </w:r>
      <w:r>
        <w:fldChar w:fldCharType="separate"/>
      </w:r>
      <w:r>
        <w:rPr>
          <w:rFonts w:ascii="inter" w:eastAsia="inter" w:hAnsi="inter" w:cs="inter"/>
          <w:sz w:val="18"/>
          <w:u w:val="single"/>
        </w:rPr>
        <w:t>https://en.wikipedia.org/wiki/Radiation_pattern</w:t>
      </w:r>
      <w:r>
        <w:fldChar w:fldCharType="end"/>
      </w:r>
      <w:r>
        <w:rPr>
          <w:rFonts w:ascii="inter" w:eastAsia="inter" w:hAnsi="inter" w:cs="inter"/>
          <w:color w:val="000000"/>
          <w:sz w:val="18"/>
        </w:rPr>
        <w:t xml:space="preserve"> </w:t>
      </w:r>
    </w:p>
    <w:bookmarkStart w:id="95" w:name="fn18"/>
    <w:bookmarkEnd w:id="95"/>
    <w:p w:rsidR="00911DFA" w:rsidRDefault="00000000">
      <w:pPr>
        <w:numPr>
          <w:ilvl w:val="0"/>
          <w:numId w:val="6"/>
        </w:numPr>
        <w:spacing w:after="210" w:line="360" w:lineRule="auto"/>
      </w:pPr>
      <w:r>
        <w:fldChar w:fldCharType="begin"/>
      </w:r>
      <w:r>
        <w:instrText>HYPERLINK "https://en.wikipedia.org/wiki/Directional_antenna" \h</w:instrText>
      </w:r>
      <w:r>
        <w:fldChar w:fldCharType="separate"/>
      </w:r>
      <w:r>
        <w:rPr>
          <w:rFonts w:ascii="inter" w:eastAsia="inter" w:hAnsi="inter" w:cs="inter"/>
          <w:sz w:val="18"/>
          <w:u w:val="single"/>
        </w:rPr>
        <w:t>https://en.wikipedia.org/wiki/Directional_antenna</w:t>
      </w:r>
      <w:r>
        <w:fldChar w:fldCharType="end"/>
      </w:r>
      <w:r>
        <w:rPr>
          <w:rFonts w:ascii="inter" w:eastAsia="inter" w:hAnsi="inter" w:cs="inter"/>
          <w:color w:val="000000"/>
          <w:sz w:val="18"/>
        </w:rPr>
        <w:t xml:space="preserve"> </w:t>
      </w:r>
    </w:p>
    <w:bookmarkStart w:id="96" w:name="fn19"/>
    <w:bookmarkEnd w:id="96"/>
    <w:p w:rsidR="00911DFA" w:rsidRDefault="00000000">
      <w:pPr>
        <w:numPr>
          <w:ilvl w:val="0"/>
          <w:numId w:val="6"/>
        </w:numPr>
        <w:spacing w:after="210" w:line="360" w:lineRule="auto"/>
      </w:pPr>
      <w:r>
        <w:fldChar w:fldCharType="begin"/>
      </w:r>
      <w:r>
        <w:instrText>HYPERLINK "https://taylorandfrancis.com/knowledge/Engineering_and_technology/Electrical_&amp;_electronic_engineering/Parasitic_elements/" \h</w:instrText>
      </w:r>
      <w:r>
        <w:fldChar w:fldCharType="separate"/>
      </w:r>
      <w:r>
        <w:rPr>
          <w:rFonts w:ascii="inter" w:eastAsia="inter" w:hAnsi="inter" w:cs="inter"/>
          <w:sz w:val="18"/>
          <w:u w:val="single"/>
        </w:rPr>
        <w:t>https://taylorandfrancis.com/knowledge/Engineering_and_technology/Electrical_&amp;_electronic_engineering/Parasitic_elements/</w:t>
      </w:r>
      <w:r>
        <w:fldChar w:fldCharType="end"/>
      </w:r>
      <w:r>
        <w:rPr>
          <w:rFonts w:ascii="inter" w:eastAsia="inter" w:hAnsi="inter" w:cs="inter"/>
          <w:color w:val="000000"/>
          <w:sz w:val="18"/>
        </w:rPr>
        <w:t xml:space="preserve"> </w:t>
      </w:r>
    </w:p>
    <w:bookmarkStart w:id="97" w:name="fn20"/>
    <w:bookmarkEnd w:id="97"/>
    <w:p w:rsidR="00911DFA" w:rsidRDefault="00000000">
      <w:pPr>
        <w:numPr>
          <w:ilvl w:val="0"/>
          <w:numId w:val="6"/>
        </w:numPr>
        <w:spacing w:after="210" w:line="360" w:lineRule="auto"/>
      </w:pPr>
      <w:r>
        <w:fldChar w:fldCharType="begin"/>
      </w:r>
      <w:r>
        <w:instrText>HYPERLINK "http://ggn.dronacharya.info/ECEDept/Downloads/QuestionBank/Vsem/antenna_lect-6.pdf" \h</w:instrText>
      </w:r>
      <w:r>
        <w:fldChar w:fldCharType="separate"/>
      </w:r>
      <w:r>
        <w:rPr>
          <w:rFonts w:ascii="inter" w:eastAsia="inter" w:hAnsi="inter" w:cs="inter"/>
          <w:sz w:val="18"/>
          <w:u w:val="single"/>
        </w:rPr>
        <w:t>http://ggn.dronacharya.info/ECEDept/Downloads/QuestionBank/Vsem/antenna_lect-6.pdf</w:t>
      </w:r>
      <w:r>
        <w:fldChar w:fldCharType="end"/>
      </w:r>
      <w:r>
        <w:rPr>
          <w:rFonts w:ascii="inter" w:eastAsia="inter" w:hAnsi="inter" w:cs="inter"/>
          <w:color w:val="000000"/>
          <w:sz w:val="18"/>
        </w:rPr>
        <w:t xml:space="preserve"> </w:t>
      </w:r>
    </w:p>
    <w:sectPr w:rsidR="00911DFA">
      <w:pgSz w:w="12240" w:h="15840"/>
      <w:pgMar w:top="1365" w:right="1365" w:bottom="1365" w:left="13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32AF6"/>
    <w:multiLevelType w:val="hybridMultilevel"/>
    <w:tmpl w:val="25E073FE"/>
    <w:lvl w:ilvl="0" w:tplc="35B4CC6A">
      <w:start w:val="1"/>
      <w:numFmt w:val="bullet"/>
      <w:lvlText w:val=""/>
      <w:lvlJc w:val="left"/>
      <w:pPr>
        <w:tabs>
          <w:tab w:val="num" w:pos="900"/>
        </w:tabs>
        <w:ind w:left="540" w:hanging="360"/>
      </w:pPr>
      <w:rPr>
        <w:rFonts w:ascii="Symbol" w:hAnsi="Symbol" w:hint="default"/>
      </w:rPr>
    </w:lvl>
    <w:lvl w:ilvl="1" w:tplc="913661CE">
      <w:numFmt w:val="decimal"/>
      <w:lvlText w:val=""/>
      <w:lvlJc w:val="left"/>
    </w:lvl>
    <w:lvl w:ilvl="2" w:tplc="A420D94A">
      <w:numFmt w:val="decimal"/>
      <w:lvlText w:val=""/>
      <w:lvlJc w:val="left"/>
    </w:lvl>
    <w:lvl w:ilvl="3" w:tplc="8B40A95A">
      <w:numFmt w:val="decimal"/>
      <w:lvlText w:val=""/>
      <w:lvlJc w:val="left"/>
    </w:lvl>
    <w:lvl w:ilvl="4" w:tplc="61740B88">
      <w:numFmt w:val="decimal"/>
      <w:lvlText w:val=""/>
      <w:lvlJc w:val="left"/>
    </w:lvl>
    <w:lvl w:ilvl="5" w:tplc="B0089A00">
      <w:numFmt w:val="decimal"/>
      <w:lvlText w:val=""/>
      <w:lvlJc w:val="left"/>
    </w:lvl>
    <w:lvl w:ilvl="6" w:tplc="5DBA4658">
      <w:numFmt w:val="decimal"/>
      <w:lvlText w:val=""/>
      <w:lvlJc w:val="left"/>
    </w:lvl>
    <w:lvl w:ilvl="7" w:tplc="2E1EAE74">
      <w:numFmt w:val="decimal"/>
      <w:lvlText w:val=""/>
      <w:lvlJc w:val="left"/>
    </w:lvl>
    <w:lvl w:ilvl="8" w:tplc="265851CA">
      <w:numFmt w:val="decimal"/>
      <w:lvlText w:val=""/>
      <w:lvlJc w:val="left"/>
    </w:lvl>
  </w:abstractNum>
  <w:abstractNum w:abstractNumId="1" w15:restartNumberingAfterBreak="0">
    <w:nsid w:val="05246628"/>
    <w:multiLevelType w:val="hybridMultilevel"/>
    <w:tmpl w:val="D84C8468"/>
    <w:lvl w:ilvl="0" w:tplc="20B0771C">
      <w:start w:val="1"/>
      <w:numFmt w:val="bullet"/>
      <w:lvlText w:val=""/>
      <w:lvlJc w:val="left"/>
      <w:pPr>
        <w:tabs>
          <w:tab w:val="num" w:pos="900"/>
        </w:tabs>
        <w:ind w:left="540" w:hanging="360"/>
      </w:pPr>
      <w:rPr>
        <w:rFonts w:ascii="Symbol" w:hAnsi="Symbol" w:hint="default"/>
      </w:rPr>
    </w:lvl>
    <w:lvl w:ilvl="1" w:tplc="D09CA594">
      <w:numFmt w:val="decimal"/>
      <w:lvlText w:val=""/>
      <w:lvlJc w:val="left"/>
    </w:lvl>
    <w:lvl w:ilvl="2" w:tplc="92F67A5E">
      <w:numFmt w:val="decimal"/>
      <w:lvlText w:val=""/>
      <w:lvlJc w:val="left"/>
    </w:lvl>
    <w:lvl w:ilvl="3" w:tplc="EFBC9C8A">
      <w:numFmt w:val="decimal"/>
      <w:lvlText w:val=""/>
      <w:lvlJc w:val="left"/>
    </w:lvl>
    <w:lvl w:ilvl="4" w:tplc="C2FA7428">
      <w:numFmt w:val="decimal"/>
      <w:lvlText w:val=""/>
      <w:lvlJc w:val="left"/>
    </w:lvl>
    <w:lvl w:ilvl="5" w:tplc="81BC9596">
      <w:numFmt w:val="decimal"/>
      <w:lvlText w:val=""/>
      <w:lvlJc w:val="left"/>
    </w:lvl>
    <w:lvl w:ilvl="6" w:tplc="1B7225BA">
      <w:numFmt w:val="decimal"/>
      <w:lvlText w:val=""/>
      <w:lvlJc w:val="left"/>
    </w:lvl>
    <w:lvl w:ilvl="7" w:tplc="D57205B2">
      <w:numFmt w:val="decimal"/>
      <w:lvlText w:val=""/>
      <w:lvlJc w:val="left"/>
    </w:lvl>
    <w:lvl w:ilvl="8" w:tplc="E550BB5C">
      <w:numFmt w:val="decimal"/>
      <w:lvlText w:val=""/>
      <w:lvlJc w:val="left"/>
    </w:lvl>
  </w:abstractNum>
  <w:abstractNum w:abstractNumId="2" w15:restartNumberingAfterBreak="0">
    <w:nsid w:val="30724AC2"/>
    <w:multiLevelType w:val="hybridMultilevel"/>
    <w:tmpl w:val="8F08BB54"/>
    <w:lvl w:ilvl="0" w:tplc="00DE9C34">
      <w:start w:val="1"/>
      <w:numFmt w:val="decimal"/>
      <w:lvlText w:val="%1."/>
      <w:lvlJc w:val="left"/>
      <w:pPr>
        <w:tabs>
          <w:tab w:val="num" w:pos="900"/>
        </w:tabs>
        <w:ind w:left="540" w:hanging="360"/>
      </w:pPr>
    </w:lvl>
    <w:lvl w:ilvl="1" w:tplc="210C15BA">
      <w:numFmt w:val="decimal"/>
      <w:lvlText w:val=""/>
      <w:lvlJc w:val="left"/>
    </w:lvl>
    <w:lvl w:ilvl="2" w:tplc="BFFA582C">
      <w:numFmt w:val="decimal"/>
      <w:lvlText w:val=""/>
      <w:lvlJc w:val="left"/>
    </w:lvl>
    <w:lvl w:ilvl="3" w:tplc="18B88A7A">
      <w:numFmt w:val="decimal"/>
      <w:lvlText w:val=""/>
      <w:lvlJc w:val="left"/>
    </w:lvl>
    <w:lvl w:ilvl="4" w:tplc="F0A8F09C">
      <w:numFmt w:val="decimal"/>
      <w:lvlText w:val=""/>
      <w:lvlJc w:val="left"/>
    </w:lvl>
    <w:lvl w:ilvl="5" w:tplc="4FF26F9C">
      <w:numFmt w:val="decimal"/>
      <w:lvlText w:val=""/>
      <w:lvlJc w:val="left"/>
    </w:lvl>
    <w:lvl w:ilvl="6" w:tplc="3D568378">
      <w:numFmt w:val="decimal"/>
      <w:lvlText w:val=""/>
      <w:lvlJc w:val="left"/>
    </w:lvl>
    <w:lvl w:ilvl="7" w:tplc="177AE846">
      <w:numFmt w:val="decimal"/>
      <w:lvlText w:val=""/>
      <w:lvlJc w:val="left"/>
    </w:lvl>
    <w:lvl w:ilvl="8" w:tplc="58E47746">
      <w:numFmt w:val="decimal"/>
      <w:lvlText w:val=""/>
      <w:lvlJc w:val="left"/>
    </w:lvl>
  </w:abstractNum>
  <w:abstractNum w:abstractNumId="3" w15:restartNumberingAfterBreak="0">
    <w:nsid w:val="5BC55962"/>
    <w:multiLevelType w:val="hybridMultilevel"/>
    <w:tmpl w:val="7E9E10CE"/>
    <w:lvl w:ilvl="0" w:tplc="2DA8DA1E">
      <w:start w:val="1"/>
      <w:numFmt w:val="decimal"/>
      <w:lvlText w:val="%1."/>
      <w:lvlJc w:val="left"/>
      <w:pPr>
        <w:tabs>
          <w:tab w:val="num" w:pos="900"/>
        </w:tabs>
        <w:ind w:left="540" w:hanging="360"/>
      </w:pPr>
    </w:lvl>
    <w:lvl w:ilvl="1" w:tplc="46CED65E">
      <w:start w:val="1"/>
      <w:numFmt w:val="bullet"/>
      <w:lvlText w:val="o"/>
      <w:lvlJc w:val="left"/>
      <w:pPr>
        <w:tabs>
          <w:tab w:val="num" w:pos="1440"/>
        </w:tabs>
        <w:ind w:left="1080" w:hanging="360"/>
      </w:pPr>
      <w:rPr>
        <w:rFonts w:ascii="Courier New" w:hAnsi="Courier New" w:cs="Courier New" w:hint="default"/>
      </w:rPr>
    </w:lvl>
    <w:lvl w:ilvl="2" w:tplc="7BDE5BD8">
      <w:numFmt w:val="decimal"/>
      <w:lvlText w:val=""/>
      <w:lvlJc w:val="left"/>
    </w:lvl>
    <w:lvl w:ilvl="3" w:tplc="C6FA1FF8">
      <w:numFmt w:val="decimal"/>
      <w:lvlText w:val=""/>
      <w:lvlJc w:val="left"/>
    </w:lvl>
    <w:lvl w:ilvl="4" w:tplc="F2847824">
      <w:numFmt w:val="decimal"/>
      <w:lvlText w:val=""/>
      <w:lvlJc w:val="left"/>
    </w:lvl>
    <w:lvl w:ilvl="5" w:tplc="6A1C5184">
      <w:numFmt w:val="decimal"/>
      <w:lvlText w:val=""/>
      <w:lvlJc w:val="left"/>
    </w:lvl>
    <w:lvl w:ilvl="6" w:tplc="A9C09E2C">
      <w:numFmt w:val="decimal"/>
      <w:lvlText w:val=""/>
      <w:lvlJc w:val="left"/>
    </w:lvl>
    <w:lvl w:ilvl="7" w:tplc="76E6E3B0">
      <w:numFmt w:val="decimal"/>
      <w:lvlText w:val=""/>
      <w:lvlJc w:val="left"/>
    </w:lvl>
    <w:lvl w:ilvl="8" w:tplc="7A045CB6">
      <w:numFmt w:val="decimal"/>
      <w:lvlText w:val=""/>
      <w:lvlJc w:val="left"/>
    </w:lvl>
  </w:abstractNum>
  <w:abstractNum w:abstractNumId="4" w15:restartNumberingAfterBreak="0">
    <w:nsid w:val="69C4480F"/>
    <w:multiLevelType w:val="hybridMultilevel"/>
    <w:tmpl w:val="5E50AE0E"/>
    <w:lvl w:ilvl="0" w:tplc="D1E01244">
      <w:numFmt w:val="decimal"/>
      <w:lvlText w:val=""/>
      <w:lvlJc w:val="left"/>
    </w:lvl>
    <w:lvl w:ilvl="1" w:tplc="2AF42DA4">
      <w:numFmt w:val="decimal"/>
      <w:lvlText w:val=""/>
      <w:lvlJc w:val="left"/>
    </w:lvl>
    <w:lvl w:ilvl="2" w:tplc="4EC2FE1C">
      <w:numFmt w:val="decimal"/>
      <w:lvlText w:val=""/>
      <w:lvlJc w:val="left"/>
    </w:lvl>
    <w:lvl w:ilvl="3" w:tplc="2320F34A">
      <w:numFmt w:val="decimal"/>
      <w:lvlText w:val=""/>
      <w:lvlJc w:val="left"/>
    </w:lvl>
    <w:lvl w:ilvl="4" w:tplc="03E0E126">
      <w:numFmt w:val="decimal"/>
      <w:lvlText w:val=""/>
      <w:lvlJc w:val="left"/>
    </w:lvl>
    <w:lvl w:ilvl="5" w:tplc="15F0E3BE">
      <w:numFmt w:val="decimal"/>
      <w:lvlText w:val=""/>
      <w:lvlJc w:val="left"/>
    </w:lvl>
    <w:lvl w:ilvl="6" w:tplc="A454A8C6">
      <w:numFmt w:val="decimal"/>
      <w:lvlText w:val=""/>
      <w:lvlJc w:val="left"/>
    </w:lvl>
    <w:lvl w:ilvl="7" w:tplc="678E3520">
      <w:numFmt w:val="decimal"/>
      <w:lvlText w:val=""/>
      <w:lvlJc w:val="left"/>
    </w:lvl>
    <w:lvl w:ilvl="8" w:tplc="655E45C6">
      <w:numFmt w:val="decimal"/>
      <w:lvlText w:val=""/>
      <w:lvlJc w:val="left"/>
    </w:lvl>
  </w:abstractNum>
  <w:abstractNum w:abstractNumId="5" w15:restartNumberingAfterBreak="0">
    <w:nsid w:val="700B319A"/>
    <w:multiLevelType w:val="hybridMultilevel"/>
    <w:tmpl w:val="313C4FAC"/>
    <w:lvl w:ilvl="0" w:tplc="D3E0CB5A">
      <w:start w:val="1"/>
      <w:numFmt w:val="bullet"/>
      <w:lvlText w:val=""/>
      <w:lvlJc w:val="left"/>
      <w:pPr>
        <w:tabs>
          <w:tab w:val="num" w:pos="900"/>
        </w:tabs>
        <w:ind w:left="540" w:hanging="360"/>
      </w:pPr>
      <w:rPr>
        <w:rFonts w:ascii="Symbol" w:hAnsi="Symbol" w:hint="default"/>
      </w:rPr>
    </w:lvl>
    <w:lvl w:ilvl="1" w:tplc="C0728534">
      <w:numFmt w:val="decimal"/>
      <w:lvlText w:val=""/>
      <w:lvlJc w:val="left"/>
    </w:lvl>
    <w:lvl w:ilvl="2" w:tplc="8DDE168C">
      <w:numFmt w:val="decimal"/>
      <w:lvlText w:val=""/>
      <w:lvlJc w:val="left"/>
    </w:lvl>
    <w:lvl w:ilvl="3" w:tplc="5DEECF7E">
      <w:numFmt w:val="decimal"/>
      <w:lvlText w:val=""/>
      <w:lvlJc w:val="left"/>
    </w:lvl>
    <w:lvl w:ilvl="4" w:tplc="9D66BBDE">
      <w:numFmt w:val="decimal"/>
      <w:lvlText w:val=""/>
      <w:lvlJc w:val="left"/>
    </w:lvl>
    <w:lvl w:ilvl="5" w:tplc="DDAA46E6">
      <w:numFmt w:val="decimal"/>
      <w:lvlText w:val=""/>
      <w:lvlJc w:val="left"/>
    </w:lvl>
    <w:lvl w:ilvl="6" w:tplc="56542D3E">
      <w:numFmt w:val="decimal"/>
      <w:lvlText w:val=""/>
      <w:lvlJc w:val="left"/>
    </w:lvl>
    <w:lvl w:ilvl="7" w:tplc="085AC6F0">
      <w:numFmt w:val="decimal"/>
      <w:lvlText w:val=""/>
      <w:lvlJc w:val="left"/>
    </w:lvl>
    <w:lvl w:ilvl="8" w:tplc="76B8F810">
      <w:numFmt w:val="decimal"/>
      <w:lvlText w:val=""/>
      <w:lvlJc w:val="left"/>
    </w:lvl>
  </w:abstractNum>
  <w:num w:numId="1" w16cid:durableId="1692682455">
    <w:abstractNumId w:val="0"/>
  </w:num>
  <w:num w:numId="2" w16cid:durableId="1060592808">
    <w:abstractNumId w:val="1"/>
  </w:num>
  <w:num w:numId="3" w16cid:durableId="1403792726">
    <w:abstractNumId w:val="5"/>
  </w:num>
  <w:num w:numId="4" w16cid:durableId="142550298">
    <w:abstractNumId w:val="3"/>
  </w:num>
  <w:num w:numId="5" w16cid:durableId="1158577314">
    <w:abstractNumId w:val="4"/>
  </w:num>
  <w:num w:numId="6" w16cid:durableId="6587779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DFA"/>
    <w:rsid w:val="000F6A4A"/>
    <w:rsid w:val="00911DFA"/>
    <w:rsid w:val="00B32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EDD9BB3"/>
  <w15:docId w15:val="{E7B56703-F667-4E41-ABB7-C62B65B22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CellMar>
        <w:top w:w="80" w:type="dxa"/>
        <w:left w:w="160" w:type="dxa"/>
        <w:bottom w:w="80" w:type="dxa"/>
        <w:right w:w="1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2728</Words>
  <Characters>15554</Characters>
  <Application>Microsoft Office Word</Application>
  <DocSecurity>0</DocSecurity>
  <Lines>129</Lines>
  <Paragraphs>36</Paragraphs>
  <ScaleCrop>false</ScaleCrop>
  <Company/>
  <LinksUpToDate>false</LinksUpToDate>
  <CharactersWithSpaces>18246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Hari Haran</cp:lastModifiedBy>
  <cp:revision>2</cp:revision>
  <dcterms:created xsi:type="dcterms:W3CDTF">2025-09-16T18:27:00Z</dcterms:created>
  <dcterms:modified xsi:type="dcterms:W3CDTF">2025-09-16T18:51:00Z</dcterms:modified>
</cp:coreProperties>
</file>