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D5C08" w14:textId="77777777" w:rsidR="00274C96" w:rsidRDefault="00274C96">
      <w:pPr>
        <w:widowControl/>
        <w:spacing w:line="259" w:lineRule="auto"/>
        <w:rPr>
          <w:rFonts w:ascii="Times New Roman" w:eastAsia="Times New Roman" w:hAnsi="Times New Roman" w:cs="Times New Roman"/>
          <w:b/>
          <w:bCs/>
          <w:sz w:val="28"/>
          <w:szCs w:val="28"/>
        </w:rPr>
      </w:pPr>
    </w:p>
    <w:p w14:paraId="736D5C09" w14:textId="77777777" w:rsidR="00274C96" w:rsidRPr="00661A65" w:rsidRDefault="00952A15">
      <w:pPr>
        <w:widowControl/>
        <w:spacing w:line="259" w:lineRule="auto"/>
        <w:jc w:val="center"/>
        <w:rPr>
          <w:rFonts w:ascii="Times New Roman" w:eastAsia="Times New Roman" w:hAnsi="Times New Roman" w:cs="Times New Roman"/>
          <w:sz w:val="32"/>
          <w:szCs w:val="32"/>
        </w:rPr>
      </w:pPr>
      <w:r w:rsidRPr="00661A65">
        <w:rPr>
          <w:rFonts w:ascii="Times New Roman" w:eastAsia="Times New Roman" w:hAnsi="Times New Roman" w:cs="Times New Roman"/>
          <w:b/>
          <w:bCs/>
          <w:sz w:val="32"/>
          <w:szCs w:val="32"/>
        </w:rPr>
        <w:t>Data Collection and Preprocessing Phase</w:t>
      </w:r>
    </w:p>
    <w:p w14:paraId="736D5C0A" w14:textId="77777777" w:rsidR="00274C96" w:rsidRDefault="00274C96">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74C96" w14:paraId="736D5C0D" w14:textId="77777777">
        <w:trPr>
          <w:cantSplit/>
          <w:tblHeader/>
        </w:trPr>
        <w:tc>
          <w:tcPr>
            <w:tcW w:w="4680" w:type="dxa"/>
            <w:tcMar>
              <w:top w:w="100" w:type="dxa"/>
              <w:left w:w="100" w:type="dxa"/>
              <w:bottom w:w="100" w:type="dxa"/>
              <w:right w:w="100" w:type="dxa"/>
            </w:tcMar>
          </w:tcPr>
          <w:p w14:paraId="736D5C0B"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736D5C0C" w14:textId="501A2DAD" w:rsidR="00274C96" w:rsidRDefault="00C968C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21-sep-2026</w:t>
            </w:r>
          </w:p>
        </w:tc>
      </w:tr>
      <w:tr w:rsidR="00274C96" w14:paraId="736D5C10" w14:textId="77777777">
        <w:trPr>
          <w:cantSplit/>
          <w:tblHeader/>
        </w:trPr>
        <w:tc>
          <w:tcPr>
            <w:tcW w:w="4680" w:type="dxa"/>
            <w:tcMar>
              <w:top w:w="100" w:type="dxa"/>
              <w:left w:w="100" w:type="dxa"/>
              <w:bottom w:w="100" w:type="dxa"/>
              <w:right w:w="100" w:type="dxa"/>
            </w:tcMar>
          </w:tcPr>
          <w:p w14:paraId="736D5C0E"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736D5C0F" w14:textId="77777777" w:rsidR="00274C96" w:rsidRDefault="00661A6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Computer Applications</w:t>
            </w:r>
          </w:p>
        </w:tc>
      </w:tr>
      <w:tr w:rsidR="00274C96" w14:paraId="736D5C13" w14:textId="77777777">
        <w:trPr>
          <w:cantSplit/>
          <w:tblHeader/>
        </w:trPr>
        <w:tc>
          <w:tcPr>
            <w:tcW w:w="4680" w:type="dxa"/>
            <w:tcMar>
              <w:top w:w="100" w:type="dxa"/>
              <w:left w:w="100" w:type="dxa"/>
              <w:bottom w:w="100" w:type="dxa"/>
              <w:right w:w="100" w:type="dxa"/>
            </w:tcMar>
          </w:tcPr>
          <w:p w14:paraId="736D5C11"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736D5C12"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and Student Performance Analysis</w:t>
            </w:r>
          </w:p>
        </w:tc>
      </w:tr>
      <w:tr w:rsidR="00274C96" w14:paraId="736D5C16" w14:textId="77777777">
        <w:trPr>
          <w:cantSplit/>
          <w:tblHeader/>
        </w:trPr>
        <w:tc>
          <w:tcPr>
            <w:tcW w:w="4680" w:type="dxa"/>
            <w:tcMar>
              <w:top w:w="100" w:type="dxa"/>
              <w:left w:w="100" w:type="dxa"/>
              <w:bottom w:w="100" w:type="dxa"/>
              <w:right w:w="100" w:type="dxa"/>
            </w:tcMar>
          </w:tcPr>
          <w:p w14:paraId="736D5C14"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736D5C15"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736D5C17" w14:textId="77777777" w:rsidR="00274C96" w:rsidRDefault="00274C96">
      <w:pPr>
        <w:widowControl/>
        <w:spacing w:after="160" w:line="259" w:lineRule="auto"/>
        <w:rPr>
          <w:rFonts w:ascii="Times New Roman" w:eastAsia="Times New Roman" w:hAnsi="Times New Roman" w:cs="Times New Roman"/>
        </w:rPr>
      </w:pPr>
    </w:p>
    <w:p w14:paraId="736D5C18" w14:textId="77777777" w:rsidR="00274C96" w:rsidRDefault="00952A15">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Exploration and Preprocessing Template</w:t>
      </w:r>
    </w:p>
    <w:p w14:paraId="736D5C19" w14:textId="77777777" w:rsidR="00274C96" w:rsidRDefault="00952A15">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data sources, assesses quality issues like missing values and duplicates, and implements resolution plans to ensure accurate and reliable analysis.</w:t>
      </w:r>
    </w:p>
    <w:p w14:paraId="736D5C1A" w14:textId="77777777" w:rsidR="00274C96" w:rsidRDefault="00274C96">
      <w:pPr>
        <w:widowControl/>
        <w:spacing w:after="160" w:line="259" w:lineRule="auto"/>
        <w:rPr>
          <w:rFonts w:ascii="Times New Roman" w:eastAsia="Times New Roman" w:hAnsi="Times New Roman" w:cs="Times New Roman"/>
        </w:rPr>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274C96" w14:paraId="736D5C1D" w14:textId="77777777">
        <w:trPr>
          <w:cantSplit/>
          <w:trHeight w:val="465"/>
          <w:tblHeader/>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36D5C1B" w14:textId="77777777"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36D5C1C" w14:textId="77777777"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274C96" w14:paraId="736D5C20"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6D5C1E"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6D5C1F"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(online_education_dataset) underlying this Power BI project holds student-level records from an online learning platform: demographic attributes (gender, region, highest education), behavioural data (total clicks, average clicks), performance data (average score, pass rate, dropout rate, final result), and derived indicators (engagement level, performance level, risk level) used across the Online Learning Engagement and Student Performance Analysis dashboard.</w:t>
            </w:r>
          </w:p>
        </w:tc>
      </w:tr>
      <w:tr w:rsidR="00274C96" w14:paraId="736D5C23"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6D5C21"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6D5C22"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Rows with missing click or score values were reviewed and either imputed with column averages or excluded from KPI calculations; duplicate student records were identified using unique student/course identifiers and removed; inconsistent category labels (e.g., mismatched case or spelling in gender, region, and education fields) were standardized to a single consistent format.</w:t>
            </w:r>
          </w:p>
        </w:tc>
      </w:tr>
      <w:tr w:rsidR="00274C96" w14:paraId="736D5C26"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6D5C24"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6D5C25"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Power Query was used to filter out incomplete or test records, sort records by course/assessment period, and add calculated columns — engagement level (from click-activity thresholds), performance level (from score bands), and risk level (combining engagement and performance) — to support the dashboard's segmentation and drill-down visuals.</w:t>
            </w:r>
          </w:p>
        </w:tc>
      </w:tr>
      <w:tr w:rsidR="00274C96" w14:paraId="736D5C29"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6D5C27"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6D5C28"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Numeric fields (total clicks, average clicks, average score, dropout rate, pass rate, total students) were set to whole/decimal number types; categorical fields (gender, region, highest education, final result, risk level, engagement level, performance level) were set to text; dropout rate and pass rate were formatted as percentages for correct aggregation and display on KPI cards.</w:t>
            </w:r>
          </w:p>
        </w:tc>
      </w:tr>
      <w:tr w:rsidR="00274C96" w14:paraId="736D5C2C"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6D5C2A"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Column Splitting and Merging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6D5C2B"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 text fields (e.g., a combined region-and-education string in the source data) were split into separate Region and Highest Education columns using Power Query's delimiter-based split; related click-activity fields were consolidated into a single Total Clicks measure to build a unified student profile for slicing and filtering.</w:t>
            </w:r>
          </w:p>
        </w:tc>
      </w:tr>
      <w:tr w:rsidR="00274C96" w14:paraId="736D5C2F"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6D5C2D"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Modeling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6D5C2E"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online_education_dataset was set as the central table in the model; DAX measures were created for Total Students, Average Score, Average Clicks, Pass Rate, and Dropout Rate, which feed the KPI cards, clustered column/bar charts, pie chart, decomposition tree, and Q&amp;A visual across the report pages.</w:t>
            </w:r>
          </w:p>
        </w:tc>
      </w:tr>
      <w:tr w:rsidR="00274C96" w14:paraId="736D5C32"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6D5C30"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6D5C31"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cleaned dataset, along with its derived columns and DAX measures, was loaded into the Power BI data model and saved within the online_learning.pbix file, keeping the processed data available for future refreshes, dashboard updates, and further analysis.</w:t>
            </w:r>
          </w:p>
        </w:tc>
      </w:tr>
    </w:tbl>
    <w:p w14:paraId="736D5C33" w14:textId="77777777" w:rsidR="00274C96" w:rsidRDefault="00274C96">
      <w:pPr>
        <w:widowControl/>
        <w:spacing w:after="160" w:line="259" w:lineRule="auto"/>
        <w:rPr>
          <w:rFonts w:ascii="Times New Roman" w:eastAsia="Times New Roman" w:hAnsi="Times New Roman" w:cs="Times New Roman"/>
        </w:rPr>
      </w:pPr>
    </w:p>
    <w:sectPr w:rsidR="00274C96" w:rsidSect="00274C96">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8FCA3" w14:textId="77777777" w:rsidR="0037646F" w:rsidRDefault="0037646F" w:rsidP="00274C96">
      <w:pPr>
        <w:pStyle w:val="Subtitle"/>
        <w:spacing w:before="0" w:after="0"/>
      </w:pPr>
      <w:r>
        <w:separator/>
      </w:r>
    </w:p>
  </w:endnote>
  <w:endnote w:type="continuationSeparator" w:id="0">
    <w:p w14:paraId="010F5DEB" w14:textId="77777777" w:rsidR="0037646F" w:rsidRDefault="0037646F" w:rsidP="00274C96">
      <w:pPr>
        <w:pStyle w:val="Subtitle"/>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49824E4-0810-47AF-9DC5-AAA28557DB58}"/>
    <w:embedBold r:id="rId2" w:fontKey="{ECE0A98B-638D-46AA-A48F-383E971C86E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5F01952E-AF4D-47F6-AA96-B7A54C8D408D}"/>
  </w:font>
  <w:font w:name="Gautami">
    <w:panose1 w:val="02000500000000000000"/>
    <w:charset w:val="00"/>
    <w:family w:val="swiss"/>
    <w:pitch w:val="variable"/>
    <w:sig w:usb0="00200003" w:usb1="00000000" w:usb2="00000000" w:usb3="00000000" w:csb0="00000001" w:csb1="00000000"/>
    <w:embedRegular r:id="rId4" w:fontKey="{40913531-BEBC-451E-A00F-2C86D7F8BE5A}"/>
  </w:font>
  <w:font w:name="Cambria">
    <w:panose1 w:val="02040503050406030204"/>
    <w:charset w:val="00"/>
    <w:family w:val="roman"/>
    <w:pitch w:val="variable"/>
    <w:sig w:usb0="E00006FF" w:usb1="420024FF" w:usb2="02000000" w:usb3="00000000" w:csb0="0000019F" w:csb1="00000000"/>
    <w:embedRegular r:id="rId5" w:fontKey="{757D3E84-BCEA-4472-9F0B-02B4599F583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DAF53" w14:textId="77777777" w:rsidR="0037646F" w:rsidRDefault="0037646F" w:rsidP="00274C96">
      <w:pPr>
        <w:pStyle w:val="Subtitle"/>
        <w:spacing w:before="0" w:after="0"/>
      </w:pPr>
      <w:r>
        <w:separator/>
      </w:r>
    </w:p>
  </w:footnote>
  <w:footnote w:type="continuationSeparator" w:id="0">
    <w:p w14:paraId="6BA9CDF1" w14:textId="77777777" w:rsidR="0037646F" w:rsidRDefault="0037646F" w:rsidP="00274C96">
      <w:pPr>
        <w:pStyle w:val="Subtitle"/>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D5C38" w14:textId="77777777" w:rsidR="00274C96" w:rsidRDefault="00274C96">
    <w:pPr>
      <w:jc w:val="both"/>
    </w:pPr>
  </w:p>
  <w:p w14:paraId="736D5C39" w14:textId="77777777" w:rsidR="00274C96" w:rsidRDefault="00274C96"/>
  <w:p w14:paraId="736D5C3A" w14:textId="77777777" w:rsidR="00274C96" w:rsidRDefault="00274C9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74C96"/>
    <w:rsid w:val="000B1501"/>
    <w:rsid w:val="00274C96"/>
    <w:rsid w:val="0037646F"/>
    <w:rsid w:val="00661A65"/>
    <w:rsid w:val="00952A15"/>
    <w:rsid w:val="00C968C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D5C08"/>
  <w15:docId w15:val="{6E043B1F-58F6-483B-8514-D70BFEF9A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C96"/>
  </w:style>
  <w:style w:type="paragraph" w:styleId="Heading1">
    <w:name w:val="heading 1"/>
    <w:basedOn w:val="Normal"/>
    <w:next w:val="Normal"/>
    <w:uiPriority w:val="9"/>
    <w:qFormat/>
    <w:rsid w:val="00274C96"/>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274C96"/>
    <w:pPr>
      <w:ind w:left="1375"/>
      <w:outlineLvl w:val="1"/>
    </w:pPr>
    <w:rPr>
      <w:b/>
      <w:sz w:val="24"/>
      <w:szCs w:val="24"/>
    </w:rPr>
  </w:style>
  <w:style w:type="paragraph" w:styleId="Heading3">
    <w:name w:val="heading 3"/>
    <w:basedOn w:val="Normal"/>
    <w:next w:val="Normal"/>
    <w:uiPriority w:val="9"/>
    <w:semiHidden/>
    <w:unhideWhenUsed/>
    <w:qFormat/>
    <w:rsid w:val="00274C96"/>
    <w:pPr>
      <w:ind w:left="1375"/>
      <w:outlineLvl w:val="2"/>
    </w:pPr>
    <w:rPr>
      <w:b/>
    </w:rPr>
  </w:style>
  <w:style w:type="paragraph" w:styleId="Heading4">
    <w:name w:val="heading 4"/>
    <w:basedOn w:val="Normal"/>
    <w:next w:val="Normal"/>
    <w:uiPriority w:val="9"/>
    <w:semiHidden/>
    <w:unhideWhenUsed/>
    <w:qFormat/>
    <w:rsid w:val="00274C9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74C96"/>
    <w:pPr>
      <w:keepNext/>
      <w:keepLines/>
      <w:spacing w:before="220" w:after="40"/>
      <w:outlineLvl w:val="4"/>
    </w:pPr>
    <w:rPr>
      <w:b/>
    </w:rPr>
  </w:style>
  <w:style w:type="paragraph" w:styleId="Heading6">
    <w:name w:val="heading 6"/>
    <w:basedOn w:val="Normal"/>
    <w:next w:val="Normal"/>
    <w:uiPriority w:val="9"/>
    <w:semiHidden/>
    <w:unhideWhenUsed/>
    <w:qFormat/>
    <w:rsid w:val="00274C9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74C96"/>
    <w:tblPr>
      <w:tblCellMar>
        <w:top w:w="100" w:type="dxa"/>
        <w:left w:w="100" w:type="dxa"/>
        <w:bottom w:w="100" w:type="dxa"/>
        <w:right w:w="100" w:type="dxa"/>
      </w:tblCellMar>
    </w:tblPr>
  </w:style>
  <w:style w:type="paragraph" w:customStyle="1" w:styleId="Normal1">
    <w:name w:val="Normal1"/>
    <w:rsid w:val="00274C96"/>
  </w:style>
  <w:style w:type="paragraph" w:styleId="Title">
    <w:name w:val="Title"/>
    <w:basedOn w:val="Normal"/>
    <w:next w:val="Normal"/>
    <w:uiPriority w:val="10"/>
    <w:qFormat/>
    <w:rsid w:val="00274C96"/>
    <w:pPr>
      <w:keepNext/>
      <w:keepLines/>
      <w:spacing w:before="480" w:after="120"/>
    </w:pPr>
    <w:rPr>
      <w:b/>
      <w:sz w:val="72"/>
      <w:szCs w:val="72"/>
    </w:rPr>
  </w:style>
  <w:style w:type="paragraph" w:styleId="Subtitle">
    <w:name w:val="Subtitle"/>
    <w:basedOn w:val="Normal"/>
    <w:next w:val="Normal"/>
    <w:rsid w:val="00274C96"/>
    <w:pPr>
      <w:keepNext/>
      <w:keepLines/>
      <w:spacing w:before="360" w:after="80"/>
    </w:pPr>
    <w:rPr>
      <w:rFonts w:ascii="Georgia" w:eastAsia="Georgia" w:hAnsi="Georgia" w:cs="Georgia"/>
      <w:i/>
      <w:iCs/>
      <w:color w:val="666666"/>
      <w:sz w:val="48"/>
      <w:szCs w:val="48"/>
    </w:rPr>
  </w:style>
  <w:style w:type="table" w:customStyle="1" w:styleId="a">
    <w:basedOn w:val="TableNormal"/>
    <w:rsid w:val="00274C96"/>
    <w:tblPr>
      <w:tblStyleRowBandSize w:val="1"/>
      <w:tblStyleColBandSize w:val="1"/>
      <w:tblCellMar>
        <w:top w:w="100" w:type="dxa"/>
        <w:left w:w="100" w:type="dxa"/>
        <w:bottom w:w="100" w:type="dxa"/>
        <w:right w:w="100" w:type="dxa"/>
      </w:tblCellMar>
    </w:tblPr>
  </w:style>
  <w:style w:type="table" w:customStyle="1" w:styleId="a0">
    <w:basedOn w:val="TableNormal"/>
    <w:rsid w:val="00274C96"/>
    <w:tblPr>
      <w:tblStyleRowBandSize w:val="1"/>
      <w:tblStyleColBandSize w:val="1"/>
      <w:tblCellMar>
        <w:top w:w="100" w:type="dxa"/>
        <w:left w:w="100" w:type="dxa"/>
        <w:bottom w:w="100" w:type="dxa"/>
        <w:right w:w="100" w:type="dxa"/>
      </w:tblCellMar>
    </w:tblPr>
  </w:style>
  <w:style w:type="table" w:customStyle="1" w:styleId="a1">
    <w:basedOn w:val="TableNormal"/>
    <w:rsid w:val="00274C96"/>
    <w:tblPr>
      <w:tblStyleRowBandSize w:val="1"/>
      <w:tblStyleColBandSize w:val="1"/>
    </w:tblPr>
  </w:style>
  <w:style w:type="table" w:customStyle="1" w:styleId="a2">
    <w:basedOn w:val="TableNormal"/>
    <w:rsid w:val="00274C96"/>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semiHidden/>
    <w:unhideWhenUsed/>
    <w:rsid w:val="00661A65"/>
    <w:pPr>
      <w:tabs>
        <w:tab w:val="center" w:pos="4680"/>
        <w:tab w:val="right" w:pos="9360"/>
      </w:tabs>
    </w:pPr>
  </w:style>
  <w:style w:type="character" w:customStyle="1" w:styleId="HeaderChar">
    <w:name w:val="Header Char"/>
    <w:basedOn w:val="DefaultParagraphFont"/>
    <w:link w:val="Header"/>
    <w:uiPriority w:val="99"/>
    <w:semiHidden/>
    <w:rsid w:val="00661A65"/>
  </w:style>
  <w:style w:type="paragraph" w:styleId="Footer">
    <w:name w:val="footer"/>
    <w:basedOn w:val="Normal"/>
    <w:link w:val="FooterChar"/>
    <w:uiPriority w:val="99"/>
    <w:semiHidden/>
    <w:unhideWhenUsed/>
    <w:rsid w:val="00661A65"/>
    <w:pPr>
      <w:tabs>
        <w:tab w:val="center" w:pos="4680"/>
        <w:tab w:val="right" w:pos="9360"/>
      </w:tabs>
    </w:pPr>
  </w:style>
  <w:style w:type="character" w:customStyle="1" w:styleId="FooterChar">
    <w:name w:val="Footer Char"/>
    <w:basedOn w:val="DefaultParagraphFont"/>
    <w:link w:val="Footer"/>
    <w:uiPriority w:val="99"/>
    <w:semiHidden/>
    <w:rsid w:val="00661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454</Words>
  <Characters>2594</Characters>
  <Application>Microsoft Office Word</Application>
  <DocSecurity>0</DocSecurity>
  <Lines>21</Lines>
  <Paragraphs>6</Paragraphs>
  <ScaleCrop>false</ScaleCrop>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harika yandrapu</cp:lastModifiedBy>
  <cp:revision>3</cp:revision>
  <dcterms:created xsi:type="dcterms:W3CDTF">2026-09-18T10:02:00Z</dcterms:created>
  <dcterms:modified xsi:type="dcterms:W3CDTF">2026-09-20T13:20:00Z</dcterms:modified>
</cp:coreProperties>
</file>