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901C6" w14:textId="77777777" w:rsidR="000E0171" w:rsidRDefault="007C14C6" w:rsidP="00BF18B4">
      <w:pPr>
        <w:pStyle w:val="Normal2"/>
        <w:widowControl/>
        <w:spacing w:line="259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Data Collection and Preprocessing Phase</w:t>
      </w:r>
    </w:p>
    <w:p w14:paraId="20F901C7" w14:textId="77777777" w:rsidR="000E0171" w:rsidRDefault="000E0171">
      <w:pPr>
        <w:pStyle w:val="Normal2"/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tbl>
      <w:tblPr>
        <w:tblStyle w:val="a2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0E0171" w14:paraId="20F901CA" w14:textId="77777777">
        <w:trPr>
          <w:cantSplit/>
          <w:tblHeader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901C8" w14:textId="77777777" w:rsidR="000E0171" w:rsidRDefault="007C14C6">
            <w:pPr>
              <w:pStyle w:val="Normal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901C9" w14:textId="4874246A" w:rsidR="000E0171" w:rsidRDefault="00D21989">
            <w:pPr>
              <w:pStyle w:val="Normal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21-sep-2026</w:t>
            </w:r>
          </w:p>
        </w:tc>
      </w:tr>
      <w:tr w:rsidR="000E0171" w14:paraId="20F901CD" w14:textId="77777777">
        <w:trPr>
          <w:cantSplit/>
          <w:tblHeader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901CB" w14:textId="77777777" w:rsidR="000E0171" w:rsidRDefault="007C14C6">
            <w:pPr>
              <w:pStyle w:val="Normal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901CC" w14:textId="77777777" w:rsidR="000E0171" w:rsidRDefault="00BF18B4">
            <w:pPr>
              <w:pStyle w:val="Normal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Master of Computer Applications</w:t>
            </w:r>
          </w:p>
        </w:tc>
      </w:tr>
      <w:tr w:rsidR="000E0171" w14:paraId="20F901D0" w14:textId="77777777">
        <w:trPr>
          <w:cantSplit/>
          <w:tblHeader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901CE" w14:textId="77777777" w:rsidR="000E0171" w:rsidRDefault="007C14C6">
            <w:pPr>
              <w:pStyle w:val="Normal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901CF" w14:textId="77777777" w:rsidR="000E0171" w:rsidRDefault="007C14C6">
            <w:pPr>
              <w:pStyle w:val="Normal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Online Learning Engagement and Student Performance Analysis</w:t>
            </w:r>
          </w:p>
        </w:tc>
      </w:tr>
      <w:tr w:rsidR="000E0171" w14:paraId="20F901D3" w14:textId="77777777">
        <w:trPr>
          <w:cantSplit/>
          <w:tblHeader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901D1" w14:textId="77777777" w:rsidR="000E0171" w:rsidRDefault="007C14C6">
            <w:pPr>
              <w:pStyle w:val="Normal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901D2" w14:textId="77777777" w:rsidR="000E0171" w:rsidRDefault="007C14C6">
            <w:pPr>
              <w:pStyle w:val="Normal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 Marks</w:t>
            </w:r>
          </w:p>
        </w:tc>
      </w:tr>
    </w:tbl>
    <w:p w14:paraId="20F901D4" w14:textId="77777777" w:rsidR="000E0171" w:rsidRDefault="000E0171">
      <w:pPr>
        <w:pStyle w:val="Normal2"/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p w14:paraId="20F901D5" w14:textId="77777777" w:rsidR="000E0171" w:rsidRDefault="007C14C6">
      <w:pPr>
        <w:pStyle w:val="Normal2"/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Data Collection Plan &amp; Raw Data Sources Identification Template</w:t>
      </w:r>
    </w:p>
    <w:p w14:paraId="20F901D6" w14:textId="77777777" w:rsidR="000E0171" w:rsidRDefault="007C14C6">
      <w:pPr>
        <w:pStyle w:val="Normal2"/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Elevate your data strategy with the Data Collection plan and the Raw Data Sources report, ensuring meticulous data </w:t>
      </w:r>
      <w:r w:rsidR="00BF18B4">
        <w:rPr>
          <w:rFonts w:ascii="Times New Roman" w:eastAsia="Times New Roman" w:hAnsi="Times New Roman" w:cs="Times New Roman"/>
          <w:sz w:val="24"/>
          <w:szCs w:val="24"/>
        </w:rPr>
        <w:t>creation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integrity for informed decision-making in every analysis and decision-making endeavor.</w:t>
      </w:r>
    </w:p>
    <w:p w14:paraId="20F901D7" w14:textId="77777777" w:rsidR="000E0171" w:rsidRDefault="000E0171">
      <w:pPr>
        <w:pStyle w:val="Normal2"/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F901D8" w14:textId="77777777" w:rsidR="000E0171" w:rsidRDefault="007C14C6">
      <w:pPr>
        <w:pStyle w:val="Normal2"/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Data Collection Plan Template</w:t>
      </w:r>
    </w:p>
    <w:tbl>
      <w:tblPr>
        <w:tblStyle w:val="a3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65"/>
        <w:gridCol w:w="6795"/>
      </w:tblGrid>
      <w:tr w:rsidR="000E0171" w14:paraId="20F901DB" w14:textId="77777777">
        <w:trPr>
          <w:cantSplit/>
          <w:trHeight w:val="695"/>
          <w:tblHeader/>
        </w:trPr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20F901D9" w14:textId="77777777" w:rsidR="000E0171" w:rsidRDefault="007C14C6">
            <w:pPr>
              <w:pStyle w:val="Normal2"/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Section</w:t>
            </w:r>
          </w:p>
        </w:tc>
        <w:tc>
          <w:tcPr>
            <w:tcW w:w="6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20F901DA" w14:textId="77777777" w:rsidR="000E0171" w:rsidRDefault="007C14C6">
            <w:pPr>
              <w:pStyle w:val="Normal2"/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0E0171" w14:paraId="20F901DE" w14:textId="77777777">
        <w:trPr>
          <w:cantSplit/>
          <w:trHeight w:val="695"/>
          <w:tblHeader/>
        </w:trPr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F901DC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Overview</w:t>
            </w:r>
          </w:p>
        </w:tc>
        <w:tc>
          <w:tcPr>
            <w:tcW w:w="6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F901DD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This project analyzes student engagement and performance on an online learning platform, using historical activity and outcome data to build a Power BI dashboard (Online Learning Engagement and Student Performance Analysis) that surfaces at-risk students and course-level trends for instructors and administrators.</w:t>
            </w:r>
          </w:p>
        </w:tc>
      </w:tr>
      <w:tr w:rsidR="000E0171" w14:paraId="20F901E1" w14:textId="77777777">
        <w:trPr>
          <w:cantSplit/>
          <w:trHeight w:val="1055"/>
          <w:tblHeader/>
        </w:trPr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F901DF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Collection Plan</w:t>
            </w:r>
          </w:p>
        </w:tc>
        <w:tc>
          <w:tcPr>
            <w:tcW w:w="6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F901E0" w14:textId="77777777" w:rsidR="000E0171" w:rsidRDefault="007C14C6">
            <w:pPr>
              <w:pStyle w:val="Normal2"/>
              <w:widowControl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is sourced from an existing online learning engagement dataset (student activity logs and assessment records), exported as a flat file and loaded directly into Power BI via Power Query for cleaning, transformation, and modeling; no live/API data collection is required for this phase.</w:t>
            </w:r>
          </w:p>
        </w:tc>
      </w:tr>
      <w:tr w:rsidR="000E0171" w14:paraId="20F901E4" w14:textId="77777777">
        <w:trPr>
          <w:cantSplit/>
          <w:trHeight w:val="1055"/>
          <w:tblHeader/>
        </w:trPr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F901E2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Raw Data Sources Identified</w:t>
            </w:r>
          </w:p>
        </w:tc>
        <w:tc>
          <w:tcPr>
            <w:tcW w:w="6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F901E3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One primary raw data source was identified — the online learning engagement dataset containing student demographics, click activity, scores, and outcome fields — along with the result</w:t>
            </w:r>
            <w:r w:rsidR="00D5438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ing Power BI data model (online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learning.pbix). Both are detailed in the Raw Data Sources table below.</w:t>
            </w:r>
          </w:p>
        </w:tc>
      </w:tr>
    </w:tbl>
    <w:p w14:paraId="20F901E5" w14:textId="77777777" w:rsidR="000E0171" w:rsidRDefault="000E0171">
      <w:pPr>
        <w:pStyle w:val="Normal2"/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F901E6" w14:textId="77777777" w:rsidR="000E0171" w:rsidRDefault="007C14C6">
      <w:pPr>
        <w:pStyle w:val="Normal2"/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Raw Data Sources Template</w:t>
      </w:r>
    </w:p>
    <w:p w14:paraId="20F901E7" w14:textId="77777777" w:rsidR="000E0171" w:rsidRDefault="000E0171">
      <w:pPr>
        <w:pStyle w:val="Normal2"/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0F901E8" w14:textId="77777777" w:rsidR="000E0171" w:rsidRDefault="000E0171">
      <w:pPr>
        <w:pStyle w:val="Normal2"/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4"/>
        <w:tblW w:w="935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83"/>
        <w:gridCol w:w="2180"/>
        <w:gridCol w:w="1962"/>
        <w:gridCol w:w="1152"/>
        <w:gridCol w:w="909"/>
        <w:gridCol w:w="1773"/>
      </w:tblGrid>
      <w:tr w:rsidR="000E0171" w14:paraId="20F901EF" w14:textId="77777777" w:rsidTr="00BF18B4">
        <w:trPr>
          <w:cantSplit/>
          <w:trHeight w:val="891"/>
          <w:tblHeader/>
        </w:trPr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20F901E9" w14:textId="77777777" w:rsidR="000E0171" w:rsidRPr="00BF18B4" w:rsidRDefault="007C14C6">
            <w:pPr>
              <w:pStyle w:val="Normal2"/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BF18B4">
              <w:rPr>
                <w:rFonts w:ascii="Times New Roman" w:eastAsia="Times New Roman" w:hAnsi="Times New Roman" w:cs="Times New Roman"/>
                <w:b/>
                <w:bCs/>
              </w:rPr>
              <w:t>Source Name</w:t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20F901EA" w14:textId="77777777" w:rsidR="000E0171" w:rsidRPr="00BF18B4" w:rsidRDefault="007C14C6">
            <w:pPr>
              <w:pStyle w:val="Normal2"/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BF18B4">
              <w:rPr>
                <w:rFonts w:ascii="Times New Roman" w:eastAsia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20F901EB" w14:textId="77777777" w:rsidR="000E0171" w:rsidRPr="00BF18B4" w:rsidRDefault="007C14C6">
            <w:pPr>
              <w:pStyle w:val="Normal2"/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BF18B4">
              <w:rPr>
                <w:rFonts w:ascii="Times New Roman" w:eastAsia="Times New Roman" w:hAnsi="Times New Roman" w:cs="Times New Roman"/>
                <w:b/>
                <w:bCs/>
              </w:rPr>
              <w:t>Location/URL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20F901EC" w14:textId="77777777" w:rsidR="000E0171" w:rsidRPr="00BF18B4" w:rsidRDefault="007C14C6">
            <w:pPr>
              <w:pStyle w:val="Normal2"/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BF18B4">
              <w:rPr>
                <w:rFonts w:ascii="Times New Roman" w:eastAsia="Times New Roman" w:hAnsi="Times New Roman" w:cs="Times New Roman"/>
                <w:b/>
                <w:bCs/>
              </w:rPr>
              <w:t>Format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20F901ED" w14:textId="77777777" w:rsidR="000E0171" w:rsidRPr="00BF18B4" w:rsidRDefault="007C14C6">
            <w:pPr>
              <w:pStyle w:val="Normal2"/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BF18B4">
              <w:rPr>
                <w:rFonts w:ascii="Times New Roman" w:eastAsia="Times New Roman" w:hAnsi="Times New Roman" w:cs="Times New Roman"/>
                <w:b/>
                <w:bCs/>
              </w:rPr>
              <w:t>Size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20F901EE" w14:textId="77777777" w:rsidR="000E0171" w:rsidRPr="00BF18B4" w:rsidRDefault="007C14C6">
            <w:pPr>
              <w:pStyle w:val="Normal2"/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BF18B4">
              <w:rPr>
                <w:rFonts w:ascii="Times New Roman" w:eastAsia="Times New Roman" w:hAnsi="Times New Roman" w:cs="Times New Roman"/>
                <w:b/>
                <w:bCs/>
              </w:rPr>
              <w:t>Access Permissions</w:t>
            </w:r>
          </w:p>
        </w:tc>
      </w:tr>
      <w:tr w:rsidR="000E0171" w14:paraId="20F901F6" w14:textId="77777777" w:rsidTr="00BF18B4">
        <w:trPr>
          <w:cantSplit/>
          <w:trHeight w:val="3209"/>
          <w:tblHeader/>
        </w:trPr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F901F0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Online Learning Engagement Dataset</w:t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F901F1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Primary raw dataset with student demographics (gender, region, highest education), activity data (total/average clicks), and outcome data (average score, final result, pass/dropout rate) used as the basis for this analysis.</w:t>
            </w:r>
          </w:p>
        </w:tc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F901F2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Provided dataset file (exact repository link to be added by the team)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F901F3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CSV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F901F4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~1-5 MB (varies with student record count)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F901F5" w14:textId="747A270A" w:rsidR="000E0171" w:rsidRDefault="00861392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---</w:t>
            </w:r>
          </w:p>
        </w:tc>
      </w:tr>
      <w:tr w:rsidR="000E0171" w14:paraId="20F901FD" w14:textId="77777777">
        <w:trPr>
          <w:cantSplit/>
          <w:trHeight w:val="1055"/>
          <w:tblHeader/>
        </w:trPr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F901F7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online_learning.pbix (Power BI Data Model)</w:t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F901F8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Cleaned and modeled version of the dataset loaded into Power BI, including derived columns (engagement level, risk level, performance level) and DAX measures that power the dashboard.</w:t>
            </w:r>
          </w:p>
        </w:tc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F901F9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Stored in the team's shared project folder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F901FA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.pbix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F901FB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~0.53 MB (544 KB)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F901FC" w14:textId="3B084044" w:rsidR="000E0171" w:rsidRDefault="00861392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---</w:t>
            </w:r>
          </w:p>
        </w:tc>
      </w:tr>
    </w:tbl>
    <w:p w14:paraId="20F901FE" w14:textId="77777777" w:rsidR="000E0171" w:rsidRDefault="000E0171">
      <w:pPr>
        <w:pStyle w:val="Normal2"/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sectPr w:rsidR="000E0171" w:rsidSect="000E0171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300ACF" w14:textId="77777777" w:rsidR="00F80E4C" w:rsidRPr="00661A65" w:rsidRDefault="00F80E4C" w:rsidP="000E0171">
      <w:pPr>
        <w:pStyle w:val="Normal2"/>
      </w:pPr>
      <w:r>
        <w:separator/>
      </w:r>
    </w:p>
  </w:endnote>
  <w:endnote w:type="continuationSeparator" w:id="0">
    <w:p w14:paraId="0748AABE" w14:textId="77777777" w:rsidR="00F80E4C" w:rsidRPr="00661A65" w:rsidRDefault="00F80E4C" w:rsidP="000E0171">
      <w:pPr>
        <w:pStyle w:val="Normal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4A27242-290F-4106-98DC-E6FD33FA23E6}"/>
    <w:embedBold r:id="rId2" w:fontKey="{40698852-37BE-43A4-97DF-53472049AD7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DDEB426F-5300-4B84-98AE-7A23A9F42A25}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  <w:embedRegular r:id="rId4" w:fontKey="{6501F9FA-4DF6-4279-B527-42227DC5C14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A19C77EC-42AD-41E8-90EF-C923BF71030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E2B76C" w14:textId="77777777" w:rsidR="00F80E4C" w:rsidRPr="00661A65" w:rsidRDefault="00F80E4C" w:rsidP="000E0171">
      <w:pPr>
        <w:pStyle w:val="Normal2"/>
      </w:pPr>
      <w:r>
        <w:separator/>
      </w:r>
    </w:p>
  </w:footnote>
  <w:footnote w:type="continuationSeparator" w:id="0">
    <w:p w14:paraId="78AA85A1" w14:textId="77777777" w:rsidR="00F80E4C" w:rsidRPr="00661A65" w:rsidRDefault="00F80E4C" w:rsidP="000E0171">
      <w:pPr>
        <w:pStyle w:val="Normal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F90203" w14:textId="77777777" w:rsidR="000E0171" w:rsidRDefault="000E0171">
    <w:pPr>
      <w:pStyle w:val="Normal2"/>
      <w:jc w:val="both"/>
    </w:pPr>
  </w:p>
  <w:p w14:paraId="20F90204" w14:textId="77777777" w:rsidR="000E0171" w:rsidRDefault="000E0171">
    <w:pPr>
      <w:pStyle w:val="Normal2"/>
    </w:pPr>
  </w:p>
  <w:p w14:paraId="20F90205" w14:textId="77777777" w:rsidR="000E0171" w:rsidRDefault="000E0171">
    <w:pPr>
      <w:pStyle w:val="Normal2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0171"/>
    <w:rsid w:val="000E0171"/>
    <w:rsid w:val="00504F21"/>
    <w:rsid w:val="007C14C6"/>
    <w:rsid w:val="00861392"/>
    <w:rsid w:val="00AE23B4"/>
    <w:rsid w:val="00BF18B4"/>
    <w:rsid w:val="00D21989"/>
    <w:rsid w:val="00D5438B"/>
    <w:rsid w:val="00E5757B"/>
    <w:rsid w:val="00F80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901C6"/>
  <w15:docId w15:val="{7300F076-283E-4CA1-BB1B-55E41DC79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4F21"/>
  </w:style>
  <w:style w:type="paragraph" w:styleId="Heading1">
    <w:name w:val="heading 1"/>
    <w:basedOn w:val="Normal2"/>
    <w:next w:val="Normal2"/>
    <w:rsid w:val="000E0171"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2"/>
    <w:next w:val="Normal2"/>
    <w:rsid w:val="000E0171"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2"/>
    <w:next w:val="Normal2"/>
    <w:rsid w:val="000E0171"/>
    <w:pPr>
      <w:ind w:left="1375"/>
      <w:outlineLvl w:val="2"/>
    </w:pPr>
    <w:rPr>
      <w:b/>
    </w:rPr>
  </w:style>
  <w:style w:type="paragraph" w:styleId="Heading4">
    <w:name w:val="heading 4"/>
    <w:basedOn w:val="Normal2"/>
    <w:next w:val="Normal2"/>
    <w:rsid w:val="000E0171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2"/>
    <w:next w:val="Normal2"/>
    <w:rsid w:val="000E0171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2"/>
    <w:next w:val="Normal2"/>
    <w:rsid w:val="000E0171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0E0171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1">
    <w:name w:val="Normal1"/>
    <w:rsid w:val="000E0171"/>
  </w:style>
  <w:style w:type="paragraph" w:styleId="Title">
    <w:name w:val="Title"/>
    <w:basedOn w:val="Normal2"/>
    <w:next w:val="Normal2"/>
    <w:rsid w:val="000E0171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2">
    <w:name w:val="Normal2"/>
    <w:rsid w:val="000E0171"/>
  </w:style>
  <w:style w:type="paragraph" w:styleId="Subtitle">
    <w:name w:val="Subtitle"/>
    <w:basedOn w:val="Normal2"/>
    <w:next w:val="Normal2"/>
    <w:rsid w:val="000E0171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rsid w:val="000E017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rsid w:val="000E017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rsid w:val="000E017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rsid w:val="000E0171"/>
    <w:tblPr>
      <w:tblStyleRowBandSize w:val="1"/>
      <w:tblStyleColBandSize w:val="1"/>
    </w:tblPr>
  </w:style>
  <w:style w:type="table" w:customStyle="1" w:styleId="a3">
    <w:basedOn w:val="TableNormal"/>
    <w:rsid w:val="000E017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rsid w:val="000E017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BF18B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F18B4"/>
  </w:style>
  <w:style w:type="paragraph" w:styleId="Footer">
    <w:name w:val="footer"/>
    <w:basedOn w:val="Normal"/>
    <w:link w:val="FooterChar"/>
    <w:uiPriority w:val="99"/>
    <w:semiHidden/>
    <w:unhideWhenUsed/>
    <w:rsid w:val="00BF18B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F18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lOa8Qo0vzWgFoyLm+WOpUK34QA==">CgMxLjA4AHIhMUpmd01MNE1ReloxVXNDQnJ3QmtXQl9lZUs2NE9FR292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338</Words>
  <Characters>1931</Characters>
  <Application>Microsoft Office Word</Application>
  <DocSecurity>0</DocSecurity>
  <Lines>16</Lines>
  <Paragraphs>4</Paragraphs>
  <ScaleCrop>false</ScaleCrop>
  <Company/>
  <LinksUpToDate>false</LinksUpToDate>
  <CharactersWithSpaces>2265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MCA SPMVV</dc:creator>
  <cp:lastModifiedBy>harika yandrapu</cp:lastModifiedBy>
  <cp:revision>5</cp:revision>
  <dcterms:created xsi:type="dcterms:W3CDTF">2026-09-18T10:17:00Z</dcterms:created>
  <dcterms:modified xsi:type="dcterms:W3CDTF">2026-09-20T13:22:00Z</dcterms:modified>
</cp:coreProperties>
</file>