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287E8" w14:textId="77777777" w:rsidR="002A5626" w:rsidRPr="0046021A" w:rsidRDefault="0020679E" w:rsidP="0046021A">
      <w:pPr>
        <w:pStyle w:val="Normal2"/>
        <w:widowControl/>
        <w:spacing w:line="259" w:lineRule="auto"/>
        <w:jc w:val="center"/>
        <w:rPr>
          <w:rFonts w:ascii="Times New Roman" w:eastAsia="Times New Roman" w:hAnsi="Times New Roman" w:cs="Times New Roman"/>
          <w:b/>
        </w:rPr>
      </w:pPr>
      <w:r w:rsidRPr="0046021A">
        <w:rPr>
          <w:rFonts w:ascii="Times New Roman" w:eastAsia="Times New Roman" w:hAnsi="Times New Roman" w:cs="Times New Roman"/>
          <w:b/>
          <w:bCs/>
          <w:sz w:val="28"/>
          <w:szCs w:val="28"/>
        </w:rPr>
        <w:t>Project Initialization and Planning Phase</w:t>
      </w:r>
    </w:p>
    <w:p w14:paraId="320287E9" w14:textId="77777777" w:rsidR="002A5626" w:rsidRDefault="002A5626">
      <w:pPr>
        <w:pStyle w:val="Normal2"/>
        <w:widowControl/>
        <w:spacing w:after="160" w:line="120" w:lineRule="auto"/>
        <w:rPr>
          <w:rFonts w:ascii="Times New Roman" w:eastAsia="Times New Roman" w:hAnsi="Times New Roman" w:cs="Times New Roman"/>
        </w:rPr>
      </w:pPr>
    </w:p>
    <w:tbl>
      <w:tblPr>
        <w:tblStyle w:val="a2"/>
        <w:tblW w:w="92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25"/>
        <w:gridCol w:w="4625"/>
      </w:tblGrid>
      <w:tr w:rsidR="002A5626" w14:paraId="320287EC" w14:textId="77777777" w:rsidTr="0046021A">
        <w:trPr>
          <w:cantSplit/>
          <w:trHeight w:val="242"/>
          <w:tblHeader/>
        </w:trPr>
        <w:tc>
          <w:tcPr>
            <w:tcW w:w="4625" w:type="dxa"/>
            <w:tcMar>
              <w:top w:w="100" w:type="dxa"/>
              <w:left w:w="100" w:type="dxa"/>
              <w:bottom w:w="100" w:type="dxa"/>
              <w:right w:w="100" w:type="dxa"/>
            </w:tcMar>
          </w:tcPr>
          <w:p w14:paraId="320287EA"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25" w:type="dxa"/>
            <w:tcMar>
              <w:top w:w="100" w:type="dxa"/>
              <w:left w:w="100" w:type="dxa"/>
              <w:bottom w:w="100" w:type="dxa"/>
              <w:right w:w="100" w:type="dxa"/>
            </w:tcMar>
          </w:tcPr>
          <w:p w14:paraId="320287EB" w14:textId="7F20E282" w:rsidR="002A5626" w:rsidRDefault="001A6818">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21-sep-2026</w:t>
            </w:r>
          </w:p>
        </w:tc>
      </w:tr>
      <w:tr w:rsidR="002A5626" w14:paraId="320287EF" w14:textId="77777777" w:rsidTr="0046021A">
        <w:trPr>
          <w:cantSplit/>
          <w:trHeight w:val="242"/>
          <w:tblHeader/>
        </w:trPr>
        <w:tc>
          <w:tcPr>
            <w:tcW w:w="4625" w:type="dxa"/>
            <w:tcMar>
              <w:top w:w="100" w:type="dxa"/>
              <w:left w:w="100" w:type="dxa"/>
              <w:bottom w:w="100" w:type="dxa"/>
              <w:right w:w="100" w:type="dxa"/>
            </w:tcMar>
          </w:tcPr>
          <w:p w14:paraId="320287ED"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25" w:type="dxa"/>
            <w:tcMar>
              <w:top w:w="100" w:type="dxa"/>
              <w:left w:w="100" w:type="dxa"/>
              <w:bottom w:w="100" w:type="dxa"/>
              <w:right w:w="100" w:type="dxa"/>
            </w:tcMar>
          </w:tcPr>
          <w:p w14:paraId="320287EE" w14:textId="77777777" w:rsidR="002A5626" w:rsidRDefault="0046021A">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Master of Computer Applications</w:t>
            </w:r>
          </w:p>
        </w:tc>
      </w:tr>
      <w:tr w:rsidR="002A5626" w14:paraId="320287F2" w14:textId="77777777" w:rsidTr="0046021A">
        <w:trPr>
          <w:cantSplit/>
          <w:trHeight w:val="712"/>
          <w:tblHeader/>
        </w:trPr>
        <w:tc>
          <w:tcPr>
            <w:tcW w:w="4625" w:type="dxa"/>
            <w:tcMar>
              <w:top w:w="100" w:type="dxa"/>
              <w:left w:w="100" w:type="dxa"/>
              <w:bottom w:w="100" w:type="dxa"/>
              <w:right w:w="100" w:type="dxa"/>
            </w:tcMar>
          </w:tcPr>
          <w:p w14:paraId="320287F0"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25" w:type="dxa"/>
            <w:tcMar>
              <w:top w:w="100" w:type="dxa"/>
              <w:left w:w="100" w:type="dxa"/>
              <w:bottom w:w="100" w:type="dxa"/>
              <w:right w:w="100" w:type="dxa"/>
            </w:tcMar>
          </w:tcPr>
          <w:p w14:paraId="320287F1" w14:textId="77777777" w:rsidR="0046021A"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Online Learning</w:t>
            </w:r>
            <w:r w:rsidR="0046021A">
              <w:rPr>
                <w:rFonts w:ascii="Times New Roman" w:eastAsia="Times New Roman" w:hAnsi="Times New Roman" w:cs="Times New Roman"/>
                <w:sz w:val="24"/>
                <w:szCs w:val="24"/>
              </w:rPr>
              <w:t xml:space="preserve"> Engagement and Student Performance Analysis</w:t>
            </w:r>
          </w:p>
        </w:tc>
      </w:tr>
      <w:tr w:rsidR="002A5626" w14:paraId="320287F5" w14:textId="77777777" w:rsidTr="0046021A">
        <w:trPr>
          <w:cantSplit/>
          <w:trHeight w:val="209"/>
          <w:tblHeader/>
        </w:trPr>
        <w:tc>
          <w:tcPr>
            <w:tcW w:w="4625" w:type="dxa"/>
            <w:tcMar>
              <w:top w:w="100" w:type="dxa"/>
              <w:left w:w="100" w:type="dxa"/>
              <w:bottom w:w="100" w:type="dxa"/>
              <w:right w:w="100" w:type="dxa"/>
            </w:tcMar>
          </w:tcPr>
          <w:p w14:paraId="320287F3"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25" w:type="dxa"/>
            <w:tcMar>
              <w:top w:w="100" w:type="dxa"/>
              <w:left w:w="100" w:type="dxa"/>
              <w:bottom w:w="100" w:type="dxa"/>
              <w:right w:w="100" w:type="dxa"/>
            </w:tcMar>
          </w:tcPr>
          <w:p w14:paraId="320287F4"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 Marks</w:t>
            </w:r>
          </w:p>
        </w:tc>
      </w:tr>
    </w:tbl>
    <w:p w14:paraId="320287F6" w14:textId="77777777" w:rsidR="002A5626" w:rsidRDefault="002A5626">
      <w:pPr>
        <w:pStyle w:val="Normal2"/>
        <w:widowControl/>
        <w:spacing w:after="160" w:line="120" w:lineRule="auto"/>
        <w:rPr>
          <w:rFonts w:ascii="Times New Roman" w:eastAsia="Times New Roman" w:hAnsi="Times New Roman" w:cs="Times New Roman"/>
        </w:rPr>
      </w:pPr>
    </w:p>
    <w:p w14:paraId="320287F7" w14:textId="77777777" w:rsidR="002A5626" w:rsidRDefault="0020679E">
      <w:pPr>
        <w:pStyle w:val="Normal2"/>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Proposal (Proposed Solution) template</w:t>
      </w:r>
    </w:p>
    <w:p w14:paraId="320287F8" w14:textId="77777777" w:rsidR="002A5626" w:rsidRDefault="0020679E">
      <w:pPr>
        <w:pStyle w:val="Normal2"/>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proposal outlines a solution to address a specific problem. With a clear objective, defined scope, and a concise problem statement, the proposed solution details the approach, key features, and resource requirements, including hardware, software, and personnel.</w:t>
      </w:r>
    </w:p>
    <w:tbl>
      <w:tblPr>
        <w:tblStyle w:val="a3"/>
        <w:tblW w:w="86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9"/>
        <w:gridCol w:w="6376"/>
      </w:tblGrid>
      <w:tr w:rsidR="002A5626" w14:paraId="320287FA" w14:textId="77777777" w:rsidTr="0046021A">
        <w:trPr>
          <w:cantSplit/>
          <w:trHeight w:val="335"/>
          <w:tblHeader/>
        </w:trPr>
        <w:tc>
          <w:tcPr>
            <w:tcW w:w="8605" w:type="dxa"/>
            <w:gridSpan w:val="2"/>
            <w:shd w:val="clear" w:color="auto" w:fill="FFFFFF"/>
            <w:tcMar>
              <w:top w:w="100" w:type="dxa"/>
              <w:left w:w="100" w:type="dxa"/>
              <w:bottom w:w="100" w:type="dxa"/>
              <w:right w:w="100" w:type="dxa"/>
            </w:tcMar>
          </w:tcPr>
          <w:p w14:paraId="320287F9" w14:textId="77777777" w:rsidR="002A5626" w:rsidRDefault="0020679E">
            <w:pPr>
              <w:pStyle w:val="Normal2"/>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Overview</w:t>
            </w:r>
          </w:p>
        </w:tc>
      </w:tr>
      <w:tr w:rsidR="002A5626" w14:paraId="320287FD" w14:textId="77777777" w:rsidTr="0046021A">
        <w:trPr>
          <w:cantSplit/>
          <w:trHeight w:val="1051"/>
          <w:tblHeader/>
        </w:trPr>
        <w:tc>
          <w:tcPr>
            <w:tcW w:w="2229" w:type="dxa"/>
            <w:tcMar>
              <w:top w:w="100" w:type="dxa"/>
              <w:left w:w="100" w:type="dxa"/>
              <w:bottom w:w="100" w:type="dxa"/>
              <w:right w:w="100" w:type="dxa"/>
            </w:tcMar>
          </w:tcPr>
          <w:p w14:paraId="320287FB"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6376" w:type="dxa"/>
            <w:tcMar>
              <w:top w:w="100" w:type="dxa"/>
              <w:left w:w="100" w:type="dxa"/>
              <w:bottom w:w="100" w:type="dxa"/>
              <w:right w:w="100" w:type="dxa"/>
            </w:tcMar>
          </w:tcPr>
          <w:p w14:paraId="320287FC"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Analyze student engagement and performance data from an online learning platform and build an interactive Power BI dashboard that surfaces at-risk students, tracks engagement trends, and helps improve course pass rates.</w:t>
            </w:r>
          </w:p>
        </w:tc>
      </w:tr>
      <w:tr w:rsidR="002A5626" w14:paraId="32028800" w14:textId="77777777" w:rsidTr="0046021A">
        <w:trPr>
          <w:cantSplit/>
          <w:trHeight w:val="1341"/>
          <w:tblHeader/>
        </w:trPr>
        <w:tc>
          <w:tcPr>
            <w:tcW w:w="2229" w:type="dxa"/>
            <w:tcMar>
              <w:top w:w="100" w:type="dxa"/>
              <w:left w:w="100" w:type="dxa"/>
              <w:bottom w:w="100" w:type="dxa"/>
              <w:right w:w="100" w:type="dxa"/>
            </w:tcMar>
          </w:tcPr>
          <w:p w14:paraId="320287FE"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p>
        </w:tc>
        <w:tc>
          <w:tcPr>
            <w:tcW w:w="6376" w:type="dxa"/>
            <w:tcMar>
              <w:top w:w="100" w:type="dxa"/>
              <w:left w:w="100" w:type="dxa"/>
              <w:bottom w:w="100" w:type="dxa"/>
              <w:right w:w="100" w:type="dxa"/>
            </w:tcMar>
          </w:tcPr>
          <w:p w14:paraId="320287FF"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Covers cleaning and analyzing the online learning engagement dataset (clicks, scores, demographics, and outcomes) and designing a multi-page Power BI dashboard with KPIs, visuals, and filters; excludes building a new LMS or a real-time data pipeline.</w:t>
            </w:r>
          </w:p>
        </w:tc>
      </w:tr>
      <w:tr w:rsidR="002A5626" w14:paraId="32028802" w14:textId="77777777" w:rsidTr="0046021A">
        <w:trPr>
          <w:cantSplit/>
          <w:trHeight w:val="426"/>
          <w:tblHeader/>
        </w:trPr>
        <w:tc>
          <w:tcPr>
            <w:tcW w:w="8605" w:type="dxa"/>
            <w:gridSpan w:val="2"/>
            <w:shd w:val="clear" w:color="auto" w:fill="FFFFFF"/>
            <w:tcMar>
              <w:top w:w="100" w:type="dxa"/>
              <w:left w:w="100" w:type="dxa"/>
              <w:bottom w:w="100" w:type="dxa"/>
              <w:right w:w="100" w:type="dxa"/>
            </w:tcMar>
          </w:tcPr>
          <w:p w14:paraId="32028801" w14:textId="77777777" w:rsidR="002A5626" w:rsidRDefault="0020679E">
            <w:pPr>
              <w:pStyle w:val="Normal2"/>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 Statement</w:t>
            </w:r>
          </w:p>
        </w:tc>
      </w:tr>
      <w:tr w:rsidR="002A5626" w14:paraId="32028805" w14:textId="77777777" w:rsidTr="0046021A">
        <w:trPr>
          <w:cantSplit/>
          <w:trHeight w:val="426"/>
          <w:tblHeader/>
        </w:trPr>
        <w:tc>
          <w:tcPr>
            <w:tcW w:w="2229" w:type="dxa"/>
            <w:tcMar>
              <w:top w:w="100" w:type="dxa"/>
              <w:left w:w="100" w:type="dxa"/>
              <w:bottom w:w="100" w:type="dxa"/>
              <w:right w:w="100" w:type="dxa"/>
            </w:tcMar>
          </w:tcPr>
          <w:p w14:paraId="32028803"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376" w:type="dxa"/>
            <w:tcMar>
              <w:top w:w="100" w:type="dxa"/>
              <w:left w:w="100" w:type="dxa"/>
              <w:bottom w:w="100" w:type="dxa"/>
              <w:right w:w="100" w:type="dxa"/>
            </w:tcMar>
          </w:tcPr>
          <w:p w14:paraId="32028804"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Student engagement (clicks) and performance (scores) often decline as an online course progresses, but instructors and administrators lack one consolidated view combining activity, performance, and demographic data to identify at-risk students early.</w:t>
            </w:r>
          </w:p>
        </w:tc>
      </w:tr>
      <w:tr w:rsidR="002A5626" w14:paraId="32028808" w14:textId="77777777" w:rsidTr="0046021A">
        <w:trPr>
          <w:cantSplit/>
          <w:trHeight w:val="426"/>
          <w:tblHeader/>
        </w:trPr>
        <w:tc>
          <w:tcPr>
            <w:tcW w:w="2229" w:type="dxa"/>
            <w:tcMar>
              <w:top w:w="100" w:type="dxa"/>
              <w:left w:w="100" w:type="dxa"/>
              <w:bottom w:w="100" w:type="dxa"/>
              <w:right w:w="100" w:type="dxa"/>
            </w:tcMar>
          </w:tcPr>
          <w:p w14:paraId="32028806"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Impact</w:t>
            </w:r>
          </w:p>
        </w:tc>
        <w:tc>
          <w:tcPr>
            <w:tcW w:w="6376" w:type="dxa"/>
            <w:tcMar>
              <w:top w:w="100" w:type="dxa"/>
              <w:left w:w="100" w:type="dxa"/>
              <w:bottom w:w="100" w:type="dxa"/>
              <w:right w:w="100" w:type="dxa"/>
            </w:tcMar>
          </w:tcPr>
          <w:p w14:paraId="32028807"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Without early visibility into disengagement and risk factors, more students fail or drop out, and institutions cannot proactively target support, which lowers overall pass rates and retention.</w:t>
            </w:r>
          </w:p>
        </w:tc>
      </w:tr>
      <w:tr w:rsidR="002A5626" w14:paraId="3202880A" w14:textId="77777777" w:rsidTr="0046021A">
        <w:trPr>
          <w:cantSplit/>
          <w:trHeight w:val="22"/>
          <w:tblHeader/>
        </w:trPr>
        <w:tc>
          <w:tcPr>
            <w:tcW w:w="8605" w:type="dxa"/>
            <w:gridSpan w:val="2"/>
            <w:shd w:val="clear" w:color="auto" w:fill="FFFFFF"/>
            <w:tcMar>
              <w:top w:w="100" w:type="dxa"/>
              <w:left w:w="100" w:type="dxa"/>
              <w:bottom w:w="100" w:type="dxa"/>
              <w:right w:w="100" w:type="dxa"/>
            </w:tcMar>
          </w:tcPr>
          <w:p w14:paraId="32028809" w14:textId="77777777" w:rsidR="002A5626" w:rsidRDefault="0020679E">
            <w:pPr>
              <w:pStyle w:val="Normal2"/>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Proposed Solution</w:t>
            </w:r>
          </w:p>
        </w:tc>
      </w:tr>
      <w:tr w:rsidR="002A5626" w14:paraId="3202880D" w14:textId="77777777" w:rsidTr="0046021A">
        <w:trPr>
          <w:cantSplit/>
          <w:trHeight w:val="426"/>
          <w:tblHeader/>
        </w:trPr>
        <w:tc>
          <w:tcPr>
            <w:tcW w:w="2229" w:type="dxa"/>
            <w:tcMar>
              <w:top w:w="100" w:type="dxa"/>
              <w:left w:w="100" w:type="dxa"/>
              <w:bottom w:w="100" w:type="dxa"/>
              <w:right w:w="100" w:type="dxa"/>
            </w:tcMar>
          </w:tcPr>
          <w:p w14:paraId="3202880B"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Approach</w:t>
            </w:r>
          </w:p>
        </w:tc>
        <w:tc>
          <w:tcPr>
            <w:tcW w:w="6376" w:type="dxa"/>
            <w:tcMar>
              <w:top w:w="100" w:type="dxa"/>
              <w:left w:w="100" w:type="dxa"/>
              <w:bottom w:w="100" w:type="dxa"/>
              <w:right w:w="100" w:type="dxa"/>
            </w:tcMar>
          </w:tcPr>
          <w:p w14:paraId="3202880C"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Collect and clean the online learning engagement dataset, derive KPIs such as engagement level, performance level, risk level, dropout rate, and pass rate, and build an interactive Power BI dashboard with summary cards, charts, a decomposition tree, and slicers for demographic segmentation.</w:t>
            </w:r>
          </w:p>
        </w:tc>
      </w:tr>
      <w:tr w:rsidR="002A5626" w14:paraId="32028810" w14:textId="77777777" w:rsidTr="0046021A">
        <w:trPr>
          <w:cantSplit/>
          <w:trHeight w:val="853"/>
          <w:tblHeader/>
        </w:trPr>
        <w:tc>
          <w:tcPr>
            <w:tcW w:w="2229" w:type="dxa"/>
            <w:tcMar>
              <w:top w:w="100" w:type="dxa"/>
              <w:left w:w="100" w:type="dxa"/>
              <w:bottom w:w="100" w:type="dxa"/>
              <w:right w:w="100" w:type="dxa"/>
            </w:tcMar>
          </w:tcPr>
          <w:p w14:paraId="3202880E"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Key Features</w:t>
            </w:r>
          </w:p>
        </w:tc>
        <w:tc>
          <w:tcPr>
            <w:tcW w:w="6376" w:type="dxa"/>
            <w:tcMar>
              <w:top w:w="100" w:type="dxa"/>
              <w:left w:w="100" w:type="dxa"/>
              <w:bottom w:w="100" w:type="dxa"/>
              <w:right w:w="100" w:type="dxa"/>
            </w:tcMar>
          </w:tcPr>
          <w:p w14:paraId="3202880F"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KPI cards for Total Students, Pass Rate, Dropout Rate, Average Score, and Average Clicks; breakdowns by gender, region, and education level; a decomposition tree for root-cause drill-down; interactive slicers; and a built-in Q&amp;A visual for natural-language queries.</w:t>
            </w:r>
          </w:p>
        </w:tc>
      </w:tr>
    </w:tbl>
    <w:p w14:paraId="32028811" w14:textId="77777777" w:rsidR="002A5626" w:rsidRDefault="002A5626">
      <w:pPr>
        <w:pStyle w:val="Normal2"/>
        <w:widowControl/>
        <w:spacing w:after="160" w:line="120" w:lineRule="auto"/>
        <w:rPr>
          <w:rFonts w:ascii="Times New Roman" w:eastAsia="Times New Roman" w:hAnsi="Times New Roman" w:cs="Times New Roman"/>
          <w:sz w:val="24"/>
          <w:szCs w:val="24"/>
        </w:rPr>
      </w:pPr>
    </w:p>
    <w:p w14:paraId="32028812" w14:textId="77777777" w:rsidR="002A5626" w:rsidRDefault="0020679E">
      <w:pPr>
        <w:pStyle w:val="Normal2"/>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Resource Requirements</w:t>
      </w: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A5626" w14:paraId="32028816"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32028813" w14:textId="77777777" w:rsidR="002A5626" w:rsidRDefault="0020679E">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Resource Type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32028814" w14:textId="77777777" w:rsidR="002A5626" w:rsidRDefault="0020679E">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32028815" w14:textId="77777777" w:rsidR="002A5626" w:rsidRDefault="0020679E">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Specification/Allocation</w:t>
            </w:r>
          </w:p>
        </w:tc>
      </w:tr>
      <w:tr w:rsidR="002A5626" w14:paraId="32028818" w14:textId="77777777">
        <w:trPr>
          <w:cantSplit/>
          <w:trHeight w:val="420"/>
          <w:tblHeader/>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028817" w14:textId="77777777" w:rsidR="002A5626" w:rsidRDefault="0020679E">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Hardware</w:t>
            </w:r>
          </w:p>
        </w:tc>
      </w:tr>
      <w:tr w:rsidR="002A5626" w14:paraId="3202881C"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028819"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Computing Resources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02881A"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CPU/GPU specifications, number of cores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02881B"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Standard laptop/desktop CPU, e.g., Intel i5 or higher, 4+ cores (no GPU required)</w:t>
            </w:r>
          </w:p>
        </w:tc>
      </w:tr>
      <w:tr w:rsidR="002A5626" w14:paraId="32028820"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02881D"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Memory</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02881E"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RAM specifications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02881F"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e.g., 8 GB RAM (16 GB recommended for larger datasets)</w:t>
            </w:r>
          </w:p>
        </w:tc>
      </w:tr>
      <w:tr w:rsidR="002A5626" w14:paraId="32028824"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028821"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Storage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028822"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Disk space for data, models, and logs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028823"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e.g., 2 GB free disk space for the dataset, .pbix file, and exports</w:t>
            </w:r>
          </w:p>
        </w:tc>
      </w:tr>
      <w:tr w:rsidR="002A5626" w14:paraId="32028826" w14:textId="77777777">
        <w:trPr>
          <w:cantSplit/>
          <w:trHeight w:val="420"/>
          <w:tblHeader/>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028825" w14:textId="77777777" w:rsidR="002A5626" w:rsidRDefault="0020679E">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Software</w:t>
            </w:r>
          </w:p>
        </w:tc>
      </w:tr>
      <w:tr w:rsidR="002A5626" w14:paraId="3202882A"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028827"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Frameworks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028828"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Python frameworks </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028829"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Power BI Desktop (report authoring), Power Query (M) for data transformation</w:t>
            </w:r>
          </w:p>
        </w:tc>
      </w:tr>
      <w:tr w:rsidR="002A5626" w14:paraId="3202882E"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02882B"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02882C"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Additional libraries </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02882D"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DAX for calculated measures and KPIs; optional Python/pandas for data pre-processing</w:t>
            </w:r>
          </w:p>
        </w:tc>
      </w:tr>
      <w:tr w:rsidR="002A5626" w14:paraId="32028832" w14:textId="77777777" w:rsidTr="0046021A">
        <w:trPr>
          <w:cantSplit/>
          <w:trHeight w:val="660"/>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02882F"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Environment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028830"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IDE, version control</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028831"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Power BI Desktop, Power BI Service (for publishing/sharing), Git for version control</w:t>
            </w:r>
          </w:p>
        </w:tc>
      </w:tr>
      <w:tr w:rsidR="002A5626" w14:paraId="32028834" w14:textId="77777777" w:rsidTr="0046021A">
        <w:trPr>
          <w:cantSplit/>
          <w:trHeight w:val="22"/>
          <w:tblHeader/>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028833" w14:textId="77777777" w:rsidR="002A5626" w:rsidRDefault="0020679E">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Data</w:t>
            </w:r>
          </w:p>
        </w:tc>
      </w:tr>
      <w:tr w:rsidR="002A5626" w14:paraId="32028838"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028835"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028836"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Source, size, format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028837"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Online learning engagement dataset (student clicks, scores, demographics, engagement/risk/performance levels, final result); CSV format; several thousand student records</w:t>
            </w:r>
          </w:p>
        </w:tc>
      </w:tr>
    </w:tbl>
    <w:p w14:paraId="32028839" w14:textId="77777777" w:rsidR="002A5626" w:rsidRDefault="002A5626">
      <w:pPr>
        <w:pStyle w:val="Normal2"/>
        <w:widowControl/>
        <w:spacing w:after="160" w:line="259" w:lineRule="auto"/>
        <w:rPr>
          <w:rFonts w:ascii="Times New Roman" w:eastAsia="Times New Roman" w:hAnsi="Times New Roman" w:cs="Times New Roman"/>
          <w:sz w:val="24"/>
          <w:szCs w:val="24"/>
        </w:rPr>
      </w:pPr>
    </w:p>
    <w:p w14:paraId="3202883A" w14:textId="77777777" w:rsidR="002A5626" w:rsidRDefault="002A5626">
      <w:pPr>
        <w:pStyle w:val="Normal2"/>
        <w:widowControl/>
        <w:spacing w:after="160" w:line="259" w:lineRule="auto"/>
        <w:rPr>
          <w:rFonts w:ascii="Times New Roman" w:eastAsia="Times New Roman" w:hAnsi="Times New Roman" w:cs="Times New Roman"/>
        </w:rPr>
      </w:pPr>
    </w:p>
    <w:p w14:paraId="3202883B" w14:textId="77777777" w:rsidR="0046021A" w:rsidRDefault="0046021A">
      <w:pPr>
        <w:pStyle w:val="Normal2"/>
        <w:widowControl/>
        <w:spacing w:after="160" w:line="259" w:lineRule="auto"/>
        <w:rPr>
          <w:rFonts w:ascii="Times New Roman" w:eastAsia="Times New Roman" w:hAnsi="Times New Roman" w:cs="Times New Roman"/>
        </w:rPr>
      </w:pPr>
    </w:p>
    <w:sectPr w:rsidR="0046021A" w:rsidSect="002A5626">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9BD38" w14:textId="77777777" w:rsidR="00146BFE" w:rsidRDefault="00146BFE" w:rsidP="002A5626">
      <w:pPr>
        <w:pStyle w:val="Normal2"/>
      </w:pPr>
      <w:r>
        <w:separator/>
      </w:r>
    </w:p>
  </w:endnote>
  <w:endnote w:type="continuationSeparator" w:id="0">
    <w:p w14:paraId="64C6B83A" w14:textId="77777777" w:rsidR="00146BFE" w:rsidRDefault="00146BFE" w:rsidP="002A5626">
      <w:pPr>
        <w:pStyle w:val="Normal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12CC96BC-4FE1-48DC-86D6-CD53081BAD38}"/>
    <w:embedBold r:id="rId2" w:fontKey="{BB6350F0-AF0B-4551-A2A0-15573AA4B3F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13783AB0-2E5F-4A8E-85AB-037D5CDE5087}"/>
  </w:font>
  <w:font w:name="Gautami">
    <w:panose1 w:val="02000500000000000000"/>
    <w:charset w:val="00"/>
    <w:family w:val="swiss"/>
    <w:pitch w:val="variable"/>
    <w:sig w:usb0="00200003" w:usb1="00000000" w:usb2="00000000" w:usb3="00000000" w:csb0="00000001" w:csb1="00000000"/>
    <w:embedRegular r:id="rId4" w:fontKey="{2B6EA740-7BB7-45AF-8FCE-4D27567F9412}"/>
  </w:font>
  <w:font w:name="Cambria">
    <w:panose1 w:val="02040503050406030204"/>
    <w:charset w:val="00"/>
    <w:family w:val="roman"/>
    <w:pitch w:val="variable"/>
    <w:sig w:usb0="E00006FF" w:usb1="420024FF" w:usb2="02000000" w:usb3="00000000" w:csb0="0000019F" w:csb1="00000000"/>
    <w:embedRegular r:id="rId5" w:fontKey="{F795C8A8-536D-4137-B24D-11382983D94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BB653" w14:textId="77777777" w:rsidR="00146BFE" w:rsidRDefault="00146BFE" w:rsidP="002A5626">
      <w:pPr>
        <w:pStyle w:val="Normal2"/>
      </w:pPr>
      <w:r>
        <w:separator/>
      </w:r>
    </w:p>
  </w:footnote>
  <w:footnote w:type="continuationSeparator" w:id="0">
    <w:p w14:paraId="2AD5EF9B" w14:textId="77777777" w:rsidR="00146BFE" w:rsidRDefault="00146BFE" w:rsidP="002A5626">
      <w:pPr>
        <w:pStyle w:val="Normal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28840" w14:textId="77777777" w:rsidR="002A5626" w:rsidRDefault="002A5626">
    <w:pPr>
      <w:pStyle w:val="Normal2"/>
      <w:jc w:val="both"/>
    </w:pPr>
  </w:p>
  <w:p w14:paraId="32028841" w14:textId="77777777" w:rsidR="002A5626" w:rsidRDefault="002A5626">
    <w:pPr>
      <w:pStyle w:val="Normal2"/>
    </w:pPr>
  </w:p>
  <w:p w14:paraId="32028842" w14:textId="77777777" w:rsidR="002A5626" w:rsidRDefault="002A5626">
    <w:pPr>
      <w:pStyle w:val="Normal2"/>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A5626"/>
    <w:rsid w:val="00146BFE"/>
    <w:rsid w:val="001A6818"/>
    <w:rsid w:val="0020679E"/>
    <w:rsid w:val="002A5626"/>
    <w:rsid w:val="00445BB5"/>
    <w:rsid w:val="0046021A"/>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287E8"/>
  <w15:docId w15:val="{5FA09EBE-9E7B-418A-97C7-FA6CDA227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2"/>
    <w:next w:val="Normal2"/>
    <w:rsid w:val="002A5626"/>
    <w:pPr>
      <w:spacing w:before="189"/>
      <w:ind w:left="4573" w:right="5380"/>
      <w:jc w:val="center"/>
      <w:outlineLvl w:val="0"/>
    </w:pPr>
    <w:rPr>
      <w:b/>
      <w:sz w:val="32"/>
      <w:szCs w:val="32"/>
      <w:u w:val="single"/>
    </w:rPr>
  </w:style>
  <w:style w:type="paragraph" w:styleId="Heading2">
    <w:name w:val="heading 2"/>
    <w:basedOn w:val="Normal2"/>
    <w:next w:val="Normal2"/>
    <w:rsid w:val="002A5626"/>
    <w:pPr>
      <w:ind w:left="1375"/>
      <w:outlineLvl w:val="1"/>
    </w:pPr>
    <w:rPr>
      <w:b/>
      <w:sz w:val="24"/>
      <w:szCs w:val="24"/>
    </w:rPr>
  </w:style>
  <w:style w:type="paragraph" w:styleId="Heading3">
    <w:name w:val="heading 3"/>
    <w:basedOn w:val="Normal2"/>
    <w:next w:val="Normal2"/>
    <w:rsid w:val="002A5626"/>
    <w:pPr>
      <w:ind w:left="1375"/>
      <w:outlineLvl w:val="2"/>
    </w:pPr>
    <w:rPr>
      <w:b/>
    </w:rPr>
  </w:style>
  <w:style w:type="paragraph" w:styleId="Heading4">
    <w:name w:val="heading 4"/>
    <w:basedOn w:val="Normal2"/>
    <w:next w:val="Normal2"/>
    <w:rsid w:val="002A5626"/>
    <w:pPr>
      <w:keepNext/>
      <w:keepLines/>
      <w:spacing w:before="240" w:after="40"/>
      <w:outlineLvl w:val="3"/>
    </w:pPr>
    <w:rPr>
      <w:b/>
      <w:sz w:val="24"/>
      <w:szCs w:val="24"/>
    </w:rPr>
  </w:style>
  <w:style w:type="paragraph" w:styleId="Heading5">
    <w:name w:val="heading 5"/>
    <w:basedOn w:val="Normal2"/>
    <w:next w:val="Normal2"/>
    <w:rsid w:val="002A5626"/>
    <w:pPr>
      <w:keepNext/>
      <w:keepLines/>
      <w:spacing w:before="220" w:after="40"/>
      <w:outlineLvl w:val="4"/>
    </w:pPr>
    <w:rPr>
      <w:b/>
    </w:rPr>
  </w:style>
  <w:style w:type="paragraph" w:styleId="Heading6">
    <w:name w:val="heading 6"/>
    <w:basedOn w:val="Normal2"/>
    <w:next w:val="Normal2"/>
    <w:rsid w:val="002A562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2A5626"/>
    <w:tblPr>
      <w:tblCellMar>
        <w:top w:w="100" w:type="dxa"/>
        <w:left w:w="100" w:type="dxa"/>
        <w:bottom w:w="100" w:type="dxa"/>
        <w:right w:w="100" w:type="dxa"/>
      </w:tblCellMar>
    </w:tblPr>
  </w:style>
  <w:style w:type="paragraph" w:customStyle="1" w:styleId="Normal1">
    <w:name w:val="Normal1"/>
    <w:rsid w:val="002A5626"/>
  </w:style>
  <w:style w:type="paragraph" w:styleId="Title">
    <w:name w:val="Title"/>
    <w:basedOn w:val="Normal2"/>
    <w:next w:val="Normal2"/>
    <w:rsid w:val="002A5626"/>
    <w:pPr>
      <w:keepNext/>
      <w:keepLines/>
      <w:spacing w:before="480" w:after="120"/>
    </w:pPr>
    <w:rPr>
      <w:b/>
      <w:sz w:val="72"/>
      <w:szCs w:val="72"/>
    </w:rPr>
  </w:style>
  <w:style w:type="paragraph" w:customStyle="1" w:styleId="Normal2">
    <w:name w:val="Normal2"/>
    <w:rsid w:val="002A5626"/>
  </w:style>
  <w:style w:type="paragraph" w:styleId="Subtitle">
    <w:name w:val="Subtitle"/>
    <w:basedOn w:val="Normal2"/>
    <w:next w:val="Normal2"/>
    <w:rsid w:val="002A5626"/>
    <w:pPr>
      <w:keepNext/>
      <w:keepLines/>
      <w:spacing w:before="360" w:after="80"/>
    </w:pPr>
    <w:rPr>
      <w:rFonts w:ascii="Georgia" w:eastAsia="Georgia" w:hAnsi="Georgia" w:cs="Georgia"/>
      <w:i/>
      <w:iCs/>
      <w:color w:val="666666"/>
      <w:sz w:val="48"/>
      <w:szCs w:val="48"/>
    </w:rPr>
  </w:style>
  <w:style w:type="table" w:customStyle="1" w:styleId="a">
    <w:basedOn w:val="TableNormal"/>
    <w:rsid w:val="002A5626"/>
    <w:tblPr>
      <w:tblStyleRowBandSize w:val="1"/>
      <w:tblStyleColBandSize w:val="1"/>
      <w:tblCellMar>
        <w:top w:w="100" w:type="dxa"/>
        <w:left w:w="100" w:type="dxa"/>
        <w:bottom w:w="100" w:type="dxa"/>
        <w:right w:w="100" w:type="dxa"/>
      </w:tblCellMar>
    </w:tblPr>
  </w:style>
  <w:style w:type="table" w:customStyle="1" w:styleId="a0">
    <w:basedOn w:val="TableNormal"/>
    <w:rsid w:val="002A5626"/>
    <w:tblPr>
      <w:tblStyleRowBandSize w:val="1"/>
      <w:tblStyleColBandSize w:val="1"/>
      <w:tblCellMar>
        <w:top w:w="100" w:type="dxa"/>
        <w:left w:w="100" w:type="dxa"/>
        <w:bottom w:w="100" w:type="dxa"/>
        <w:right w:w="100" w:type="dxa"/>
      </w:tblCellMar>
    </w:tblPr>
  </w:style>
  <w:style w:type="table" w:customStyle="1" w:styleId="a1">
    <w:basedOn w:val="TableNormal"/>
    <w:rsid w:val="002A5626"/>
    <w:tblPr>
      <w:tblStyleRowBandSize w:val="1"/>
      <w:tblStyleColBandSize w:val="1"/>
      <w:tblCellMar>
        <w:top w:w="100" w:type="dxa"/>
        <w:left w:w="100" w:type="dxa"/>
        <w:bottom w:w="100" w:type="dxa"/>
        <w:right w:w="100" w:type="dxa"/>
      </w:tblCellMar>
    </w:tblPr>
  </w:style>
  <w:style w:type="table" w:customStyle="1" w:styleId="a2">
    <w:basedOn w:val="TableNormal"/>
    <w:rsid w:val="002A5626"/>
    <w:tblPr>
      <w:tblStyleRowBandSize w:val="1"/>
      <w:tblStyleColBandSize w:val="1"/>
    </w:tblPr>
  </w:style>
  <w:style w:type="table" w:customStyle="1" w:styleId="a3">
    <w:basedOn w:val="TableNormal"/>
    <w:rsid w:val="002A5626"/>
    <w:tblPr>
      <w:tblStyleRowBandSize w:val="1"/>
      <w:tblStyleColBandSize w:val="1"/>
    </w:tblPr>
  </w:style>
  <w:style w:type="table" w:customStyle="1" w:styleId="a4">
    <w:basedOn w:val="TableNormal"/>
    <w:rsid w:val="002A5626"/>
    <w:tblPr>
      <w:tblStyleRowBandSize w:val="1"/>
      <w:tblStyleColBandSize w:val="1"/>
    </w:tblPr>
  </w:style>
  <w:style w:type="paragraph" w:styleId="Header">
    <w:name w:val="header"/>
    <w:basedOn w:val="Normal"/>
    <w:link w:val="HeaderChar"/>
    <w:uiPriority w:val="99"/>
    <w:semiHidden/>
    <w:unhideWhenUsed/>
    <w:rsid w:val="0046021A"/>
    <w:pPr>
      <w:tabs>
        <w:tab w:val="center" w:pos="4680"/>
        <w:tab w:val="right" w:pos="9360"/>
      </w:tabs>
    </w:pPr>
  </w:style>
  <w:style w:type="character" w:customStyle="1" w:styleId="HeaderChar">
    <w:name w:val="Header Char"/>
    <w:basedOn w:val="DefaultParagraphFont"/>
    <w:link w:val="Header"/>
    <w:uiPriority w:val="99"/>
    <w:semiHidden/>
    <w:rsid w:val="0046021A"/>
  </w:style>
  <w:style w:type="paragraph" w:styleId="Footer">
    <w:name w:val="footer"/>
    <w:basedOn w:val="Normal"/>
    <w:link w:val="FooterChar"/>
    <w:uiPriority w:val="99"/>
    <w:semiHidden/>
    <w:unhideWhenUsed/>
    <w:rsid w:val="0046021A"/>
    <w:pPr>
      <w:tabs>
        <w:tab w:val="center" w:pos="4680"/>
        <w:tab w:val="right" w:pos="9360"/>
      </w:tabs>
    </w:pPr>
  </w:style>
  <w:style w:type="character" w:customStyle="1" w:styleId="FooterChar">
    <w:name w:val="Footer Char"/>
    <w:basedOn w:val="DefaultParagraphFont"/>
    <w:link w:val="Footer"/>
    <w:uiPriority w:val="99"/>
    <w:semiHidden/>
    <w:rsid w:val="004602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mw/cymGRtzjbd3mjMkNfaUZAKw==">CgMxLjA4AHIhMWg5YWZWMFNpWXNwQWxEdDJNam1SWG9QckNVbVBRbXJn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464</Words>
  <Characters>2648</Characters>
  <Application>Microsoft Office Word</Application>
  <DocSecurity>0</DocSecurity>
  <Lines>22</Lines>
  <Paragraphs>6</Paragraphs>
  <ScaleCrop>false</ScaleCrop>
  <Company/>
  <LinksUpToDate>false</LinksUpToDate>
  <CharactersWithSpaces>3106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SPMVV</dc:creator>
  <cp:lastModifiedBy>harika yandrapu</cp:lastModifiedBy>
  <cp:revision>3</cp:revision>
  <dcterms:created xsi:type="dcterms:W3CDTF">2026-09-18T09:56:00Z</dcterms:created>
  <dcterms:modified xsi:type="dcterms:W3CDTF">2026-09-20T13:19:00Z</dcterms:modified>
</cp:coreProperties>
</file>