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8CB6" w14:textId="77777777" w:rsidR="00D9028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ACAEFD1" w14:textId="77777777" w:rsidR="00D9028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65F0CA1" w14:textId="77777777" w:rsidR="00D9028E" w:rsidRDefault="00D9028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028E" w14:paraId="3AC34AF1" w14:textId="77777777">
        <w:tc>
          <w:tcPr>
            <w:tcW w:w="4508" w:type="dxa"/>
          </w:tcPr>
          <w:p w14:paraId="07743EF4" w14:textId="77777777" w:rsidR="00D90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9FCE8A" w14:textId="050F18D4" w:rsidR="00D9028E" w:rsidRDefault="00D9028E">
            <w:pPr>
              <w:rPr>
                <w:rFonts w:ascii="Calibri" w:eastAsia="Calibri" w:hAnsi="Calibri" w:cs="Calibri"/>
              </w:rPr>
            </w:pPr>
          </w:p>
        </w:tc>
      </w:tr>
      <w:tr w:rsidR="00D9028E" w14:paraId="77EC0608" w14:textId="77777777">
        <w:tc>
          <w:tcPr>
            <w:tcW w:w="4508" w:type="dxa"/>
          </w:tcPr>
          <w:p w14:paraId="711ECBFA" w14:textId="77777777" w:rsidR="00D90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5841A26" w14:textId="1FD4DDE3" w:rsidR="00D9028E" w:rsidRDefault="000C1382">
            <w:pPr>
              <w:rPr>
                <w:rFonts w:ascii="Calibri" w:eastAsia="Calibri" w:hAnsi="Calibri" w:cs="Calibri"/>
              </w:rPr>
            </w:pPr>
            <w:r w:rsidRPr="000C1382">
              <w:rPr>
                <w:rFonts w:ascii="Calibri" w:eastAsia="Calibri" w:hAnsi="Calibri" w:cs="Calibri"/>
              </w:rPr>
              <w:t> SWTID-2026-1809</w:t>
            </w:r>
          </w:p>
        </w:tc>
      </w:tr>
      <w:tr w:rsidR="00D9028E" w14:paraId="4859EE46" w14:textId="77777777">
        <w:tc>
          <w:tcPr>
            <w:tcW w:w="4508" w:type="dxa"/>
          </w:tcPr>
          <w:p w14:paraId="34B06621" w14:textId="77777777" w:rsidR="00D90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E4AD854" w14:textId="62A3EFC5" w:rsidR="00D9028E" w:rsidRDefault="001B0E20">
            <w:pPr>
              <w:rPr>
                <w:rFonts w:ascii="Calibri" w:eastAsia="Calibri" w:hAnsi="Calibri" w:cs="Calibri"/>
              </w:rPr>
            </w:pPr>
            <w:r w:rsidRPr="001B0E20">
              <w:rPr>
                <w:rFonts w:ascii="Calibri" w:eastAsia="Calibri" w:hAnsi="Calibri" w:cs="Calibri"/>
              </w:rPr>
              <w:t>Enforcing Mandatory Fields Using UI Policies and Migrating Changes with Update Sets</w:t>
            </w:r>
          </w:p>
        </w:tc>
      </w:tr>
      <w:tr w:rsidR="00D9028E" w14:paraId="2590712E" w14:textId="77777777">
        <w:tc>
          <w:tcPr>
            <w:tcW w:w="4508" w:type="dxa"/>
          </w:tcPr>
          <w:p w14:paraId="3D16D2AA" w14:textId="77777777" w:rsidR="00D90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F9C986E" w14:textId="77777777" w:rsidR="00D9028E" w:rsidRDefault="00D9028E">
            <w:pPr>
              <w:rPr>
                <w:rFonts w:ascii="Calibri" w:eastAsia="Calibri" w:hAnsi="Calibri" w:cs="Calibri"/>
              </w:rPr>
            </w:pPr>
          </w:p>
        </w:tc>
      </w:tr>
    </w:tbl>
    <w:p w14:paraId="3152B48C" w14:textId="77777777" w:rsidR="00D9028E" w:rsidRDefault="00D9028E">
      <w:pPr>
        <w:spacing w:after="160" w:line="259" w:lineRule="auto"/>
        <w:rPr>
          <w:rFonts w:ascii="Calibri" w:eastAsia="Calibri" w:hAnsi="Calibri" w:cs="Calibri"/>
          <w:b/>
        </w:rPr>
      </w:pPr>
    </w:p>
    <w:p w14:paraId="4CE53999" w14:textId="77777777" w:rsidR="00D9028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0DF7B27" w14:textId="77777777" w:rsidR="00D9028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9028E" w14:paraId="4A3F0394" w14:textId="77777777">
        <w:trPr>
          <w:trHeight w:val="557"/>
        </w:trPr>
        <w:tc>
          <w:tcPr>
            <w:tcW w:w="735" w:type="dxa"/>
          </w:tcPr>
          <w:p w14:paraId="68842F1A" w14:textId="77777777" w:rsidR="00D9028E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20FF188" w14:textId="77777777" w:rsidR="00D9028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8B1B644" w14:textId="77777777" w:rsidR="00D9028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4AA0999" w14:textId="77777777" w:rsidR="00D9028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9028E" w14:paraId="536557EB" w14:textId="77777777">
        <w:trPr>
          <w:trHeight w:val="817"/>
        </w:trPr>
        <w:tc>
          <w:tcPr>
            <w:tcW w:w="735" w:type="dxa"/>
          </w:tcPr>
          <w:p w14:paraId="6E792C2A" w14:textId="77777777" w:rsidR="00D9028E" w:rsidRDefault="00D9028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9A03A93" w14:textId="77777777" w:rsidR="00D90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52F3E1DB" w14:textId="4C14AF4E" w:rsidR="00D9028E" w:rsidRPr="00DD668A" w:rsidRDefault="00DD668A">
            <w:pPr>
              <w:rPr>
                <w:rFonts w:ascii="Calibri" w:eastAsia="Calibri" w:hAnsi="Calibri" w:cs="Calibri"/>
                <w:bCs/>
              </w:rPr>
            </w:pPr>
            <w:r w:rsidRPr="00DD668A">
              <w:rPr>
                <w:rFonts w:ascii="Calibri" w:eastAsia="Calibri" w:hAnsi="Calibri" w:cs="Calibri"/>
                <w:bCs/>
              </w:rPr>
              <w:t>This project is based on ServiceNow configuration using UI Policies and Update Sets. It does not involve a machine learning model. The system enforces mandatory fields dynamically and ensures successful migration of changes between instances.</w:t>
            </w:r>
          </w:p>
        </w:tc>
        <w:tc>
          <w:tcPr>
            <w:tcW w:w="2850" w:type="dxa"/>
          </w:tcPr>
          <w:p w14:paraId="084C6932" w14:textId="77777777" w:rsidR="00D9028E" w:rsidRDefault="00D9028E">
            <w:pPr>
              <w:rPr>
                <w:rFonts w:ascii="Calibri" w:eastAsia="Calibri" w:hAnsi="Calibri" w:cs="Calibri"/>
              </w:rPr>
            </w:pPr>
          </w:p>
          <w:p w14:paraId="382A58E1" w14:textId="77777777" w:rsidR="00BE0996" w:rsidRDefault="00BE0996">
            <w:pPr>
              <w:rPr>
                <w:rFonts w:ascii="Calibri" w:eastAsia="Calibri" w:hAnsi="Calibri" w:cs="Calibri"/>
              </w:rPr>
            </w:pPr>
          </w:p>
          <w:p w14:paraId="712C8132" w14:textId="24492E07" w:rsidR="00BE0996" w:rsidRDefault="00BE0996">
            <w:pPr>
              <w:rPr>
                <w:rFonts w:ascii="Calibri" w:eastAsia="Calibri" w:hAnsi="Calibri" w:cs="Calibri"/>
              </w:rPr>
            </w:pPr>
            <w:r w:rsidRPr="00BE0996">
              <w:rPr>
                <w:rFonts w:ascii="Calibri" w:eastAsia="Calibri" w:hAnsi="Calibri" w:cs="Calibri"/>
              </w:rPr>
              <w:drawing>
                <wp:inline distT="0" distB="0" distL="0" distR="0" wp14:anchorId="2677909F" wp14:editId="37627403">
                  <wp:extent cx="1672590" cy="1661160"/>
                  <wp:effectExtent l="0" t="0" r="3810" b="0"/>
                  <wp:docPr id="260469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690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28E" w14:paraId="7D6F64B3" w14:textId="77777777">
        <w:trPr>
          <w:trHeight w:val="817"/>
        </w:trPr>
        <w:tc>
          <w:tcPr>
            <w:tcW w:w="735" w:type="dxa"/>
          </w:tcPr>
          <w:p w14:paraId="71EABCD7" w14:textId="77777777" w:rsidR="00D9028E" w:rsidRDefault="00D9028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55B8894" w14:textId="77777777" w:rsidR="00D90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3937500" w14:textId="3BD6246B" w:rsidR="00D9028E" w:rsidRPr="008F670E" w:rsidRDefault="008F670E">
            <w:pPr>
              <w:rPr>
                <w:rFonts w:ascii="Calibri" w:eastAsia="Calibri" w:hAnsi="Calibri" w:cs="Calibri"/>
              </w:rPr>
            </w:pPr>
            <w:r w:rsidRPr="008F670E">
              <w:rPr>
                <w:rFonts w:ascii="Calibri" w:eastAsia="Calibri" w:hAnsi="Calibri" w:cs="Calibri"/>
              </w:rPr>
              <w:t>Training Accuracy – Not Applicable</w:t>
            </w:r>
            <w:r w:rsidRPr="008F670E">
              <w:rPr>
                <w:rFonts w:ascii="Calibri" w:eastAsia="Calibri" w:hAnsi="Calibri" w:cs="Calibri"/>
              </w:rPr>
              <w:br/>
            </w:r>
            <w:r w:rsidRPr="008F670E">
              <w:rPr>
                <w:rFonts w:ascii="Calibri" w:eastAsia="Calibri" w:hAnsi="Calibri" w:cs="Calibri"/>
              </w:rPr>
              <w:br/>
              <w:t>Validation Accuracy – Not Applicable</w:t>
            </w:r>
          </w:p>
        </w:tc>
        <w:tc>
          <w:tcPr>
            <w:tcW w:w="2850" w:type="dxa"/>
          </w:tcPr>
          <w:p w14:paraId="3AFC55AB" w14:textId="7EDBBCE0" w:rsidR="00D9028E" w:rsidRDefault="003E54CD">
            <w:pPr>
              <w:rPr>
                <w:rFonts w:ascii="Calibri" w:eastAsia="Calibri" w:hAnsi="Calibri" w:cs="Calibri"/>
              </w:rPr>
            </w:pPr>
            <w:r w:rsidRPr="003E54CD">
              <w:rPr>
                <w:rFonts w:ascii="Calibri" w:eastAsia="Calibri" w:hAnsi="Calibri" w:cs="Calibri"/>
              </w:rPr>
              <w:drawing>
                <wp:inline distT="0" distB="0" distL="0" distR="0" wp14:anchorId="4EE9EAEA" wp14:editId="7EE5F17D">
                  <wp:extent cx="1672590" cy="1755775"/>
                  <wp:effectExtent l="0" t="0" r="3810" b="0"/>
                  <wp:docPr id="574186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1867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75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28E" w14:paraId="5161CCA9" w14:textId="77777777">
        <w:trPr>
          <w:trHeight w:val="817"/>
        </w:trPr>
        <w:tc>
          <w:tcPr>
            <w:tcW w:w="735" w:type="dxa"/>
          </w:tcPr>
          <w:p w14:paraId="3577103A" w14:textId="77777777" w:rsidR="00D9028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3B65BCF" w14:textId="77777777" w:rsidR="00D9028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75ECECC3" w14:textId="6AFC9FB6" w:rsidR="00D9028E" w:rsidRDefault="008F670E">
            <w:pPr>
              <w:rPr>
                <w:rFonts w:ascii="Calibri" w:eastAsia="Calibri" w:hAnsi="Calibri" w:cs="Calibri"/>
              </w:rPr>
            </w:pPr>
            <w:r w:rsidRPr="008F670E">
              <w:rPr>
                <w:rFonts w:ascii="Calibri" w:eastAsia="Calibri" w:hAnsi="Calibri" w:cs="Calibri"/>
              </w:rPr>
              <w:t>Validation Accuracy – Not Applicable</w:t>
            </w:r>
          </w:p>
        </w:tc>
        <w:tc>
          <w:tcPr>
            <w:tcW w:w="2850" w:type="dxa"/>
          </w:tcPr>
          <w:p w14:paraId="1D43E981" w14:textId="4EFBF37B" w:rsidR="00D9028E" w:rsidRDefault="00D76033">
            <w:pPr>
              <w:rPr>
                <w:rFonts w:ascii="Calibri" w:eastAsia="Calibri" w:hAnsi="Calibri" w:cs="Calibri"/>
              </w:rPr>
            </w:pPr>
            <w:r w:rsidRPr="00D76033">
              <w:rPr>
                <w:rFonts w:ascii="Calibri" w:eastAsia="Calibri" w:hAnsi="Calibri" w:cs="Calibri"/>
              </w:rPr>
              <w:drawing>
                <wp:inline distT="0" distB="0" distL="0" distR="0" wp14:anchorId="32B884A9" wp14:editId="6BC60C1A">
                  <wp:extent cx="1672590" cy="1566545"/>
                  <wp:effectExtent l="0" t="0" r="3810" b="0"/>
                  <wp:docPr id="65090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904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F53E38" w14:textId="77777777" w:rsidR="00D9028E" w:rsidRDefault="00D9028E">
      <w:pPr>
        <w:spacing w:after="160" w:line="259" w:lineRule="auto"/>
        <w:rPr>
          <w:rFonts w:ascii="Calibri" w:eastAsia="Calibri" w:hAnsi="Calibri" w:cs="Calibri"/>
        </w:rPr>
      </w:pPr>
    </w:p>
    <w:p w14:paraId="6E60C77A" w14:textId="77777777" w:rsidR="00D9028E" w:rsidRDefault="00D9028E"/>
    <w:p w14:paraId="11D18B0F" w14:textId="77777777" w:rsidR="00D9028E" w:rsidRDefault="00D9028E"/>
    <w:sectPr w:rsidR="00D902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23F4F"/>
    <w:multiLevelType w:val="multilevel"/>
    <w:tmpl w:val="E272CD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4275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8E"/>
    <w:rsid w:val="000C1382"/>
    <w:rsid w:val="001B0E20"/>
    <w:rsid w:val="003E54CD"/>
    <w:rsid w:val="007954E0"/>
    <w:rsid w:val="008F4242"/>
    <w:rsid w:val="008F670E"/>
    <w:rsid w:val="00BE0996"/>
    <w:rsid w:val="00D76033"/>
    <w:rsid w:val="00D9028E"/>
    <w:rsid w:val="00DD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38CE"/>
  <w15:docId w15:val="{DC970580-00B5-48CE-A105-77793865E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DD0BF06-023C-4980-8BCC-42E26F613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brindha a</cp:lastModifiedBy>
  <cp:revision>9</cp:revision>
  <dcterms:created xsi:type="dcterms:W3CDTF">2026-04-06T10:10:00Z</dcterms:created>
  <dcterms:modified xsi:type="dcterms:W3CDTF">2026-04-06T10:17:00Z</dcterms:modified>
</cp:coreProperties>
</file>