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7F0AB" w14:textId="77777777" w:rsidR="0002701D" w:rsidRDefault="007C6F1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8388B18" w14:textId="77777777" w:rsidR="0002701D" w:rsidRDefault="007C6F1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C3CC952" w14:textId="77777777" w:rsidR="0002701D" w:rsidRDefault="0002701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2701D" w14:paraId="51DE6E82" w14:textId="77777777">
        <w:tc>
          <w:tcPr>
            <w:tcW w:w="4508" w:type="dxa"/>
          </w:tcPr>
          <w:p w14:paraId="53043211" w14:textId="77777777" w:rsidR="0002701D" w:rsidRDefault="007C6F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301A9DD" w14:textId="32F5ED85" w:rsidR="0002701D" w:rsidRDefault="0002701D">
            <w:pPr>
              <w:rPr>
                <w:rFonts w:ascii="Calibri" w:eastAsia="Calibri" w:hAnsi="Calibri" w:cs="Calibri"/>
              </w:rPr>
            </w:pPr>
          </w:p>
        </w:tc>
      </w:tr>
      <w:tr w:rsidR="0002701D" w14:paraId="66CEBC44" w14:textId="77777777">
        <w:tc>
          <w:tcPr>
            <w:tcW w:w="4508" w:type="dxa"/>
          </w:tcPr>
          <w:p w14:paraId="5D42484B" w14:textId="77777777" w:rsidR="0002701D" w:rsidRPr="00416E12" w:rsidRDefault="007C6F1F">
            <w:pPr>
              <w:rPr>
                <w:rFonts w:ascii="Calibri" w:eastAsia="Calibri" w:hAnsi="Calibri" w:cs="Calibri"/>
              </w:rPr>
            </w:pPr>
            <w:r w:rsidRPr="00416E12"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2DC41A2" w14:textId="3D660EF8" w:rsidR="0002701D" w:rsidRPr="00416E12" w:rsidRDefault="00416E12">
            <w:pPr>
              <w:rPr>
                <w:rFonts w:ascii="Calibri" w:eastAsia="Calibri" w:hAnsi="Calibri" w:cs="Calibri"/>
              </w:rPr>
            </w:pPr>
            <w:r w:rsidRPr="00416E12">
              <w:rPr>
                <w:rFonts w:ascii="Calibri" w:eastAsia="Calibri" w:hAnsi="Calibri" w:cs="Calibri"/>
              </w:rPr>
              <w:t>SWTID-2026-1809</w:t>
            </w:r>
          </w:p>
        </w:tc>
      </w:tr>
      <w:tr w:rsidR="0002701D" w14:paraId="42A24434" w14:textId="77777777">
        <w:tc>
          <w:tcPr>
            <w:tcW w:w="4508" w:type="dxa"/>
          </w:tcPr>
          <w:p w14:paraId="2419636F" w14:textId="77777777" w:rsidR="0002701D" w:rsidRDefault="007C6F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D084DEC" w14:textId="05E53B7C" w:rsidR="0002701D" w:rsidRDefault="00C40CBB">
            <w:pPr>
              <w:rPr>
                <w:rFonts w:ascii="Calibri" w:eastAsia="Calibri" w:hAnsi="Calibri" w:cs="Calibri"/>
              </w:rPr>
            </w:pPr>
            <w:r w:rsidRPr="00C40CBB">
              <w:rPr>
                <w:rFonts w:ascii="Calibri" w:eastAsia="Calibri" w:hAnsi="Calibri" w:cs="Calibri"/>
                <w:i/>
                <w:iCs/>
              </w:rPr>
              <w:t>Enforcing Mandatory Fields Using UI Policies and Migrating Changes with Update Sets</w:t>
            </w:r>
          </w:p>
        </w:tc>
      </w:tr>
      <w:tr w:rsidR="0002701D" w14:paraId="14D4857D" w14:textId="77777777">
        <w:tc>
          <w:tcPr>
            <w:tcW w:w="4508" w:type="dxa"/>
          </w:tcPr>
          <w:p w14:paraId="661F6744" w14:textId="77777777" w:rsidR="0002701D" w:rsidRDefault="007C6F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DC97684" w14:textId="77777777" w:rsidR="0002701D" w:rsidRDefault="0002701D">
            <w:pPr>
              <w:rPr>
                <w:rFonts w:ascii="Calibri" w:eastAsia="Calibri" w:hAnsi="Calibri" w:cs="Calibri"/>
              </w:rPr>
            </w:pPr>
          </w:p>
        </w:tc>
      </w:tr>
    </w:tbl>
    <w:p w14:paraId="3811D697" w14:textId="77777777" w:rsidR="0002701D" w:rsidRDefault="0002701D">
      <w:pPr>
        <w:spacing w:after="160" w:line="259" w:lineRule="auto"/>
        <w:rPr>
          <w:rFonts w:ascii="Calibri" w:eastAsia="Calibri" w:hAnsi="Calibri" w:cs="Calibri"/>
          <w:b/>
        </w:rPr>
      </w:pPr>
    </w:p>
    <w:p w14:paraId="1F6231F4" w14:textId="77777777" w:rsidR="0002701D" w:rsidRDefault="007C6F1F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52321FA" w14:textId="77777777" w:rsidR="0002701D" w:rsidRDefault="007C6F1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02701D" w14:paraId="53FB63F4" w14:textId="77777777">
        <w:trPr>
          <w:trHeight w:val="557"/>
        </w:trPr>
        <w:tc>
          <w:tcPr>
            <w:tcW w:w="735" w:type="dxa"/>
          </w:tcPr>
          <w:p w14:paraId="7FDB4078" w14:textId="77777777" w:rsidR="0002701D" w:rsidRDefault="007C6F1F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194534D5" w14:textId="77777777" w:rsidR="0002701D" w:rsidRDefault="007C6F1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0F087EF6" w14:textId="77777777" w:rsidR="0002701D" w:rsidRDefault="007C6F1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02701D" w14:paraId="5F6A569D" w14:textId="77777777">
        <w:trPr>
          <w:trHeight w:val="817"/>
        </w:trPr>
        <w:tc>
          <w:tcPr>
            <w:tcW w:w="735" w:type="dxa"/>
          </w:tcPr>
          <w:p w14:paraId="6E367782" w14:textId="77777777" w:rsidR="0002701D" w:rsidRDefault="0002701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A939756" w14:textId="77777777" w:rsidR="0002701D" w:rsidRDefault="007C6F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4B21814D" w14:textId="4EAA94A4" w:rsidR="0002701D" w:rsidRDefault="001E6456">
            <w:pPr>
              <w:rPr>
                <w:rFonts w:ascii="Calibri" w:eastAsia="Calibri" w:hAnsi="Calibri" w:cs="Calibri"/>
              </w:rPr>
            </w:pPr>
            <w:r w:rsidRPr="001E6456">
              <w:rPr>
                <w:rFonts w:ascii="Calibri" w:eastAsia="Calibri" w:hAnsi="Calibri" w:cs="Calibri"/>
              </w:rPr>
              <w:t>ServiceNow forms are rendered properly with all required fields. Mandatory fields are visually highlighted (using UI Policies), ensuring users can easily identify required inputs.</w:t>
            </w:r>
          </w:p>
        </w:tc>
      </w:tr>
      <w:tr w:rsidR="0002701D" w14:paraId="50FBB8F6" w14:textId="77777777">
        <w:trPr>
          <w:trHeight w:val="817"/>
        </w:trPr>
        <w:tc>
          <w:tcPr>
            <w:tcW w:w="735" w:type="dxa"/>
          </w:tcPr>
          <w:p w14:paraId="0D89B79B" w14:textId="77777777" w:rsidR="0002701D" w:rsidRDefault="0002701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7555E5E" w14:textId="77777777" w:rsidR="0002701D" w:rsidRDefault="007C6F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21122AAB" w14:textId="721DC595" w:rsidR="0002701D" w:rsidRDefault="001E6456">
            <w:pPr>
              <w:rPr>
                <w:rFonts w:ascii="Calibri" w:eastAsia="Calibri" w:hAnsi="Calibri" w:cs="Calibri"/>
              </w:rPr>
            </w:pPr>
            <w:r w:rsidRPr="001E6456">
              <w:rPr>
                <w:rFonts w:ascii="Calibri" w:eastAsia="Calibri" w:hAnsi="Calibri" w:cs="Calibri"/>
              </w:rPr>
              <w:t>UI Policies are configured to preprocess user input by enforcing mandatory conditions dynamically. Fields become mandatory based on user selections, preventing incomplete data submission.</w:t>
            </w:r>
          </w:p>
        </w:tc>
      </w:tr>
      <w:tr w:rsidR="0002701D" w14:paraId="071715C7" w14:textId="77777777">
        <w:trPr>
          <w:trHeight w:val="817"/>
        </w:trPr>
        <w:tc>
          <w:tcPr>
            <w:tcW w:w="735" w:type="dxa"/>
          </w:tcPr>
          <w:p w14:paraId="63F3A336" w14:textId="77777777" w:rsidR="0002701D" w:rsidRDefault="007C6F1F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14C93366" w14:textId="77777777" w:rsidR="0002701D" w:rsidRDefault="007C6F1F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05C58F4C" w14:textId="3E11D658" w:rsidR="0002701D" w:rsidRDefault="001E6456">
            <w:pPr>
              <w:rPr>
                <w:rFonts w:ascii="Calibri" w:eastAsia="Calibri" w:hAnsi="Calibri" w:cs="Calibri"/>
              </w:rPr>
            </w:pPr>
            <w:r w:rsidRPr="001E6456">
              <w:rPr>
                <w:rFonts w:ascii="Calibri" w:eastAsia="Calibri" w:hAnsi="Calibri" w:cs="Calibri"/>
              </w:rPr>
              <w:t>Conditional logic (filters) is applied in UI Policies (e.g., if "Category = IT", then "Subcategory" becomes mandatory). Filters ensure context-based data validation.</w:t>
            </w:r>
          </w:p>
        </w:tc>
      </w:tr>
      <w:tr w:rsidR="0002701D" w14:paraId="16F5A23A" w14:textId="77777777">
        <w:trPr>
          <w:trHeight w:val="817"/>
        </w:trPr>
        <w:tc>
          <w:tcPr>
            <w:tcW w:w="735" w:type="dxa"/>
          </w:tcPr>
          <w:p w14:paraId="1BAB2B7E" w14:textId="77777777" w:rsidR="0002701D" w:rsidRDefault="007C6F1F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10B03D18" w14:textId="77777777" w:rsidR="0002701D" w:rsidRDefault="007C6F1F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54247DA9" w14:textId="42F5E3B2" w:rsidR="0002701D" w:rsidRDefault="00EF3C04">
            <w:pPr>
              <w:rPr>
                <w:rFonts w:ascii="Calibri" w:eastAsia="Calibri" w:hAnsi="Calibri" w:cs="Calibri"/>
              </w:rPr>
            </w:pPr>
            <w:r w:rsidRPr="00EF3C04">
              <w:rPr>
                <w:rFonts w:ascii="Calibri" w:eastAsia="Calibri" w:hAnsi="Calibri" w:cs="Calibri"/>
              </w:rPr>
              <w:t>Not applicable. This project does not use DAX queries as it is based on ServiceNow configuration (UI Policies and Update Sets), not Power BI or data modeling tools.</w:t>
            </w:r>
          </w:p>
        </w:tc>
      </w:tr>
      <w:tr w:rsidR="0002701D" w14:paraId="584CB4B8" w14:textId="77777777">
        <w:trPr>
          <w:trHeight w:val="817"/>
        </w:trPr>
        <w:tc>
          <w:tcPr>
            <w:tcW w:w="735" w:type="dxa"/>
          </w:tcPr>
          <w:p w14:paraId="685D38C6" w14:textId="77777777" w:rsidR="0002701D" w:rsidRDefault="007C6F1F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5B57FC7D" w14:textId="77777777" w:rsidR="0002701D" w:rsidRDefault="007C6F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597E2B37" w14:textId="786FBA04" w:rsidR="0002701D" w:rsidRDefault="00EF3C04">
            <w:pPr>
              <w:rPr>
                <w:rFonts w:ascii="Calibri" w:eastAsia="Calibri" w:hAnsi="Calibri" w:cs="Calibri"/>
              </w:rPr>
            </w:pPr>
            <w:r w:rsidRPr="00EF3C04">
              <w:rPr>
                <w:rFonts w:ascii="Calibri" w:eastAsia="Calibri" w:hAnsi="Calibri" w:cs="Calibri"/>
              </w:rPr>
              <w:t>No of Visualizations / Graphs – 2</w:t>
            </w:r>
            <w:r w:rsidRPr="00EF3C04">
              <w:rPr>
                <w:rFonts w:ascii="Calibri" w:eastAsia="Calibri" w:hAnsi="Calibri" w:cs="Calibri"/>
              </w:rPr>
              <w:br/>
              <w:t>• Report showing number of records submitted with mandatory enforcement</w:t>
            </w:r>
            <w:r w:rsidRPr="00EF3C04">
              <w:rPr>
                <w:rFonts w:ascii="Calibri" w:eastAsia="Calibri" w:hAnsi="Calibri" w:cs="Calibri"/>
              </w:rPr>
              <w:br/>
              <w:t>• Report showing update set migration status (success/failure)</w:t>
            </w:r>
          </w:p>
        </w:tc>
      </w:tr>
      <w:tr w:rsidR="0002701D" w14:paraId="4E2C7FD0" w14:textId="77777777">
        <w:trPr>
          <w:trHeight w:val="817"/>
        </w:trPr>
        <w:tc>
          <w:tcPr>
            <w:tcW w:w="735" w:type="dxa"/>
          </w:tcPr>
          <w:p w14:paraId="11BDEB96" w14:textId="77777777" w:rsidR="0002701D" w:rsidRDefault="007C6F1F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3E038CD2" w14:textId="77777777" w:rsidR="0002701D" w:rsidRDefault="007C6F1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D0A30" w:rsidRPr="00BD0A30" w14:paraId="34E8F26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97D3F0E" w14:textId="77777777" w:rsidR="00BD0A30" w:rsidRPr="00BD0A30" w:rsidRDefault="00BD0A30" w:rsidP="00BD0A30">
                  <w:pPr>
                    <w:spacing w:line="240" w:lineRule="auto"/>
                    <w:rPr>
                      <w:rFonts w:ascii="Calibri" w:eastAsia="Calibri" w:hAnsi="Calibri" w:cs="Calibri"/>
                      <w:lang w:val="en-US"/>
                    </w:rPr>
                  </w:pPr>
                </w:p>
              </w:tc>
            </w:tr>
          </w:tbl>
          <w:p w14:paraId="67A805A0" w14:textId="77777777" w:rsidR="00BD0A30" w:rsidRPr="00BD0A30" w:rsidRDefault="00BD0A30" w:rsidP="00BD0A30">
            <w:pPr>
              <w:rPr>
                <w:rFonts w:ascii="Calibri" w:eastAsia="Calibri" w:hAnsi="Calibri" w:cs="Calibr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12"/>
            </w:tblGrid>
            <w:tr w:rsidR="00BD0A30" w:rsidRPr="00BD0A30" w14:paraId="19789E48" w14:textId="77777777">
              <w:trPr>
                <w:tblCellSpacing w:w="15" w:type="dxa"/>
              </w:trPr>
              <w:tc>
                <w:tcPr>
                  <w:tcW w:w="8152" w:type="dxa"/>
                  <w:vAlign w:val="center"/>
                  <w:hideMark/>
                </w:tcPr>
                <w:p w14:paraId="33ECAB69" w14:textId="77777777" w:rsidR="00BD0A30" w:rsidRPr="00BD0A30" w:rsidRDefault="00BD0A30" w:rsidP="00BD0A30">
                  <w:pPr>
                    <w:spacing w:line="240" w:lineRule="auto"/>
                    <w:rPr>
                      <w:rFonts w:ascii="Calibri" w:eastAsia="Calibri" w:hAnsi="Calibri" w:cs="Calibri"/>
                      <w:lang w:val="en-US"/>
                    </w:rPr>
                  </w:pPr>
                  <w:r w:rsidRPr="00BD0A30">
                    <w:rPr>
                      <w:rFonts w:ascii="Calibri" w:eastAsia="Calibri" w:hAnsi="Calibri" w:cs="Calibri"/>
                      <w:lang w:val="en-US"/>
                    </w:rPr>
                    <w:t>No of Visualizations / Graphs – 2</w:t>
                  </w:r>
                  <w:r w:rsidRPr="00BD0A30">
                    <w:rPr>
                      <w:rFonts w:ascii="Calibri" w:eastAsia="Calibri" w:hAnsi="Calibri" w:cs="Calibri"/>
                      <w:lang w:val="en-US"/>
                    </w:rPr>
                    <w:br/>
                    <w:t>• Tabular report of UI Policy applied fields</w:t>
                  </w:r>
                  <w:r w:rsidRPr="00BD0A30">
                    <w:rPr>
                      <w:rFonts w:ascii="Calibri" w:eastAsia="Calibri" w:hAnsi="Calibri" w:cs="Calibri"/>
                      <w:lang w:val="en-US"/>
                    </w:rPr>
                    <w:br/>
                    <w:t>• Summary report of migrated changes across instances (Dev → Test → Production)</w:t>
                  </w:r>
                </w:p>
              </w:tc>
            </w:tr>
          </w:tbl>
          <w:p w14:paraId="293E1807" w14:textId="1F84DEA2" w:rsidR="0002701D" w:rsidRDefault="0002701D">
            <w:pPr>
              <w:rPr>
                <w:rFonts w:ascii="Calibri" w:eastAsia="Calibri" w:hAnsi="Calibri" w:cs="Calibri"/>
              </w:rPr>
            </w:pPr>
          </w:p>
        </w:tc>
      </w:tr>
    </w:tbl>
    <w:p w14:paraId="1C301C0A" w14:textId="77777777" w:rsidR="0002701D" w:rsidRDefault="0002701D">
      <w:pPr>
        <w:spacing w:after="160" w:line="259" w:lineRule="auto"/>
        <w:rPr>
          <w:rFonts w:ascii="Calibri" w:eastAsia="Calibri" w:hAnsi="Calibri" w:cs="Calibri"/>
        </w:rPr>
      </w:pPr>
    </w:p>
    <w:p w14:paraId="7CB07E6D" w14:textId="77777777" w:rsidR="0002701D" w:rsidRDefault="0002701D"/>
    <w:p w14:paraId="19EF10CA" w14:textId="77777777" w:rsidR="0002701D" w:rsidRDefault="0002701D"/>
    <w:p w14:paraId="0363CC29" w14:textId="77777777" w:rsidR="0002701D" w:rsidRDefault="0002701D"/>
    <w:sectPr w:rsidR="000270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B3D38"/>
    <w:multiLevelType w:val="multilevel"/>
    <w:tmpl w:val="E23259E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81688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01D"/>
    <w:rsid w:val="0002701D"/>
    <w:rsid w:val="001E6456"/>
    <w:rsid w:val="00416E12"/>
    <w:rsid w:val="004504C1"/>
    <w:rsid w:val="007C6F1F"/>
    <w:rsid w:val="00BD0A30"/>
    <w:rsid w:val="00C200F9"/>
    <w:rsid w:val="00C40CBB"/>
    <w:rsid w:val="00ED47FC"/>
    <w:rsid w:val="00EF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D28B"/>
  <w15:docId w15:val="{77AE78B1-4719-47E5-82FB-F0ED72A94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brindha a</cp:lastModifiedBy>
  <cp:revision>7</cp:revision>
  <dcterms:created xsi:type="dcterms:W3CDTF">2026-04-06T09:02:00Z</dcterms:created>
  <dcterms:modified xsi:type="dcterms:W3CDTF">2026-04-06T10:24:00Z</dcterms:modified>
</cp:coreProperties>
</file>