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9.png" ContentType="image/png"/>
  <Override PartName="/word/media/rId36.png" ContentType="image/png"/>
  <Override PartName="/word/media/rId43.png" ContentType="image/png"/>
  <Override PartName="/word/media/rId28.png" ContentType="image/png"/>
  <Override PartName="/word/media/rId46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09/11/2023</w:t>
      </w:r>
    </w:p>
    <w:bookmarkStart w:id="54" w:name="appendix-x---model-calibration-analysis"/>
    <w:p>
      <w:pPr>
        <w:pStyle w:val="Heading1"/>
      </w:pPr>
      <w:r>
        <w:t xml:space="preserve">Appendix X - Model Calibration Analysis:</w:t>
      </w:r>
    </w:p>
    <w:bookmarkStart w:id="23" w:name="flow-duration-curve-plot"/>
    <w:p>
      <w:pPr>
        <w:pStyle w:val="Heading2"/>
      </w:pPr>
      <w:r>
        <w:t xml:space="preserve">Flow Duration Curve Plot: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fdc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l90-model-performance-bar-plot"/>
    <w:p>
      <w:pPr>
        <w:pStyle w:val="Heading2"/>
      </w:pPr>
      <w:r>
        <w:t xml:space="preserve">L90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90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l30-model-performance-bar-plot"/>
    <w:p>
      <w:pPr>
        <w:pStyle w:val="Heading2"/>
      </w:pPr>
      <w:r>
        <w:t xml:space="preserve">L30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30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7-model-performance-bar-plot"/>
    <w:p>
      <w:pPr>
        <w:pStyle w:val="Heading2"/>
      </w:pPr>
      <w:r>
        <w:t xml:space="preserve">L7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7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l1-model-performance-bar-plot"/>
    <w:p>
      <w:pPr>
        <w:pStyle w:val="Heading2"/>
      </w:pPr>
      <w:r>
        <w:t xml:space="preserve">L1 Model Performance Bar Plot:</w:t>
      </w:r>
    </w:p>
    <w:p>
      <w:pPr>
        <w:pStyle w:val="FirstParagraph"/>
      </w:pPr>
      <w:r>
        <w:drawing>
          <wp:inline>
            <wp:extent cx="5334000" cy="36512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1-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model-performance-scatterplots"/>
    <w:p>
      <w:pPr>
        <w:pStyle w:val="Heading2"/>
      </w:pPr>
      <w:r>
        <w:t xml:space="preserve">Model Performance Scatterplots: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90-errorplots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30-errorplot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7-error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/Users/glenncampagna/Desktop/HARPteam23/gage_vs_model_JL7_7070_0001_files/figure-docx/l1-errorplots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2"/>
    <w:bookmarkStart w:id="53" w:name="metrics-table"/>
    <w:p>
      <w:pPr>
        <w:pStyle w:val="Heading2"/>
      </w:pPr>
      <w:r>
        <w:t xml:space="preserve">Metrics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1084"/>
        <w:gridCol w:w="1450"/>
        <w:gridCol w:w="1206"/>
        <w:gridCol w:w="1560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</w:tbl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9" Target="media/rId4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Gage vs VAHydro Model</dc:title>
  <dc:creator/>
  <cp:keywords/>
  <dcterms:created xsi:type="dcterms:W3CDTF">2023-09-11T13:06:50Z</dcterms:created>
  <dcterms:modified xsi:type="dcterms:W3CDTF">2023-09-11T13:06:50Z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09/11/2023</vt:lpwstr>
  </property>
  <property fmtid="{D5CDD505-2E9C-101B-9397-08002B2CF9AE}" pid="3" name="output">
    <vt:lpwstr/>
  </property>
  <property fmtid="{D5CDD505-2E9C-101B-9397-08002B2CF9AE}" pid="4" name="params">
    <vt:lpwstr/>
  </property>
</Properties>
</file>