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7.png" ContentType="image/png"/>
  <Override PartName="/word/media/rId85.png" ContentType="image/png"/>
  <Override PartName="/word/media/rId93.png" ContentType="image/png"/>
  <Override PartName="/word/media/rId101.png" ContentType="image/png"/>
  <Override PartName="/word/media/rId48.png" ContentType="image/png"/>
  <Override PartName="/word/media/rId56.png" ContentType="image/png"/>
  <Override PartName="/word/media/rId64.png" ContentType="image/png"/>
  <Override PartName="/word/media/rId72.png" ContentType="image/png"/>
  <Override PartName="/word/media/rId112.png" ContentType="image/png"/>
  <Override PartName="/word/media/rId30.png" ContentType="image/png"/>
  <Override PartName="/word/media/rId37.png" ContentType="image/png"/>
  <Override PartName="/word/media/rId44.png" ContentType="image/png"/>
  <Override PartName="/word/media/rId52.png" ContentType="image/png"/>
  <Override PartName="/word/media/rId60.png" ContentType="image/png"/>
  <Override PartName="/word/media/rId68.png" ContentType="image/png"/>
  <Override PartName="/word/media/rId81.png" ContentType="image/png"/>
  <Override PartName="/word/media/rId89.png" ContentType="image/png"/>
  <Override PartName="/word/media/rId97.png" ContentType="image/png"/>
  <Override PartName="/word/media/rId10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08/05/2022</w:t>
      </w:r>
    </w:p>
    <w:bookmarkStart w:id="24" w:name="vahydro-model"/>
    <w:p>
      <w:pPr>
        <w:pStyle w:val="Titre1"/>
      </w:pPr>
      <w:r>
        <w:t xml:space="preserve">VAHydro Model:</w:t>
      </w:r>
    </w:p>
    <w:bookmarkStart w:id="22" w:name="vahydro"/>
    <w:p>
      <w:pPr>
        <w:pStyle w:val="Titre2"/>
      </w:pPr>
      <w:r>
        <w:t xml:space="preserve">VAHydro</w:t>
      </w:r>
    </w:p>
    <w:p>
      <w:pPr>
        <w:pStyle w:val="FirstParagraph"/>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FirstParagraph"/>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6" w:name="project-introduction"/>
    <w:p>
      <w:pPr>
        <w:pStyle w:val="Titre1"/>
      </w:pPr>
      <w:r>
        <w:t xml:space="preserve">Project Introduction</w:t>
      </w:r>
    </w:p>
    <w:p>
      <w:pPr>
        <w:pStyle w:val="FirstParagraph"/>
      </w:pPr>
      <w:r>
        <w:t xml:space="preserve">The Lake Monticello Water treatment plant, operated by Aqua of Virginia, is applying for a renewal of a VWP permit for withdrawal of water from the Rivanna River. Water from this intake is treated and distributed to supply domestic use in the Lake Monticello Subdivision.</w:t>
      </w:r>
    </w:p>
    <w:bookmarkStart w:id="25" w:name="location-map"/>
    <w:p>
      <w:pPr>
        <w:pStyle w:val="Titre2"/>
      </w:pPr>
      <w:r>
        <w:t xml:space="preserve">Location Map</w:t>
      </w:r>
    </w:p>
    <w:p>
      <w:pPr>
        <w:pStyle w:val="FirstParagraph"/>
      </w:pPr>
      <w:r>
        <w:rPr>
          <w:iCs/>
          <w:i/>
        </w:rPr>
        <w:t xml:space="preserve">No location map available for this facility model</w:t>
      </w:r>
    </w:p>
    <w:p>
      <w:r>
        <w:br w:type="page"/>
      </w:r>
    </w:p>
    <w:bookmarkEnd w:id="25"/>
    <w:bookmarkEnd w:id="26"/>
    <w:bookmarkStart w:id="34" w:name="model-overview-and-scenario-descriptions"/>
    <w:p>
      <w:pPr>
        <w:pStyle w:val="Titre1"/>
      </w:pPr>
      <w:r>
        <w:t xml:space="preserve">Model Overview and Scenario Descriptions</w:t>
      </w:r>
    </w:p>
    <w:p>
      <w:pPr>
        <w:pStyle w:val="FirstParagraph"/>
      </w:pPr>
      <w:r>
        <w:rPr>
          <w:bCs/>
          <w:b/>
        </w:rPr>
        <w:t xml:space="preserve">River Model Description</w:t>
      </w:r>
      <w:r>
        <w:t xml:space="preserve"> </w:t>
      </w:r>
      <w:r>
        <w:t xml:space="preserve">River segment model overview not provided.</w:t>
      </w:r>
    </w:p>
    <w:p>
      <w:pPr>
        <w:pStyle w:val="Corpsdetexte"/>
      </w:pPr>
      <w:r>
        <w:rPr>
          <w:bCs/>
          <w:b/>
        </w:rPr>
        <w:t xml:space="preserve">Facility &amp; Intake Model Description</w:t>
      </w:r>
      <w:r>
        <w:t xml:space="preserve"> </w:t>
      </w:r>
      <w:r>
        <w:t xml:space="preserve">The Lake Monticello intake on the Rivanna River is modeled as a direct withdrawal, with no storage utilized in Lake Monticello. The flows at this location in the Rivanna are largely controlled by upstream activities at the South Fork Rivanna dam, operated by the Rivanna Water and Sewer Authority, and point source discharges of treated municipal wastewater between the Rivanna dam and the Lake Monticello intake.</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Descriptive name for titles, ex: Proposed permit conditions with 90% flowby</w:t>
      </w:r>
      <w:r>
        <w:t xml:space="preserve"> </w:t>
      </w:r>
      <w:r>
        <w:t xml:space="preserve">(2020 Demand) - This scenario shows the current demand for all facilities as reported in the 2020 state water supply plan. Because of the size of the withdrawals, and amounts of stored water available to the Rivanna Water and Sewer Authority (RWSA) operations, point source effluents can make up a large proportion of low flows in the Rivanna River basin. Point source discharges are proportional to withdrawal, and as a result, low flows in the Rivanna basin can theoretically increase proportionally to increases in demand by RWSA. Therefore, this scenario explores whether current low-flows can expected to be lower than those that would occur under a</w:t>
      </w:r>
      <w:r>
        <w:t xml:space="preserve"> </w:t>
      </w:r>
      <w:r>
        <w:t xml:space="preserve">“</w:t>
      </w:r>
      <w:r>
        <w:t xml:space="preserve">full permitted</w:t>
      </w:r>
      <w:r>
        <w:t xml:space="preserve">”</w:t>
      </w:r>
      <w:r>
        <w:t xml:space="preserve"> </w:t>
      </w:r>
      <w:r>
        <w:t xml:space="preserve">or</w:t>
      </w:r>
      <w:r>
        <w:t xml:space="preserve"> </w:t>
      </w:r>
      <w:r>
        <w:t xml:space="preserve">“</w:t>
      </w:r>
      <w:r>
        <w:t xml:space="preserve">projected future</w:t>
      </w:r>
      <w:r>
        <w:t xml:space="preserve">”</w:t>
      </w:r>
      <w:r>
        <w:t xml:space="preserve"> </w:t>
      </w:r>
      <w:r>
        <w:t xml:space="preserve">demand scenarios when demand, and downstream discharges will increase.</w:t>
      </w:r>
    </w:p>
    <w:p>
      <w:pPr>
        <w:numPr>
          <w:ilvl w:val="0"/>
          <w:numId w:val="1001"/>
        </w:numPr>
      </w:pPr>
      <w:r>
        <w:rPr>
          <w:bCs/>
          <w:b/>
        </w:rPr>
        <w:t xml:space="preserve">Descriptive name for titles, ex: Proposed permit conditions with 90% flowby</w:t>
      </w:r>
      <w:r>
        <w:t xml:space="preserve"> </w:t>
      </w:r>
      <w:r>
        <w:t xml:space="preserve">(Current Permitted)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1"/>
        </w:numPr>
      </w:pPr>
      <w:r>
        <w:rPr>
          <w:bCs/>
          <w:b/>
        </w:rPr>
        <w:t xml:space="preserve">Descriptive name for titles, ex: Proposed permit conditions with 90% flowby</w:t>
      </w:r>
      <w:r>
        <w:t xml:space="preserve"> </w:t>
      </w:r>
      <w:r>
        <w:t xml:space="preserve">(Proposed Permit) - Note that this model run introduces a peak demand formula of 1.25 * the maximum average daily demand to allow for a more realistic maximum daily value, should actual annual demand grow to 400 MGY. This differs from the prior permit and may result in higher demands in peak summer months such as July, August and September.</w:t>
      </w:r>
    </w:p>
    <w:p>
      <w:pPr>
        <w:numPr>
          <w:ilvl w:val="0"/>
          <w:numId w:val="1001"/>
        </w:numPr>
      </w:pPr>
      <w:r>
        <w:rPr>
          <w:bCs/>
          <w:b/>
        </w:rPr>
        <w:t xml:space="preserve">runid_601</w:t>
      </w:r>
      <w:r>
        <w:t xml:space="preserve"> </w:t>
      </w:r>
      <w:r>
        <w:t xml:space="preserve">- Run report information not provided.</w:t>
      </w:r>
    </w:p>
    <w:bookmarkStart w:id="29" w:name="table-of-modeled-demand-limits"/>
    <w:p>
      <w:pPr>
        <w:pStyle w:val="Titre2"/>
      </w:pPr>
      <w:r>
        <w:t xml:space="preserve">Table of Modeled Demand Limits: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36"/>
        <w:gridCol w:w="2448"/>
        <w:gridCol w:w="2448"/>
        <w:gridCol w:w="2448"/>
        <w:gridCol w:w="2448"/>
      </w:tblGrid>
      <w:tr>
        <w:trPr>
          <w:cantSplit/>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runid_601</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1.10</w:t>
            </w:r>
          </w:p>
        </w:tc>
      </w:tr>
      <w:tr>
        <w:trPr>
          <w:cantSplit/>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400.00</w:t>
            </w:r>
          </w:p>
        </w:tc>
      </w:tr>
    </w:tbl>
    <w:p>
      <w:r>
        <w:br w:type="page"/>
      </w:r>
    </w:p>
    <w:p>
      <w:pPr>
        <w:pStyle w:val="FirstParagraph"/>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7"/>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Rivanna River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161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65"/>
        <w:gridCol w:w="778"/>
        <w:gridCol w:w="851"/>
        <w:gridCol w:w="851"/>
        <w:gridCol w:w="851"/>
        <w:gridCol w:w="851"/>
        <w:gridCol w:w="961"/>
      </w:tblGrid>
      <w:tr>
        <w:trPr>
          <w:cantSplit/>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Mean</w:t>
            </w:r>
          </w:p>
        </w:tc>
      </w:tr>
      <w:tr>
        <w:trPr>
          <w:cantSplit/>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856</w:t>
            </w:r>
          </w:p>
        </w:tc>
      </w:tr>
      <w:tr>
        <w:trPr>
          <w:cantSplit/>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924</w:t>
            </w:r>
          </w:p>
        </w:tc>
      </w:tr>
      <w:tr>
        <w:trPr>
          <w:cantSplit/>
          <w:trHeight w:val="60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1,065</w:t>
            </w:r>
          </w:p>
        </w:tc>
      </w:tr>
      <w:tr>
        <w:trPr>
          <w:cantSplit/>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887</w:t>
            </w:r>
          </w:p>
        </w:tc>
      </w:tr>
      <w:tr>
        <w:trPr>
          <w:cantSplit/>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746</w:t>
            </w:r>
          </w:p>
        </w:tc>
      </w:tr>
      <w:tr>
        <w:trPr>
          <w:cantSplit/>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505</w:t>
            </w:r>
          </w:p>
        </w:tc>
      </w:tr>
      <w:tr>
        <w:trPr>
          <w:cantSplit/>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310</w:t>
            </w:r>
          </w:p>
        </w:tc>
      </w:tr>
      <w:tr>
        <w:trPr>
          <w:cantSplit/>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263</w:t>
            </w:r>
          </w:p>
        </w:tc>
      </w:tr>
      <w:tr>
        <w:trPr>
          <w:cantSplit/>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470</w:t>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488</w:t>
            </w:r>
          </w:p>
        </w:tc>
      </w:tr>
      <w:tr>
        <w:trPr>
          <w:cantSplit/>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650</w:t>
            </w:r>
          </w:p>
        </w:tc>
      </w:tr>
      <w:tr>
        <w:trPr>
          <w:cantSplit/>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821</w:t>
            </w:r>
          </w:p>
        </w:tc>
      </w:tr>
    </w:tbl>
    <w:bookmarkEnd w:id="29"/>
    <w:bookmarkStart w:id="33" w:name="Xa1e9521665fa4099a7fc3eac233b431e3fae33c"/>
    <w:p>
      <w:pPr>
        <w:pStyle w:val="Titre2"/>
      </w:pPr>
      <w:r>
        <w:t xml:space="preserve">Current Facility Base Demand Before Conservation: Descriptive name for titles, ex: Proposed permit conditions with 90% flowby</w:t>
      </w:r>
    </w:p>
    <w:p>
      <w:pPr>
        <w:pStyle w:val="FirstParagraph"/>
      </w:pPr>
      <w:r>
        <w:drawing>
          <wp:inline>
            <wp:extent cx="5969000" cy="5969000"/>
            <wp:effectExtent b="0" l="0" r="0" t="0"/>
            <wp:docPr descr="" title="" id="31" name="Picture"/>
            <a:graphic>
              <a:graphicData uri="http://schemas.openxmlformats.org/drawingml/2006/picture">
                <pic:pic>
                  <pic:nvPicPr>
                    <pic:cNvPr descr="http://deq1.bse.vt.edu:81/data/proj3/out/fig.monthly_demand.340406.200.png" id="32"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3"/>
    <w:bookmarkEnd w:id="34"/>
    <w:bookmarkStart w:id="111" w:name="results"/>
    <w:p>
      <w:pPr>
        <w:pStyle w:val="Titre1"/>
      </w:pPr>
      <w:r>
        <w:t xml:space="preserve">Results</w:t>
      </w:r>
    </w:p>
    <w:bookmarkStart w:id="35" w:name="summary"/>
    <w:p>
      <w:pPr>
        <w:pStyle w:val="Titre2"/>
      </w:pPr>
      <w:r>
        <w:t xml:space="preserve">Summary</w:t>
      </w:r>
    </w:p>
    <w:p>
      <w:pPr>
        <w:pStyle w:val="FirstParagraph"/>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Descriptive name for titles, ex: Proposed permit conditions with 90% flowby</w:t>
      </w:r>
      <w:r>
        <w:t xml:space="preserve"> </w:t>
      </w:r>
      <w:r>
        <w:t xml:space="preserve">- Despite aveage point source discharges decreasing from over 15mgd in the full permit scenarios to less than 10mgd in this current scenario, low flows at the Lake Monticello intake remain very similar. The 90 day low flow at the intake is less than 0.1 cfs different, while the 30-day low flow at the intake decreases approximately 10% from 34 to 31 cfs, which could reduce available water by approximately 0.2 MGD at the intake with a 90% Minimum Instream Flow(MIF).</w:t>
      </w:r>
    </w:p>
    <w:p>
      <w:pPr>
        <w:numPr>
          <w:ilvl w:val="0"/>
          <w:numId w:val="1002"/>
        </w:numPr>
        <w:pStyle w:val="Compact"/>
      </w:pPr>
      <w:r>
        <w:rPr>
          <w:bCs/>
          <w:b/>
        </w:rPr>
        <w:t xml:space="preserve">Descriptive name for titles, ex: Proposed permit conditions with 90% flowby</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2"/>
        </w:numPr>
        <w:pStyle w:val="Compact"/>
      </w:pPr>
      <w:r>
        <w:rPr>
          <w:bCs/>
          <w:b/>
        </w:rPr>
        <w:t xml:space="preserve">Descriptive name for titles, ex: Proposed permit conditions with 90% flowby</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2"/>
        </w:numPr>
        <w:pStyle w:val="Compact"/>
      </w:pPr>
      <w:r>
        <w:rPr>
          <w:bCs/>
          <w:b/>
        </w:rPr>
        <w:t xml:space="preserve">runid_601</w:t>
      </w:r>
      <w:r>
        <w:t xml:space="preserve"> </w:t>
      </w:r>
      <w:r>
        <w:t xml:space="preserve">- Run analysis not provided.</w:t>
      </w:r>
    </w:p>
    <w:bookmarkEnd w:id="35"/>
    <w:bookmarkStart w:id="36" w:name="conclusion"/>
    <w:p>
      <w:pPr>
        <w:pStyle w:val="Titre2"/>
      </w:pPr>
      <w:r>
        <w:t xml:space="preserve">Conclusion</w:t>
      </w:r>
    </w:p>
    <w:p>
      <w:pPr>
        <w:numPr>
          <w:ilvl w:val="0"/>
          <w:numId w:val="1003"/>
        </w:numPr>
        <w:pStyle w:val="Compact"/>
      </w:pPr>
      <w:r>
        <w:rPr>
          <w:bCs/>
          <w:b/>
        </w:rPr>
        <w:t xml:space="preserve">Descriptive name for titles, ex: Proposed permit conditions with 90% flowby</w:t>
      </w:r>
      <w:r>
        <w:t xml:space="preserve"> </w:t>
      </w:r>
      <w:r>
        <w:t xml:space="preserve">- If this scenario is the preferred scenario, add remarks here for inclusion in final analysis.</w:t>
      </w:r>
    </w:p>
    <w:bookmarkEnd w:id="36"/>
    <w:bookmarkStart w:id="40" w:name="Xae4c3f3fe1c85b4577735773d298cf672495e63"/>
    <w:p>
      <w:pPr>
        <w:pStyle w:val="Titre2"/>
      </w:pPr>
      <w:r>
        <w:t xml:space="preserve">Facility Base Demand Before Conservation: Descriptive name for titles, ex: Proposed permit conditions with 90% flowby</w:t>
      </w:r>
    </w:p>
    <w:p>
      <w:pPr>
        <w:pStyle w:val="FirstParagraph"/>
      </w:pPr>
      <w:r>
        <w:drawing>
          <wp:inline>
            <wp:extent cx="5969000" cy="5969000"/>
            <wp:effectExtent b="0" l="0" r="0" t="0"/>
            <wp:docPr descr="" title="" id="38" name="Picture"/>
            <a:graphic>
              <a:graphicData uri="http://schemas.openxmlformats.org/drawingml/2006/picture">
                <pic:pic>
                  <pic:nvPicPr>
                    <pic:cNvPr descr="http://deq1.bse.vt.edu:81/data/proj3/out/fig.monthly_demand.340406.600.png" id="39"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40"/>
    <w:bookmarkStart w:id="110" w:name="detailed-cumulative-impact-analysis"/>
    <w:p>
      <w:pPr>
        <w:pStyle w:val="Titre2"/>
      </w:pPr>
      <w:r>
        <w:t xml:space="preserve">Detailed Cumulative Impact Analysis</w:t>
      </w:r>
    </w:p>
    <w:p>
      <w:pPr>
        <w:pStyle w:val="FirstParagraph"/>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41"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pPr>
        <w:sectPr>
          <w:type w:val="continuous"/>
          <w:cols/>
        </w:sectPr>
      </w:pPr>
    </w:p>
    <w:bookmarkEnd w:id="41"/>
    <w:bookmarkStart w:id="42"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cantSplit/>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runid_601</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r>
      <w:tr>
        <w:trPr>
          <w:cantSplit/>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663.87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661.91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686.34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333.8</w:t>
            </w:r>
          </w:p>
        </w:tc>
      </w:tr>
      <w:tr>
        <w:trPr>
          <w:cantSplit/>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36.57</w:t>
            </w:r>
          </w:p>
        </w:tc>
      </w:tr>
      <w:tr>
        <w:trPr>
          <w:cantSplit/>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74.37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74.55</w:t>
            </w:r>
          </w:p>
        </w:tc>
      </w:tr>
      <w:tr>
        <w:trPr>
          <w:cantSplit/>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0.04</w:t>
            </w:r>
          </w:p>
        </w:tc>
      </w:tr>
      <w:tr>
        <w:trPr>
          <w:cantSplit/>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24.21</w:t>
            </w:r>
          </w:p>
        </w:tc>
      </w:tr>
      <w:tr>
        <w:trPr>
          <w:cantSplit/>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16.37</w:t>
            </w: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1.29</w:t>
            </w:r>
          </w:p>
        </w:tc>
      </w:tr>
      <w:tr>
        <w:trPr>
          <w:cantSplit/>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15.93</w:t>
            </w:r>
          </w:p>
        </w:tc>
      </w:tr>
      <w:tr>
        <w:trPr>
          <w:cantSplit/>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r>
      <w:tr>
        <w:trPr>
          <w:cantSplit/>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399.72</w:t>
            </w:r>
          </w:p>
        </w:tc>
      </w:tr>
      <w:tr>
        <w:trPr>
          <w:cantSplit/>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399.72</w:t>
            </w:r>
          </w:p>
        </w:tc>
      </w:tr>
      <w:tr>
        <w:trPr>
          <w:cantSplit/>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r>
      <w:tr>
        <w:trPr>
          <w:cantSplit/>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r>
      <w:tr>
        <w:trPr>
          <w:cantSplit/>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r>
      <w:tr>
        <w:trPr>
          <w:cantSplit/>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0.89</w:t>
            </w:r>
          </w:p>
        </w:tc>
      </w:tr>
      <w:tr>
        <w:trPr>
          <w:cantSplit/>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r>
      <w:tr>
        <w:trPr>
          <w:cantSplit/>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r>
    </w:tbl>
    <w:p>
      <w:pPr>
        <w:sectPr>
          <w:pgSz w:h="11906" w:w="16838" w:orient="landscape"/>
          <w:type w:val="oddPage"/>
          <w:cols/>
        </w:sectPr>
      </w:pPr>
    </w:p>
    <w:bookmarkEnd w:id="42"/>
    <w:bookmarkStart w:id="43" w:name="analysis-of-reservoir-storage"/>
    <w:p>
      <w:pPr>
        <w:pStyle w:val="Titre3"/>
      </w:pPr>
      <w:r>
        <w:t xml:space="preserve">Analysis of Reservoir Storage:</w:t>
      </w:r>
    </w:p>
    <w:p>
      <w:pPr>
        <w:pStyle w:val="FirstParagraph"/>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runid_200</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r>
        <w:t xml:space="preserve"> </w:t>
      </w:r>
      <w:r>
        <w:t xml:space="preserve">[1]</w:t>
      </w:r>
      <w:r>
        <w:t xml:space="preserve"> </w:t>
      </w:r>
      <w:r>
        <w:t xml:space="preserve">“</w:t>
      </w:r>
      <w:r>
        <w:t xml:space="preserve">No active impoundment found for run id runid_601</w:t>
      </w:r>
      <w:r>
        <w:t xml:space="preserve">”</w:t>
      </w:r>
    </w:p>
    <w:p>
      <w:r>
        <w:br w:type="page"/>
      </w:r>
    </w:p>
    <w:bookmarkEnd w:id="43"/>
    <w:bookmarkStart w:id="76" w:name="X124a6240bc8912ace867f898c7d80aa333d7cbc"/>
    <w:p>
      <w:pPr>
        <w:pStyle w:val="Titre3"/>
      </w:pPr>
      <w:r>
        <w:t xml:space="preserve">Analysis of Potential Unmet Demand at the River Intake:</w:t>
      </w:r>
    </w:p>
    <w:p>
      <w:pPr>
        <w:pStyle w:val="FirstParagraph"/>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7" w:name="heatmap-2020-demand"/>
    <w:p>
      <w:pPr>
        <w:pStyle w:val="Titre4"/>
      </w:pPr>
      <w:r>
        <w:t xml:space="preserve">Heatmap: 2020 Demand</w:t>
      </w:r>
    </w:p>
    <w:p>
      <w:pPr>
        <w:pStyle w:val="FirstParagraph"/>
      </w:pPr>
      <w:r>
        <w:drawing>
          <wp:inline>
            <wp:extent cx="5969000" cy="3769894"/>
            <wp:effectExtent b="0" l="0" r="0" t="0"/>
            <wp:docPr descr="" title="" id="45" name="Picture"/>
            <a:graphic>
              <a:graphicData uri="http://schemas.openxmlformats.org/drawingml/2006/picture">
                <pic:pic>
                  <pic:nvPicPr>
                    <pic:cNvPr descr="http://deq1.bse.vt.edu:81/data/proj3/out/fig.unmet_heatmap_amt.340406.200.png" id="46"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51" w:name="hydrograph-2020-demand"/>
    <w:p>
      <w:pPr>
        <w:pStyle w:val="Titre4"/>
      </w:pPr>
      <w:r>
        <w:t xml:space="preserve">Hydrograph: 2020 Demand</w:t>
      </w:r>
    </w:p>
    <w:p>
      <w:pPr>
        <w:pStyle w:val="FirstParagraph"/>
      </w:pPr>
      <w:r>
        <w:drawing>
          <wp:inline>
            <wp:extent cx="5969000" cy="5969000"/>
            <wp:effectExtent b="0" l="0" r="0" t="0"/>
            <wp:docPr descr="" title="" id="49" name="Picture"/>
            <a:graphic>
              <a:graphicData uri="http://schemas.openxmlformats.org/drawingml/2006/picture">
                <pic:pic>
                  <pic:nvPicPr>
                    <pic:cNvPr descr="http://deq1.bse.vt.edu:81/data/proj3/out/fig.30daymax_unmet.340406.200.png" id="50"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2020 Demand</w:t>
      </w:r>
      <w:r>
        <w:t xml:space="preserve">”</w:t>
      </w:r>
    </w:p>
    <w:p>
      <w:r>
        <w:br w:type="page"/>
      </w:r>
    </w:p>
    <w:bookmarkEnd w:id="51"/>
    <w:bookmarkStart w:id="55" w:name="heatmap-current-permitted"/>
    <w:p>
      <w:pPr>
        <w:pStyle w:val="Titre4"/>
      </w:pPr>
      <w:r>
        <w:t xml:space="preserve">Heatmap: Current Permitted</w:t>
      </w:r>
    </w:p>
    <w:p>
      <w:pPr>
        <w:pStyle w:val="FirstParagraph"/>
      </w:pPr>
      <w:r>
        <w:drawing>
          <wp:inline>
            <wp:extent cx="5969000" cy="3769894"/>
            <wp:effectExtent b="0" l="0" r="0" t="0"/>
            <wp:docPr descr="" title="" id="53" name="Picture"/>
            <a:graphic>
              <a:graphicData uri="http://schemas.openxmlformats.org/drawingml/2006/picture">
                <pic:pic>
                  <pic:nvPicPr>
                    <pic:cNvPr descr="http://deq1.bse.vt.edu:81/data/proj3/out/fig.unmet_heatmap_amt.340406.400.png" id="54" name="Picture"/>
                    <pic:cNvPicPr>
                      <a:picLocks noChangeArrowheads="1" noChangeAspect="1"/>
                    </pic:cNvPicPr>
                  </pic:nvPicPr>
                  <pic:blipFill>
                    <a:blip r:embed="rId52"/>
                    <a:stretch>
                      <a:fillRect/>
                    </a:stretch>
                  </pic:blipFill>
                  <pic:spPr bwMode="auto">
                    <a:xfrm>
                      <a:off x="0" y="0"/>
                      <a:ext cx="5969000" cy="3769894"/>
                    </a:xfrm>
                    <a:prstGeom prst="rect">
                      <a:avLst/>
                    </a:prstGeom>
                    <a:noFill/>
                    <a:ln w="9525">
                      <a:noFill/>
                      <a:headEnd/>
                      <a:tailEnd/>
                    </a:ln>
                  </pic:spPr>
                </pic:pic>
              </a:graphicData>
            </a:graphic>
          </wp:inline>
        </w:drawing>
      </w:r>
    </w:p>
    <w:bookmarkEnd w:id="55"/>
    <w:bookmarkStart w:id="59" w:name="hydrograph-current-permitted"/>
    <w:p>
      <w:pPr>
        <w:pStyle w:val="Titre4"/>
      </w:pPr>
      <w:r>
        <w:t xml:space="preserve">Hydrograph: Current Permitted</w:t>
      </w:r>
    </w:p>
    <w:p>
      <w:pPr>
        <w:pStyle w:val="FirstParagraph"/>
      </w:pPr>
      <w:r>
        <w:drawing>
          <wp:inline>
            <wp:extent cx="5969000" cy="5969000"/>
            <wp:effectExtent b="0" l="0" r="0" t="0"/>
            <wp:docPr descr="" title="" id="57" name="Picture"/>
            <a:graphic>
              <a:graphicData uri="http://schemas.openxmlformats.org/drawingml/2006/picture">
                <pic:pic>
                  <pic:nvPicPr>
                    <pic:cNvPr descr="http://deq1.bse.vt.edu:81/data/proj3/out/fig.30daymax_unmet.340406.400.png" id="58" name="Picture"/>
                    <pic:cNvPicPr>
                      <a:picLocks noChangeArrowheads="1" noChangeAspect="1"/>
                    </pic:cNvPicPr>
                  </pic:nvPicPr>
                  <pic:blipFill>
                    <a:blip r:embed="rId5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Permitted</w:t>
      </w:r>
      <w:r>
        <w:t xml:space="preserve">”</w:t>
      </w:r>
    </w:p>
    <w:p>
      <w:r>
        <w:br w:type="page"/>
      </w:r>
    </w:p>
    <w:bookmarkEnd w:id="59"/>
    <w:bookmarkStart w:id="63" w:name="heatmap-proposed-permit"/>
    <w:p>
      <w:pPr>
        <w:pStyle w:val="Titre4"/>
      </w:pPr>
      <w:r>
        <w:t xml:space="preserve">Heatmap: Proposed Permit</w:t>
      </w:r>
    </w:p>
    <w:p>
      <w:pPr>
        <w:pStyle w:val="FirstParagraph"/>
      </w:pPr>
      <w:r>
        <w:drawing>
          <wp:inline>
            <wp:extent cx="5969000" cy="3769894"/>
            <wp:effectExtent b="0" l="0" r="0" t="0"/>
            <wp:docPr descr="" title="" id="61" name="Picture"/>
            <a:graphic>
              <a:graphicData uri="http://schemas.openxmlformats.org/drawingml/2006/picture">
                <pic:pic>
                  <pic:nvPicPr>
                    <pic:cNvPr descr="http://deq1.bse.vt.edu:81/data/proj3/out/fig.unmet_heatmap_amt.340406.600.png" id="62" name="Picture"/>
                    <pic:cNvPicPr>
                      <a:picLocks noChangeArrowheads="1" noChangeAspect="1"/>
                    </pic:cNvPicPr>
                  </pic:nvPicPr>
                  <pic:blipFill>
                    <a:blip r:embed="rId60"/>
                    <a:stretch>
                      <a:fillRect/>
                    </a:stretch>
                  </pic:blipFill>
                  <pic:spPr bwMode="auto">
                    <a:xfrm>
                      <a:off x="0" y="0"/>
                      <a:ext cx="5969000" cy="3769894"/>
                    </a:xfrm>
                    <a:prstGeom prst="rect">
                      <a:avLst/>
                    </a:prstGeom>
                    <a:noFill/>
                    <a:ln w="9525">
                      <a:noFill/>
                      <a:headEnd/>
                      <a:tailEnd/>
                    </a:ln>
                  </pic:spPr>
                </pic:pic>
              </a:graphicData>
            </a:graphic>
          </wp:inline>
        </w:drawing>
      </w:r>
    </w:p>
    <w:bookmarkEnd w:id="63"/>
    <w:bookmarkStart w:id="67" w:name="hydrograph-proposed-permit"/>
    <w:p>
      <w:pPr>
        <w:pStyle w:val="Titre4"/>
      </w:pPr>
      <w:r>
        <w:t xml:space="preserve">Hydrograph: Proposed Permit</w:t>
      </w:r>
    </w:p>
    <w:p>
      <w:pPr>
        <w:pStyle w:val="FirstParagraph"/>
      </w:pPr>
      <w:r>
        <w:drawing>
          <wp:inline>
            <wp:extent cx="5969000" cy="5969000"/>
            <wp:effectExtent b="0" l="0" r="0" t="0"/>
            <wp:docPr descr="" title="" id="65" name="Picture"/>
            <a:graphic>
              <a:graphicData uri="http://schemas.openxmlformats.org/drawingml/2006/picture">
                <pic:pic>
                  <pic:nvPicPr>
                    <pic:cNvPr descr="http://deq1.bse.vt.edu:81/data/proj3/out/fig.30daymax_unmet.340406.600.png" id="66" name="Picture"/>
                    <pic:cNvPicPr>
                      <a:picLocks noChangeArrowheads="1" noChangeAspect="1"/>
                    </pic:cNvPicPr>
                  </pic:nvPicPr>
                  <pic:blipFill>
                    <a:blip r:embed="rId6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Proposed Permit</w:t>
      </w:r>
      <w:r>
        <w:t xml:space="preserve">”</w:t>
      </w:r>
    </w:p>
    <w:p>
      <w:r>
        <w:br w:type="page"/>
      </w:r>
    </w:p>
    <w:bookmarkEnd w:id="67"/>
    <w:bookmarkStart w:id="71" w:name="heatmap-runid_601"/>
    <w:p>
      <w:pPr>
        <w:pStyle w:val="Titre4"/>
      </w:pPr>
      <w:r>
        <w:t xml:space="preserve">Heatmap: runid_601</w:t>
      </w:r>
    </w:p>
    <w:p>
      <w:pPr>
        <w:pStyle w:val="FirstParagraph"/>
      </w:pPr>
      <w:r>
        <w:drawing>
          <wp:inline>
            <wp:extent cx="5969000" cy="3769894"/>
            <wp:effectExtent b="0" l="0" r="0" t="0"/>
            <wp:docPr descr="" title="" id="69" name="Picture"/>
            <a:graphic>
              <a:graphicData uri="http://schemas.openxmlformats.org/drawingml/2006/picture">
                <pic:pic>
                  <pic:nvPicPr>
                    <pic:cNvPr descr="http://deq1.bse.vt.edu:81/data/proj3/out/fig.unmet_heatmap_amt.340406.601.png" id="70" name="Picture"/>
                    <pic:cNvPicPr>
                      <a:picLocks noChangeArrowheads="1" noChangeAspect="1"/>
                    </pic:cNvPicPr>
                  </pic:nvPicPr>
                  <pic:blipFill>
                    <a:blip r:embed="rId68"/>
                    <a:stretch>
                      <a:fillRect/>
                    </a:stretch>
                  </pic:blipFill>
                  <pic:spPr bwMode="auto">
                    <a:xfrm>
                      <a:off x="0" y="0"/>
                      <a:ext cx="5969000" cy="3769894"/>
                    </a:xfrm>
                    <a:prstGeom prst="rect">
                      <a:avLst/>
                    </a:prstGeom>
                    <a:noFill/>
                    <a:ln w="9525">
                      <a:noFill/>
                      <a:headEnd/>
                      <a:tailEnd/>
                    </a:ln>
                  </pic:spPr>
                </pic:pic>
              </a:graphicData>
            </a:graphic>
          </wp:inline>
        </w:drawing>
      </w:r>
    </w:p>
    <w:bookmarkEnd w:id="71"/>
    <w:bookmarkStart w:id="75" w:name="hydrograph-runid_601"/>
    <w:p>
      <w:pPr>
        <w:pStyle w:val="Titre4"/>
      </w:pPr>
      <w:r>
        <w:t xml:space="preserve">Hydrograph: runid_601</w:t>
      </w:r>
    </w:p>
    <w:p>
      <w:pPr>
        <w:pStyle w:val="FirstParagraph"/>
      </w:pPr>
      <w:r>
        <w:drawing>
          <wp:inline>
            <wp:extent cx="5969000" cy="5969000"/>
            <wp:effectExtent b="0" l="0" r="0" t="0"/>
            <wp:docPr descr="" title="" id="73" name="Picture"/>
            <a:graphic>
              <a:graphicData uri="http://schemas.openxmlformats.org/drawingml/2006/picture">
                <pic:pic>
                  <pic:nvPicPr>
                    <pic:cNvPr descr="http://deq1.bse.vt.edu:81/data/proj3/out/fig.30daymax_unmet.340406.601.png" id="74" name="Picture"/>
                    <pic:cNvPicPr>
                      <a:picLocks noChangeArrowheads="1" noChangeAspect="1"/>
                    </pic:cNvPicPr>
                  </pic:nvPicPr>
                  <pic:blipFill>
                    <a:blip r:embed="rId7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runid_601</w:t>
      </w:r>
      <w:r>
        <w:t xml:space="preserve">”</w:t>
      </w:r>
    </w:p>
    <w:p>
      <w:r>
        <w:br w:type="page"/>
      </w:r>
    </w:p>
    <w:p>
      <w:r>
        <w:br w:type="page"/>
      </w:r>
    </w:p>
    <w:bookmarkEnd w:id="75"/>
    <w:bookmarkEnd w:id="76"/>
    <w:bookmarkStart w:id="109" w:name="additional-model-flow-plots"/>
    <w:p>
      <w:pPr>
        <w:pStyle w:val="Titre3"/>
      </w:pPr>
      <w:r>
        <w:t xml:space="preserve">Additional Model Flow Plots:</w:t>
      </w:r>
    </w:p>
    <w:bookmarkStart w:id="80" w:name="demand"/>
    <w:p>
      <w:pPr>
        <w:pStyle w:val="Titre4"/>
      </w:pPr>
      <w:r>
        <w:t xml:space="preserve">2020 Demand :</w:t>
      </w:r>
    </w:p>
    <w:p>
      <w:pPr>
        <w:pStyle w:val="FirstParagraph"/>
      </w:pPr>
      <w:r>
        <w:drawing>
          <wp:inline>
            <wp:extent cx="5969000" cy="5968999"/>
            <wp:effectExtent b="0" l="0" r="0" t="0"/>
            <wp:docPr descr="" title="" id="78" name="Picture"/>
            <a:graphic>
              <a:graphicData uri="http://schemas.openxmlformats.org/drawingml/2006/picture">
                <pic:pic>
                  <pic:nvPicPr>
                    <pic:cNvPr descr="http://deq1.bse.vt.edu:81/data/proj3/out/fdc.337730.200.png" id="79" name="Picture"/>
                    <pic:cNvPicPr>
                      <a:picLocks noChangeArrowheads="1" noChangeAspect="1"/>
                    </pic:cNvPicPr>
                  </pic:nvPicPr>
                  <pic:blipFill>
                    <a:blip r:embed="rId77"/>
                    <a:stretch>
                      <a:fillRect/>
                    </a:stretch>
                  </pic:blipFill>
                  <pic:spPr bwMode="auto">
                    <a:xfrm>
                      <a:off x="0" y="0"/>
                      <a:ext cx="5969000" cy="5968999"/>
                    </a:xfrm>
                    <a:prstGeom prst="rect">
                      <a:avLst/>
                    </a:prstGeom>
                    <a:noFill/>
                    <a:ln w="9525">
                      <a:noFill/>
                      <a:headEnd/>
                      <a:tailEnd/>
                    </a:ln>
                  </pic:spPr>
                </pic:pic>
              </a:graphicData>
            </a:graphic>
          </wp:inline>
        </w:drawing>
      </w:r>
    </w:p>
    <w:bookmarkEnd w:id="80"/>
    <w:bookmarkStart w:id="84" w:name="demand-1"/>
    <w:p>
      <w:pPr>
        <w:pStyle w:val="Titre4"/>
      </w:pPr>
      <w:r>
        <w:t xml:space="preserve">2020 Demand :</w:t>
      </w:r>
    </w:p>
    <w:p>
      <w:pPr>
        <w:pStyle w:val="FirstParagraph"/>
      </w:pPr>
      <w:r>
        <w:drawing>
          <wp:inline>
            <wp:extent cx="5969000" cy="4642555"/>
            <wp:effectExtent b="0" l="0" r="0" t="0"/>
            <wp:docPr descr="" title="" id="82" name="Picture"/>
            <a:graphic>
              <a:graphicData uri="http://schemas.openxmlformats.org/drawingml/2006/picture">
                <pic:pic>
                  <pic:nvPicPr>
                    <pic:cNvPr descr="http://deq1.bse.vt.edu:81/data/proj3/out/hydrograph_dry.337730.200.png" id="83" name="Picture"/>
                    <pic:cNvPicPr>
                      <a:picLocks noChangeArrowheads="1" noChangeAspect="1"/>
                    </pic:cNvPicPr>
                  </pic:nvPicPr>
                  <pic:blipFill>
                    <a:blip r:embed="rId81"/>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84"/>
    <w:bookmarkStart w:id="88" w:name="current-permitted"/>
    <w:p>
      <w:pPr>
        <w:pStyle w:val="Titre4"/>
      </w:pPr>
      <w:r>
        <w:t xml:space="preserve">Current Permitted :</w:t>
      </w:r>
    </w:p>
    <w:p>
      <w:pPr>
        <w:pStyle w:val="FirstParagraph"/>
      </w:pPr>
      <w:r>
        <w:drawing>
          <wp:inline>
            <wp:extent cx="5969000" cy="5968999"/>
            <wp:effectExtent b="0" l="0" r="0" t="0"/>
            <wp:docPr descr="" title="" id="86" name="Picture"/>
            <a:graphic>
              <a:graphicData uri="http://schemas.openxmlformats.org/drawingml/2006/picture">
                <pic:pic>
                  <pic:nvPicPr>
                    <pic:cNvPr descr="http://deq1.bse.vt.edu:81/data/proj3/out/fdc.337730.400.png" id="87" name="Picture"/>
                    <pic:cNvPicPr>
                      <a:picLocks noChangeArrowheads="1" noChangeAspect="1"/>
                    </pic:cNvPicPr>
                  </pic:nvPicPr>
                  <pic:blipFill>
                    <a:blip r:embed="rId85"/>
                    <a:stretch>
                      <a:fillRect/>
                    </a:stretch>
                  </pic:blipFill>
                  <pic:spPr bwMode="auto">
                    <a:xfrm>
                      <a:off x="0" y="0"/>
                      <a:ext cx="5969000" cy="5968999"/>
                    </a:xfrm>
                    <a:prstGeom prst="rect">
                      <a:avLst/>
                    </a:prstGeom>
                    <a:noFill/>
                    <a:ln w="9525">
                      <a:noFill/>
                      <a:headEnd/>
                      <a:tailEnd/>
                    </a:ln>
                  </pic:spPr>
                </pic:pic>
              </a:graphicData>
            </a:graphic>
          </wp:inline>
        </w:drawing>
      </w:r>
    </w:p>
    <w:bookmarkEnd w:id="88"/>
    <w:bookmarkStart w:id="92" w:name="current-permitted-1"/>
    <w:p>
      <w:pPr>
        <w:pStyle w:val="Titre4"/>
      </w:pPr>
      <w:r>
        <w:t xml:space="preserve">Current Permitted :</w:t>
      </w:r>
    </w:p>
    <w:p>
      <w:pPr>
        <w:pStyle w:val="FirstParagraph"/>
      </w:pPr>
      <w:r>
        <w:drawing>
          <wp:inline>
            <wp:extent cx="5969000" cy="4642555"/>
            <wp:effectExtent b="0" l="0" r="0" t="0"/>
            <wp:docPr descr="" title="" id="90" name="Picture"/>
            <a:graphic>
              <a:graphicData uri="http://schemas.openxmlformats.org/drawingml/2006/picture">
                <pic:pic>
                  <pic:nvPicPr>
                    <pic:cNvPr descr="http://deq1.bse.vt.edu:81/data/proj3/out/hydrograph_dry.337730.400.png" id="91" name="Picture"/>
                    <pic:cNvPicPr>
                      <a:picLocks noChangeArrowheads="1" noChangeAspect="1"/>
                    </pic:cNvPicPr>
                  </pic:nvPicPr>
                  <pic:blipFill>
                    <a:blip r:embed="rId89"/>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92"/>
    <w:bookmarkStart w:id="96" w:name="proposed-permit"/>
    <w:p>
      <w:pPr>
        <w:pStyle w:val="Titre4"/>
      </w:pPr>
      <w:r>
        <w:t xml:space="preserve">Proposed Permit :</w:t>
      </w:r>
    </w:p>
    <w:p>
      <w:pPr>
        <w:pStyle w:val="FirstParagraph"/>
      </w:pPr>
      <w:r>
        <w:drawing>
          <wp:inline>
            <wp:extent cx="5969000" cy="5968999"/>
            <wp:effectExtent b="0" l="0" r="0" t="0"/>
            <wp:docPr descr="" title="" id="94" name="Picture"/>
            <a:graphic>
              <a:graphicData uri="http://schemas.openxmlformats.org/drawingml/2006/picture">
                <pic:pic>
                  <pic:nvPicPr>
                    <pic:cNvPr descr="http://deq1.bse.vt.edu:81/data/proj3/out/fdc.337730.600.png" id="95" name="Picture"/>
                    <pic:cNvPicPr>
                      <a:picLocks noChangeArrowheads="1" noChangeAspect="1"/>
                    </pic:cNvPicPr>
                  </pic:nvPicPr>
                  <pic:blipFill>
                    <a:blip r:embed="rId93"/>
                    <a:stretch>
                      <a:fillRect/>
                    </a:stretch>
                  </pic:blipFill>
                  <pic:spPr bwMode="auto">
                    <a:xfrm>
                      <a:off x="0" y="0"/>
                      <a:ext cx="5969000" cy="5968999"/>
                    </a:xfrm>
                    <a:prstGeom prst="rect">
                      <a:avLst/>
                    </a:prstGeom>
                    <a:noFill/>
                    <a:ln w="9525">
                      <a:noFill/>
                      <a:headEnd/>
                      <a:tailEnd/>
                    </a:ln>
                  </pic:spPr>
                </pic:pic>
              </a:graphicData>
            </a:graphic>
          </wp:inline>
        </w:drawing>
      </w:r>
    </w:p>
    <w:bookmarkEnd w:id="96"/>
    <w:bookmarkStart w:id="100" w:name="proposed-permit-1"/>
    <w:p>
      <w:pPr>
        <w:pStyle w:val="Titre4"/>
      </w:pPr>
      <w:r>
        <w:t xml:space="preserve">Proposed Permit :</w:t>
      </w:r>
    </w:p>
    <w:p>
      <w:pPr>
        <w:pStyle w:val="FirstParagraph"/>
      </w:pPr>
      <w:r>
        <w:drawing>
          <wp:inline>
            <wp:extent cx="5969000" cy="4642555"/>
            <wp:effectExtent b="0" l="0" r="0" t="0"/>
            <wp:docPr descr="" title="" id="98" name="Picture"/>
            <a:graphic>
              <a:graphicData uri="http://schemas.openxmlformats.org/drawingml/2006/picture">
                <pic:pic>
                  <pic:nvPicPr>
                    <pic:cNvPr descr="http://deq1.bse.vt.edu:81/data/proj3/out/hydrograph_dry.337730.600.png" id="99" name="Picture"/>
                    <pic:cNvPicPr>
                      <a:picLocks noChangeArrowheads="1" noChangeAspect="1"/>
                    </pic:cNvPicPr>
                  </pic:nvPicPr>
                  <pic:blipFill>
                    <a:blip r:embed="rId9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100"/>
    <w:bookmarkStart w:id="104" w:name="runid_601"/>
    <w:p>
      <w:pPr>
        <w:pStyle w:val="Titre4"/>
      </w:pPr>
      <w:r>
        <w:t xml:space="preserve">runid_601 :</w:t>
      </w:r>
    </w:p>
    <w:p>
      <w:pPr>
        <w:pStyle w:val="FirstParagraph"/>
      </w:pPr>
      <w:r>
        <w:drawing>
          <wp:inline>
            <wp:extent cx="5969000" cy="5968999"/>
            <wp:effectExtent b="0" l="0" r="0" t="0"/>
            <wp:docPr descr="" title="" id="102" name="Picture"/>
            <a:graphic>
              <a:graphicData uri="http://schemas.openxmlformats.org/drawingml/2006/picture">
                <pic:pic>
                  <pic:nvPicPr>
                    <pic:cNvPr descr="http://deq1.bse.vt.edu:81/data/proj3/out/fdc.337730.601.png" id="103" name="Picture"/>
                    <pic:cNvPicPr>
                      <a:picLocks noChangeArrowheads="1" noChangeAspect="1"/>
                    </pic:cNvPicPr>
                  </pic:nvPicPr>
                  <pic:blipFill>
                    <a:blip r:embed="rId101"/>
                    <a:stretch>
                      <a:fillRect/>
                    </a:stretch>
                  </pic:blipFill>
                  <pic:spPr bwMode="auto">
                    <a:xfrm>
                      <a:off x="0" y="0"/>
                      <a:ext cx="5969000" cy="5968999"/>
                    </a:xfrm>
                    <a:prstGeom prst="rect">
                      <a:avLst/>
                    </a:prstGeom>
                    <a:noFill/>
                    <a:ln w="9525">
                      <a:noFill/>
                      <a:headEnd/>
                      <a:tailEnd/>
                    </a:ln>
                  </pic:spPr>
                </pic:pic>
              </a:graphicData>
            </a:graphic>
          </wp:inline>
        </w:drawing>
      </w:r>
    </w:p>
    <w:bookmarkEnd w:id="104"/>
    <w:bookmarkStart w:id="108" w:name="runid_601-1"/>
    <w:p>
      <w:pPr>
        <w:pStyle w:val="Titre4"/>
      </w:pPr>
      <w:r>
        <w:t xml:space="preserve">runid_601 :</w:t>
      </w:r>
    </w:p>
    <w:p>
      <w:pPr>
        <w:pStyle w:val="FirstParagraph"/>
      </w:pPr>
      <w:r>
        <w:drawing>
          <wp:inline>
            <wp:extent cx="5969000" cy="4642555"/>
            <wp:effectExtent b="0" l="0" r="0" t="0"/>
            <wp:docPr descr="" title="" id="106" name="Picture"/>
            <a:graphic>
              <a:graphicData uri="http://schemas.openxmlformats.org/drawingml/2006/picture">
                <pic:pic>
                  <pic:nvPicPr>
                    <pic:cNvPr descr="http://deq1.bse.vt.edu:81/data/proj3/out/hydrograph_dry.337730.601.png" id="107" name="Picture"/>
                    <pic:cNvPicPr>
                      <a:picLocks noChangeArrowheads="1" noChangeAspect="1"/>
                    </pic:cNvPicPr>
                  </pic:nvPicPr>
                  <pic:blipFill>
                    <a:blip r:embed="rId105"/>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108"/>
    <w:bookmarkEnd w:id="109"/>
    <w:bookmarkEnd w:id="110"/>
    <w:bookmarkEnd w:id="111"/>
    <w:bookmarkStart w:id="121" w:name="X1caaf1d17d291896f9cf274a41dbe3eb875ccf1"/>
    <w:p>
      <w:pPr>
        <w:pStyle w:val="Titre1"/>
      </w:pPr>
      <w:r>
        <w:t xml:space="preserve">Appendix A - Ecological Impacts Assessment:</w:t>
      </w:r>
    </w:p>
    <w:bookmarkStart w:id="115" w:name="elfgen"/>
    <w:p>
      <w:pPr>
        <w:pStyle w:val="Titre2"/>
      </w:pPr>
      <w:r>
        <w:t xml:space="preserve">Elfgen:</w:t>
      </w:r>
    </w:p>
    <w:p>
      <w:pPr>
        <w:pStyle w:val="FirstParagraph"/>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113" name="Picture"/>
            <a:graphic>
              <a:graphicData uri="http://schemas.openxmlformats.org/drawingml/2006/picture">
                <pic:pic>
                  <pic:nvPicPr>
                    <pic:cNvPr descr="http://deq1.bse.vt.edu:81/data/proj3/out/fig.elfgen.6835768.png" id="114" name="Picture"/>
                    <pic:cNvPicPr>
                      <a:picLocks noChangeArrowheads="1" noChangeAspect="1"/>
                    </pic:cNvPicPr>
                  </pic:nvPicPr>
                  <pic:blipFill>
                    <a:blip r:embed="rId11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115"/>
    <w:bookmarkStart w:id="119" w:name="richness-change-metric-table"/>
    <w:p>
      <w:pPr>
        <w:pStyle w:val="Titre2"/>
      </w:pPr>
      <w:r>
        <w:t xml:space="preserve">Richness Change Metric Table:</w:t>
      </w:r>
    </w:p>
    <w:p>
      <w:pPr>
        <w:pStyle w:val="FirstParagraph"/>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11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160"/>
        <w:gridCol w:w="2160"/>
        <w:gridCol w:w="2160"/>
        <w:gridCol w:w="2160"/>
      </w:tblGrid>
      <w:tr>
        <w:trPr>
          <w:cantSplit/>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runid_601</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0.04</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24.21</w:t>
            </w:r>
          </w:p>
        </w:tc>
      </w:tr>
      <w:tr>
        <w:trPr>
          <w:cantSplit/>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-0.11</w:t>
            </w:r>
          </w:p>
        </w:tc>
      </w:tr>
      <w:tr>
        <w:trPr>
          <w:cantSplit/>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-0.31</w:t>
            </w:r>
          </w:p>
        </w:tc>
      </w:tr>
    </w:tbl>
    <w:bookmarkEnd w:id="119"/>
    <w:bookmarkStart w:id="120" w:name="habitat-if-applicable"/>
    <w:p>
      <w:pPr>
        <w:pStyle w:val="Titre2"/>
      </w:pPr>
      <w:r>
        <w:t xml:space="preserve">Habitat (If Applicable):</w:t>
      </w:r>
    </w:p>
    <w:p>
      <w:r>
        <w:br w:type="page"/>
      </w:r>
    </w:p>
    <w:p>
      <w:pPr>
        <w:sectPr>
          <w:type w:val="continuous"/>
          <w:cols/>
        </w:sectPr>
      </w:pPr>
    </w:p>
    <w:bookmarkEnd w:id="120"/>
    <w:bookmarkEnd w:id="121"/>
    <w:bookmarkStart w:id="12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 Proposed Permit: base_demand_mgy </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FORK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3,812.23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6,566.34</w:t>
            </w:r>
          </w:p>
        </w:tc>
      </w:tr>
      <w:tr>
        <w:trPr>
          <w:cantSplit/>
          <w:trHeight w:val="61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CROZET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282.48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192.38</w:t>
            </w:r>
          </w:p>
        </w:tc>
      </w:tr>
      <w:tr>
        <w:trPr>
          <w:cantSplit/>
          <w:trHeight w:val="574" w:hRule="auto"/>
        </w:trPr>
        body 3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413.06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Ivy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FARMINGTON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Mechunk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Fluvanna Correctional Center for Women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Morey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Birdwood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37.81</w:t>
            </w:r>
          </w:p>
        </w:tc>
      </w:tr>
      <w:tr>
        <w:trPr>
          <w:cantSplit/>
          <w:trHeight w:val="575"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Paradise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HALL &amp;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34.59</w:t>
            </w:r>
          </w:p>
        </w:tc>
      </w:tr>
      <w:tr>
        <w:trPr>
          <w:cantSplit/>
          <w:trHeight w:val="57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GLENMORE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 Irrigation Pond (pump station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MEADOWCREEK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10.69</w:t>
            </w:r>
          </w:p>
        </w:tc>
      </w:tr>
      <w:tr>
        <w:trPr>
          <w:cantSplit/>
          <w:trHeight w:val="574"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GOLF COURSE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19.00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10.46</w:t>
            </w:r>
          </w:p>
        </w:tc>
      </w:tr>
      <w:tr>
        <w:trPr>
          <w:cantSplit/>
          <w:trHeight w:val="60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02"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02"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STAGECOACH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#3A  DRINKING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4"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PALMYRA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Palmyra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#35D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#31D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#20E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ALB West Bound-10036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I-64 C'Ville West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Well-10035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I-64 C'Ville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DAM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2" w:hRule="auto"/>
        </w:trPr>
        body36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SECOND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2" w:hRule="auto"/>
        </w:trPr>
        body37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2" w:hRule="auto"/>
        </w:trPr>
        body38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  DRINKING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#26D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#5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body45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FOREST LODGE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FOREST LODGE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body46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WHITTINGTON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FOREST LODGE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SKYLINE SWANNANOA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7" w:hRule="auto"/>
        </w:trPr>
        body48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#5 Pond (Transfer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IVY CREEK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IVY 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bl>
    <w:p>
      <w:pPr>
        <w:sectPr>
          <w:pgSz w:h="11906" w:w="16838" w:orient="landscape"/>
          <w:type w:val="oddPage"/>
          <w:cols/>
        </w:sectPr>
      </w:pPr>
    </w:p>
    <w:bookmarkEnd w:id="122"/>
    <w:sectPr w:rsidR="005E0C3D" w:rsidSect="00084E93">
      <w:footerReference r:id="rId10" w:type="even"/>
      <w:footerReference r:id="rId9" w:type="default"/>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7">
    <w:p>
      <w:pPr>
        <w:pStyle w:val="Notedebasdepage"/>
      </w:pPr>
      <w:r>
        <w:rPr>
          <w:rStyle w:val="Appelnotedebasdep"/>
        </w:rPr>
        <w:footnoteRef/>
      </w:r>
      <w:r>
        <w:t xml:space="preserve"> </w:t>
      </w:r>
      <w:r>
        <w:t xml:space="preserve"> </w:t>
      </w:r>
      <w:hyperlink r:id="rId28">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116">
    <w:p>
      <w:pPr>
        <w:pStyle w:val="Notedebasdepage"/>
      </w:pPr>
      <w:r>
        <w:rPr>
          <w:rStyle w:val="Appelnotedebasdep"/>
        </w:rPr>
        <w:footnoteRef/>
      </w:r>
      <w:r>
        <w:t xml:space="preserve"> </w:t>
      </w:r>
      <w:r>
        <w:t xml:space="preserve">Kleiner et al:</w:t>
      </w:r>
      <w:r>
        <w:t xml:space="preserve"> </w:t>
      </w:r>
      <w:hyperlink r:id="rId117">
        <w:r>
          <w:rPr>
            <w:rStyle w:val="Lienhypertexte"/>
          </w:rPr>
          <w:t xml:space="preserve">https://onlinelibrary.wiley.com/doi/full/10.1111/1752-1688.12876</w:t>
        </w:r>
      </w:hyperlink>
      <w:r>
        <w:t xml:space="preserve"> </w:t>
      </w:r>
      <w:r>
        <w:t xml:space="preserve">&amp; Rapp et al:</w:t>
      </w:r>
      <w:r>
        <w:t xml:space="preserve"> </w:t>
      </w:r>
      <w:hyperlink r:id="rId11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7" Target="media/rId77.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112" Target="media/rId11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hyperlink" Id="rId117" Target="https://onlinelibrary.wiley.com/doi/full/10.1111/1752-1688.12876" TargetMode="External" /><Relationship Type="http://schemas.openxmlformats.org/officeDocument/2006/relationships/hyperlink" Id="rId118" Target="https://onlinelibrary.wiley.com/doi/full/10.1111/1752-1688.12877" TargetMode="External" /><Relationship Type="http://schemas.openxmlformats.org/officeDocument/2006/relationships/hyperlink" Id="rId21" Target="https://www.chesapeakebay.net/documents/Phase_6_Modeling_Tools_1-page_factsheet_12-18-17.pdf" TargetMode="External" /><Relationship Type="http://schemas.openxmlformats.org/officeDocument/2006/relationships/hyperlink" Id="rId28" Target="https://www.deq.virginia.gov/home/showpublisheddocument/5115/637490843054630000" TargetMode="External" /></Relationships>
</file>

<file path=word/_rels/footnotes.xml.rels><?xml version="1.0" encoding="UTF-8"?><Relationships xmlns="http://schemas.openxmlformats.org/package/2006/relationships"><Relationship Type="http://schemas.openxmlformats.org/officeDocument/2006/relationships/hyperlink" Id="rId117" Target="https://onlinelibrary.wiley.com/doi/full/10.1111/1752-1688.12876" TargetMode="External" /><Relationship Type="http://schemas.openxmlformats.org/officeDocument/2006/relationships/hyperlink" Id="rId118" Target="https://onlinelibrary.wiley.com/doi/full/10.1111/1752-1688.12877" TargetMode="External" /><Relationship Type="http://schemas.openxmlformats.org/officeDocument/2006/relationships/hyperlink" Id="rId21" Target="https://www.chesapeakebay.net/documents/Phase_6_Modeling_Tools_1-page_factsheet_12-18-17.pdf" TargetMode="External" /><Relationship Type="http://schemas.openxmlformats.org/officeDocument/2006/relationships/hyperlink" Id="rId28"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VWP CIA Summary - [INSERT PROJECT NAME HERE]</dc:title>
  <dc:creator/>
  <cp:keywords/>
  <dcterms:created xsi:type="dcterms:W3CDTF">2022-08-05T19:59:11Z</dcterms:created>
  <dcterms:modified xsi:type="dcterms:W3CDTF">2022-08-05T19:59:11Z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08/05/2022</vt:lpwstr>
  </property>
  <property fmtid="{D5CDD505-2E9C-101B-9397-08002B2CF9AE}" pid="3" name="output">
    <vt:lpwstr/>
  </property>
  <property fmtid="{D5CDD505-2E9C-101B-9397-08002B2CF9AE}" pid="4" name="params">
    <vt:lpwstr/>
  </property>
</Properties>
</file>