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2 Phishing and Social Engineering References</w:t>
      </w:r>
    </w:p>
    <w:p>
      <w:r>
        <w:t>Reference list supporting the learning content and assessment questions. These sources should be checked by the team before final submission.</w:t>
      </w:r>
    </w:p>
    <w:p>
      <w:pPr>
        <w:pStyle w:val="ListBullet"/>
      </w:pPr>
      <w:r>
        <w:t>NIST. (2018). Framework for Improving Critical Infrastructure Cybersecurity, Version 1.1. https://doi.org/10.6028/NIST.CSWP.04162018</w:t>
      </w:r>
    </w:p>
    <w:p>
      <w:pPr>
        <w:pStyle w:val="ListBullet"/>
      </w:pPr>
      <w:r>
        <w:t>Australian Cyber Security Centre. (2024). Cyber security guidance. https://www.cyber.gov.au/</w:t>
      </w:r>
    </w:p>
    <w:p>
      <w:pPr>
        <w:pStyle w:val="ListBullet"/>
      </w:pPr>
      <w:r>
        <w:t>CISA. (2024). Recognize and report phishing. https://www.cisa.gov/</w:t>
      </w:r>
    </w:p>
    <w:p>
      <w:pPr>
        <w:pStyle w:val="Heading1"/>
      </w:pPr>
      <w:r>
        <w:t>Phase 1 use</w:t>
      </w:r>
    </w:p>
    <w:p>
      <w:r>
        <w:t>Use these sources to review the module purpose, topic selection, learning outcomes and question-bank coverage during the planning and foundation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