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1469" w14:textId="77777777" w:rsidR="008D3BBF" w:rsidRPr="008D3BBF" w:rsidRDefault="008D3BBF" w:rsidP="008D3BBF">
      <w:pPr>
        <w:pStyle w:val="Heading1"/>
        <w:jc w:val="both"/>
        <w:rPr>
          <w:rFonts w:ascii="Times New Roman" w:hAnsi="Times New Roman" w:cs="Times New Roman"/>
          <w:color w:val="000000" w:themeColor="text1"/>
        </w:rPr>
      </w:pPr>
      <w:r w:rsidRPr="008D3BBF">
        <w:rPr>
          <w:rFonts w:ascii="Times New Roman" w:hAnsi="Times New Roman" w:cs="Times New Roman"/>
          <w:color w:val="000000" w:themeColor="text1"/>
        </w:rPr>
        <w:t>Module 8 Incident Reporting and Cyber Hygiene</w:t>
      </w:r>
    </w:p>
    <w:p w14:paraId="454AC24E" w14:textId="77777777" w:rsidR="008D3BBF" w:rsidRPr="008D3BBF" w:rsidRDefault="008D3BBF" w:rsidP="008D3BBF">
      <w:pPr>
        <w:jc w:val="both"/>
        <w:rPr>
          <w:rFonts w:ascii="Times New Roman" w:hAnsi="Times New Roman" w:cs="Times New Roman"/>
          <w:color w:val="000000" w:themeColor="text1"/>
        </w:rPr>
      </w:pPr>
      <w:r w:rsidRPr="008D3BBF">
        <w:rPr>
          <w:rFonts w:ascii="Times New Roman" w:hAnsi="Times New Roman" w:cs="Times New Roman"/>
          <w:color w:val="000000" w:themeColor="text1"/>
        </w:rPr>
        <w:t>Employee learning module for the Cybersecurity Education and Awareness Training Application</w:t>
      </w:r>
    </w:p>
    <w:p w14:paraId="600D1316" w14:textId="77777777" w:rsidR="008D3BBF" w:rsidRPr="008D3BBF" w:rsidRDefault="008D3BBF" w:rsidP="008D3BBF">
      <w:pPr>
        <w:pStyle w:val="Heading1"/>
        <w:jc w:val="both"/>
        <w:rPr>
          <w:rFonts w:ascii="Times New Roman" w:hAnsi="Times New Roman" w:cs="Times New Roman"/>
          <w:color w:val="000000" w:themeColor="text1"/>
        </w:rPr>
      </w:pPr>
      <w:r w:rsidRPr="008D3BBF">
        <w:rPr>
          <w:rFonts w:ascii="Times New Roman" w:hAnsi="Times New Roman" w:cs="Times New Roman"/>
          <w:color w:val="000000" w:themeColor="text1"/>
        </w:rPr>
        <w:t>Module purpose</w:t>
      </w:r>
    </w:p>
    <w:p w14:paraId="6F186C85" w14:textId="2EBECE64" w:rsidR="00032CA3" w:rsidRPr="00032CA3" w:rsidRDefault="00032CA3" w:rsidP="00032CA3">
      <w:pPr>
        <w:spacing w:before="80" w:after="140"/>
        <w:ind w:right="216"/>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You click a link in an email and </w:t>
      </w:r>
      <w:r w:rsidR="00D27CF5" w:rsidRPr="00032CA3">
        <w:rPr>
          <w:rFonts w:ascii="Times New Roman" w:hAnsi="Times New Roman" w:cs="Times New Roman"/>
          <w:color w:val="000000" w:themeColor="text1"/>
          <w:sz w:val="24"/>
          <w:szCs w:val="24"/>
        </w:rPr>
        <w:t>realize</w:t>
      </w:r>
      <w:r w:rsidRPr="00032CA3">
        <w:rPr>
          <w:rFonts w:ascii="Times New Roman" w:hAnsi="Times New Roman" w:cs="Times New Roman"/>
          <w:color w:val="000000" w:themeColor="text1"/>
          <w:sz w:val="24"/>
          <w:szCs w:val="24"/>
        </w:rPr>
        <w:t xml:space="preserve"> a moment later that the address looks unusual. It is tempting to close the window and hope nothing happened. Report it instead. The response team can decide whether action is needed, and the details you provide may help protect other employees too.</w:t>
      </w:r>
    </w:p>
    <w:p w14:paraId="17082B7F" w14:textId="77777777" w:rsidR="00032CA3" w:rsidRPr="00D27CF5" w:rsidRDefault="00032CA3" w:rsidP="00032CA3">
      <w:pPr>
        <w:pStyle w:val="Heading1"/>
        <w:rPr>
          <w:rFonts w:ascii="Times New Roman" w:hAnsi="Times New Roman" w:cs="Times New Roman"/>
          <w:color w:val="000000" w:themeColor="text1"/>
          <w:sz w:val="32"/>
          <w:szCs w:val="32"/>
        </w:rPr>
      </w:pPr>
      <w:r w:rsidRPr="00D27CF5">
        <w:rPr>
          <w:rFonts w:ascii="Times New Roman" w:hAnsi="Times New Roman" w:cs="Times New Roman"/>
          <w:color w:val="000000" w:themeColor="text1"/>
          <w:sz w:val="32"/>
          <w:szCs w:val="32"/>
        </w:rPr>
        <w:t>Purpose and learning outcomes</w:t>
      </w:r>
    </w:p>
    <w:p w14:paraId="2F79604F" w14:textId="58A06D63" w:rsidR="00032CA3" w:rsidRPr="00032CA3" w:rsidRDefault="00032CA3" w:rsidP="00032CA3">
      <w:pPr>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This module helps employees </w:t>
      </w:r>
      <w:r w:rsidR="00D27CF5" w:rsidRPr="00032CA3">
        <w:rPr>
          <w:rFonts w:ascii="Times New Roman" w:hAnsi="Times New Roman" w:cs="Times New Roman"/>
          <w:color w:val="000000" w:themeColor="text1"/>
          <w:sz w:val="24"/>
          <w:szCs w:val="24"/>
        </w:rPr>
        <w:t>recognize</w:t>
      </w:r>
      <w:r w:rsidRPr="00032CA3">
        <w:rPr>
          <w:rFonts w:ascii="Times New Roman" w:hAnsi="Times New Roman" w:cs="Times New Roman"/>
          <w:color w:val="000000" w:themeColor="text1"/>
          <w:sz w:val="24"/>
          <w:szCs w:val="24"/>
        </w:rPr>
        <w:t xml:space="preserve"> when something may be wrong and report it clearly. It covers what to report, what information to share, how to follow containment instructions and how daily habits such as updates and backups support recovery.</w:t>
      </w:r>
    </w:p>
    <w:p w14:paraId="5E7080E0" w14:textId="6DA50A56" w:rsidR="00032CA3" w:rsidRPr="00032CA3" w:rsidRDefault="00D27CF5"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Recognize</w:t>
      </w:r>
      <w:r w:rsidR="00032CA3" w:rsidRPr="00032CA3">
        <w:rPr>
          <w:rFonts w:ascii="Times New Roman" w:hAnsi="Times New Roman" w:cs="Times New Roman"/>
          <w:color w:val="000000" w:themeColor="text1"/>
          <w:sz w:val="24"/>
          <w:szCs w:val="24"/>
        </w:rPr>
        <w:t xml:space="preserve"> common events that should be reported.</w:t>
      </w:r>
    </w:p>
    <w:p w14:paraId="1D0D0AD6" w14:textId="2E1A702A"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Use the </w:t>
      </w:r>
      <w:r w:rsidR="00D27CF5" w:rsidRPr="00032CA3">
        <w:rPr>
          <w:rFonts w:ascii="Times New Roman" w:hAnsi="Times New Roman" w:cs="Times New Roman"/>
          <w:color w:val="000000" w:themeColor="text1"/>
          <w:sz w:val="24"/>
          <w:szCs w:val="24"/>
        </w:rPr>
        <w:t>organization’s</w:t>
      </w:r>
      <w:r w:rsidRPr="00032CA3">
        <w:rPr>
          <w:rFonts w:ascii="Times New Roman" w:hAnsi="Times New Roman" w:cs="Times New Roman"/>
          <w:color w:val="000000" w:themeColor="text1"/>
          <w:sz w:val="24"/>
          <w:szCs w:val="24"/>
        </w:rPr>
        <w:t xml:space="preserve"> internal reporting route promptly.</w:t>
      </w:r>
    </w:p>
    <w:p w14:paraId="18657814"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Describe what happened clearly without investigating beyond one’s role.</w:t>
      </w:r>
    </w:p>
    <w:p w14:paraId="07BC63EC"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Follow instructions from the response team and preserve relevant details.</w:t>
      </w:r>
    </w:p>
    <w:p w14:paraId="6152013D"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Explain how updates, backups and routine security habits support recovery.</w:t>
      </w:r>
    </w:p>
    <w:p w14:paraId="22067D52" w14:textId="77777777" w:rsidR="00032CA3" w:rsidRPr="00D27CF5" w:rsidRDefault="00032CA3" w:rsidP="00032CA3">
      <w:pPr>
        <w:pStyle w:val="Heading1"/>
        <w:rPr>
          <w:rFonts w:ascii="Times New Roman" w:hAnsi="Times New Roman" w:cs="Times New Roman"/>
          <w:color w:val="000000" w:themeColor="text1"/>
          <w:sz w:val="32"/>
          <w:szCs w:val="32"/>
        </w:rPr>
      </w:pPr>
      <w:r w:rsidRPr="00D27CF5">
        <w:rPr>
          <w:rFonts w:ascii="Times New Roman" w:hAnsi="Times New Roman" w:cs="Times New Roman"/>
          <w:color w:val="000000" w:themeColor="text1"/>
          <w:sz w:val="32"/>
          <w:szCs w:val="32"/>
        </w:rPr>
        <w:t>Key terms</w:t>
      </w:r>
    </w:p>
    <w:tbl>
      <w:tblPr>
        <w:tblStyle w:val="TableGrid"/>
        <w:tblW w:w="0" w:type="auto"/>
        <w:jc w:val="center"/>
        <w:tblLook w:val="04A0" w:firstRow="1" w:lastRow="0" w:firstColumn="1" w:lastColumn="0" w:noHBand="0" w:noVBand="1"/>
      </w:tblPr>
      <w:tblGrid>
        <w:gridCol w:w="4962"/>
        <w:gridCol w:w="4964"/>
      </w:tblGrid>
      <w:tr w:rsidR="00032CA3" w:rsidRPr="00032CA3" w14:paraId="5EEC7F8A" w14:textId="77777777" w:rsidTr="009217B0">
        <w:trPr>
          <w:tblHeader/>
          <w:jc w:val="center"/>
        </w:trPr>
        <w:tc>
          <w:tcPr>
            <w:tcW w:w="4997" w:type="dxa"/>
            <w:shd w:val="clear" w:color="auto" w:fill="B04A4A"/>
            <w:vAlign w:val="center"/>
          </w:tcPr>
          <w:p w14:paraId="6E026570"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b/>
                <w:color w:val="000000" w:themeColor="text1"/>
                <w:sz w:val="24"/>
                <w:szCs w:val="24"/>
              </w:rPr>
              <w:t>Term</w:t>
            </w:r>
          </w:p>
        </w:tc>
        <w:tc>
          <w:tcPr>
            <w:tcW w:w="4997" w:type="dxa"/>
            <w:shd w:val="clear" w:color="auto" w:fill="B04A4A"/>
            <w:vAlign w:val="center"/>
          </w:tcPr>
          <w:p w14:paraId="6CFA71CC"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b/>
                <w:color w:val="000000" w:themeColor="text1"/>
                <w:sz w:val="24"/>
                <w:szCs w:val="24"/>
              </w:rPr>
              <w:t>Meaning at work</w:t>
            </w:r>
          </w:p>
        </w:tc>
      </w:tr>
      <w:tr w:rsidR="00032CA3" w:rsidRPr="00032CA3" w14:paraId="14146C15" w14:textId="77777777" w:rsidTr="009217B0">
        <w:trPr>
          <w:cantSplit/>
          <w:jc w:val="center"/>
        </w:trPr>
        <w:tc>
          <w:tcPr>
            <w:tcW w:w="4997" w:type="dxa"/>
            <w:shd w:val="clear" w:color="auto" w:fill="F1F4F7"/>
            <w:vAlign w:val="center"/>
          </w:tcPr>
          <w:p w14:paraId="31E5C8A5"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Security event</w:t>
            </w:r>
          </w:p>
        </w:tc>
        <w:tc>
          <w:tcPr>
            <w:tcW w:w="4997" w:type="dxa"/>
            <w:shd w:val="clear" w:color="auto" w:fill="F1F4F7"/>
            <w:vAlign w:val="center"/>
          </w:tcPr>
          <w:p w14:paraId="574F30EA"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An activity or change that may be relevant to security but has not yet been confirmed as harmful.</w:t>
            </w:r>
          </w:p>
        </w:tc>
      </w:tr>
      <w:tr w:rsidR="00032CA3" w:rsidRPr="00032CA3" w14:paraId="24F7988D" w14:textId="77777777" w:rsidTr="009217B0">
        <w:trPr>
          <w:cantSplit/>
          <w:jc w:val="center"/>
        </w:trPr>
        <w:tc>
          <w:tcPr>
            <w:tcW w:w="4997" w:type="dxa"/>
            <w:vAlign w:val="center"/>
          </w:tcPr>
          <w:p w14:paraId="6E832AC2"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Incident</w:t>
            </w:r>
          </w:p>
        </w:tc>
        <w:tc>
          <w:tcPr>
            <w:tcW w:w="4997" w:type="dxa"/>
            <w:vAlign w:val="center"/>
          </w:tcPr>
          <w:p w14:paraId="390C391B" w14:textId="3AB71A33"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An event that has affected or may affect accounts, devices, information or services and requires an </w:t>
            </w:r>
            <w:r w:rsidR="00D27CF5" w:rsidRPr="00032CA3">
              <w:rPr>
                <w:rFonts w:ascii="Times New Roman" w:hAnsi="Times New Roman" w:cs="Times New Roman"/>
                <w:color w:val="000000" w:themeColor="text1"/>
                <w:sz w:val="24"/>
                <w:szCs w:val="24"/>
              </w:rPr>
              <w:t>organizational</w:t>
            </w:r>
            <w:r w:rsidRPr="00032CA3">
              <w:rPr>
                <w:rFonts w:ascii="Times New Roman" w:hAnsi="Times New Roman" w:cs="Times New Roman"/>
                <w:color w:val="000000" w:themeColor="text1"/>
                <w:sz w:val="24"/>
                <w:szCs w:val="24"/>
              </w:rPr>
              <w:t xml:space="preserve"> response.</w:t>
            </w:r>
          </w:p>
        </w:tc>
      </w:tr>
      <w:tr w:rsidR="00032CA3" w:rsidRPr="00032CA3" w14:paraId="624E2B2A" w14:textId="77777777" w:rsidTr="009217B0">
        <w:trPr>
          <w:cantSplit/>
          <w:jc w:val="center"/>
        </w:trPr>
        <w:tc>
          <w:tcPr>
            <w:tcW w:w="4997" w:type="dxa"/>
            <w:shd w:val="clear" w:color="auto" w:fill="F1F4F7"/>
            <w:vAlign w:val="center"/>
          </w:tcPr>
          <w:p w14:paraId="49A42799"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Containment</w:t>
            </w:r>
          </w:p>
        </w:tc>
        <w:tc>
          <w:tcPr>
            <w:tcW w:w="4997" w:type="dxa"/>
            <w:shd w:val="clear" w:color="auto" w:fill="F1F4F7"/>
            <w:vAlign w:val="center"/>
          </w:tcPr>
          <w:p w14:paraId="398FF246" w14:textId="295BA1A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Steps taken by </w:t>
            </w:r>
            <w:r w:rsidR="00D27CF5" w:rsidRPr="00032CA3">
              <w:rPr>
                <w:rFonts w:ascii="Times New Roman" w:hAnsi="Times New Roman" w:cs="Times New Roman"/>
                <w:color w:val="000000" w:themeColor="text1"/>
                <w:sz w:val="24"/>
                <w:szCs w:val="24"/>
              </w:rPr>
              <w:t>authorized</w:t>
            </w:r>
            <w:r w:rsidRPr="00032CA3">
              <w:rPr>
                <w:rFonts w:ascii="Times New Roman" w:hAnsi="Times New Roman" w:cs="Times New Roman"/>
                <w:color w:val="000000" w:themeColor="text1"/>
                <w:sz w:val="24"/>
                <w:szCs w:val="24"/>
              </w:rPr>
              <w:t xml:space="preserve"> responders to limit the spread or impact of an incident.</w:t>
            </w:r>
          </w:p>
        </w:tc>
      </w:tr>
      <w:tr w:rsidR="00032CA3" w:rsidRPr="00032CA3" w14:paraId="1FA0FE49" w14:textId="77777777" w:rsidTr="009217B0">
        <w:trPr>
          <w:cantSplit/>
          <w:jc w:val="center"/>
        </w:trPr>
        <w:tc>
          <w:tcPr>
            <w:tcW w:w="4997" w:type="dxa"/>
            <w:vAlign w:val="center"/>
          </w:tcPr>
          <w:p w14:paraId="6BDACBE3"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Evidence</w:t>
            </w:r>
          </w:p>
        </w:tc>
        <w:tc>
          <w:tcPr>
            <w:tcW w:w="4997" w:type="dxa"/>
            <w:vAlign w:val="center"/>
          </w:tcPr>
          <w:p w14:paraId="43CCB74E"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Relevant details that help responders understand what happened, such as a time, message or screenshot.</w:t>
            </w:r>
          </w:p>
        </w:tc>
      </w:tr>
      <w:tr w:rsidR="00032CA3" w:rsidRPr="00032CA3" w14:paraId="7107AAE6" w14:textId="77777777" w:rsidTr="009217B0">
        <w:trPr>
          <w:cantSplit/>
          <w:jc w:val="center"/>
        </w:trPr>
        <w:tc>
          <w:tcPr>
            <w:tcW w:w="4997" w:type="dxa"/>
            <w:shd w:val="clear" w:color="auto" w:fill="F1F4F7"/>
            <w:vAlign w:val="center"/>
          </w:tcPr>
          <w:p w14:paraId="7E47ECEA"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Backup</w:t>
            </w:r>
          </w:p>
        </w:tc>
        <w:tc>
          <w:tcPr>
            <w:tcW w:w="4997" w:type="dxa"/>
            <w:shd w:val="clear" w:color="auto" w:fill="F1F4F7"/>
            <w:vAlign w:val="center"/>
          </w:tcPr>
          <w:p w14:paraId="2858C844"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A protected copy of information used to restore work after loss or damage.</w:t>
            </w:r>
          </w:p>
        </w:tc>
      </w:tr>
      <w:tr w:rsidR="00032CA3" w:rsidRPr="00032CA3" w14:paraId="6AF95BA1" w14:textId="77777777" w:rsidTr="009217B0">
        <w:trPr>
          <w:cantSplit/>
          <w:jc w:val="center"/>
        </w:trPr>
        <w:tc>
          <w:tcPr>
            <w:tcW w:w="4997" w:type="dxa"/>
            <w:vAlign w:val="center"/>
          </w:tcPr>
          <w:p w14:paraId="4E341D5C"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Cyber hygiene</w:t>
            </w:r>
          </w:p>
        </w:tc>
        <w:tc>
          <w:tcPr>
            <w:tcW w:w="4997" w:type="dxa"/>
            <w:vAlign w:val="center"/>
          </w:tcPr>
          <w:p w14:paraId="40572A2A"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Regular security habits, including updates, careful sharing, strong authentication and prompt reporting.</w:t>
            </w:r>
          </w:p>
        </w:tc>
      </w:tr>
    </w:tbl>
    <w:p w14:paraId="7B3D2F8A" w14:textId="77777777" w:rsidR="00032CA3" w:rsidRPr="00D27CF5" w:rsidRDefault="00032CA3" w:rsidP="00032CA3">
      <w:pPr>
        <w:pStyle w:val="Heading1"/>
        <w:rPr>
          <w:rFonts w:ascii="Times New Roman" w:hAnsi="Times New Roman" w:cs="Times New Roman"/>
          <w:color w:val="000000" w:themeColor="text1"/>
          <w:sz w:val="32"/>
          <w:szCs w:val="32"/>
        </w:rPr>
      </w:pPr>
      <w:r w:rsidRPr="00D27CF5">
        <w:rPr>
          <w:rFonts w:ascii="Times New Roman" w:hAnsi="Times New Roman" w:cs="Times New Roman"/>
          <w:color w:val="000000" w:themeColor="text1"/>
          <w:sz w:val="32"/>
          <w:szCs w:val="32"/>
        </w:rPr>
        <w:lastRenderedPageBreak/>
        <w:t>Practical guidance</w:t>
      </w:r>
    </w:p>
    <w:p w14:paraId="7555AB4E" w14:textId="77777777" w:rsidR="00032CA3" w:rsidRPr="00D27CF5" w:rsidRDefault="00032CA3" w:rsidP="00032CA3">
      <w:pPr>
        <w:pStyle w:val="Heading2"/>
        <w:rPr>
          <w:rFonts w:ascii="Times New Roman" w:hAnsi="Times New Roman" w:cs="Times New Roman"/>
          <w:color w:val="000000" w:themeColor="text1"/>
          <w:sz w:val="28"/>
          <w:szCs w:val="28"/>
        </w:rPr>
      </w:pPr>
      <w:r w:rsidRPr="00D27CF5">
        <w:rPr>
          <w:rFonts w:ascii="Times New Roman" w:hAnsi="Times New Roman" w:cs="Times New Roman"/>
          <w:color w:val="000000" w:themeColor="text1"/>
          <w:sz w:val="28"/>
          <w:szCs w:val="28"/>
        </w:rPr>
        <w:t>What should you report?</w:t>
      </w:r>
    </w:p>
    <w:p w14:paraId="7299B802" w14:textId="50118E06" w:rsidR="00032CA3" w:rsidRPr="00032CA3" w:rsidRDefault="00032CA3" w:rsidP="00032CA3">
      <w:pPr>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Report suspicious sign in alerts, suspected phishing, unusual device </w:t>
      </w:r>
      <w:r w:rsidR="00D27CF5" w:rsidRPr="00032CA3">
        <w:rPr>
          <w:rFonts w:ascii="Times New Roman" w:hAnsi="Times New Roman" w:cs="Times New Roman"/>
          <w:color w:val="000000" w:themeColor="text1"/>
          <w:sz w:val="24"/>
          <w:szCs w:val="24"/>
        </w:rPr>
        <w:t>behavior</w:t>
      </w:r>
      <w:r w:rsidRPr="00032CA3">
        <w:rPr>
          <w:rFonts w:ascii="Times New Roman" w:hAnsi="Times New Roman" w:cs="Times New Roman"/>
          <w:color w:val="000000" w:themeColor="text1"/>
          <w:sz w:val="24"/>
          <w:szCs w:val="24"/>
        </w:rPr>
        <w:t>, missing equipment, unexpected changes to files, possible data sent to the wrong person and any mistake involving a work account or device. You do not need to prove that an attack occurred. When in doubt, ask the security or IT team.</w:t>
      </w:r>
    </w:p>
    <w:p w14:paraId="0E351B7E" w14:textId="0B82A4F8" w:rsidR="00032CA3" w:rsidRPr="00D27CF5" w:rsidRDefault="00032CA3" w:rsidP="00032CA3">
      <w:pPr>
        <w:pStyle w:val="Heading2"/>
        <w:rPr>
          <w:rFonts w:ascii="Times New Roman" w:hAnsi="Times New Roman" w:cs="Times New Roman"/>
          <w:color w:val="000000" w:themeColor="text1"/>
          <w:sz w:val="28"/>
          <w:szCs w:val="28"/>
        </w:rPr>
      </w:pPr>
      <w:r w:rsidRPr="00D27CF5">
        <w:rPr>
          <w:rFonts w:ascii="Times New Roman" w:hAnsi="Times New Roman" w:cs="Times New Roman"/>
          <w:color w:val="000000" w:themeColor="text1"/>
          <w:sz w:val="28"/>
          <w:szCs w:val="28"/>
        </w:rPr>
        <w:t xml:space="preserve">Use the </w:t>
      </w:r>
      <w:r w:rsidR="00D27CF5" w:rsidRPr="00D27CF5">
        <w:rPr>
          <w:rFonts w:ascii="Times New Roman" w:hAnsi="Times New Roman" w:cs="Times New Roman"/>
          <w:color w:val="000000" w:themeColor="text1"/>
          <w:sz w:val="28"/>
          <w:szCs w:val="28"/>
        </w:rPr>
        <w:t>organization’s</w:t>
      </w:r>
      <w:r w:rsidRPr="00D27CF5">
        <w:rPr>
          <w:rFonts w:ascii="Times New Roman" w:hAnsi="Times New Roman" w:cs="Times New Roman"/>
          <w:color w:val="000000" w:themeColor="text1"/>
          <w:sz w:val="28"/>
          <w:szCs w:val="28"/>
        </w:rPr>
        <w:t xml:space="preserve"> reporting route</w:t>
      </w:r>
    </w:p>
    <w:p w14:paraId="266C6081" w14:textId="4F0D90F6" w:rsidR="00032CA3" w:rsidRPr="00032CA3" w:rsidRDefault="00032CA3" w:rsidP="00032CA3">
      <w:pPr>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Use the internal channel your </w:t>
      </w:r>
      <w:r w:rsidR="00D27CF5" w:rsidRPr="00032CA3">
        <w:rPr>
          <w:rFonts w:ascii="Times New Roman" w:hAnsi="Times New Roman" w:cs="Times New Roman"/>
          <w:color w:val="000000" w:themeColor="text1"/>
          <w:sz w:val="24"/>
          <w:szCs w:val="24"/>
        </w:rPr>
        <w:t>organization</w:t>
      </w:r>
      <w:r w:rsidRPr="00032CA3">
        <w:rPr>
          <w:rFonts w:ascii="Times New Roman" w:hAnsi="Times New Roman" w:cs="Times New Roman"/>
          <w:color w:val="000000" w:themeColor="text1"/>
          <w:sz w:val="24"/>
          <w:szCs w:val="24"/>
        </w:rPr>
        <w:t xml:space="preserve"> has provided, such as a report button, help desk, security mailbox or incident form. If the usual channel is unavailable, use the documented backup contact. Include what you observed, when it happened, which device or account was involved and what you did next.</w:t>
      </w:r>
    </w:p>
    <w:p w14:paraId="26BF0364" w14:textId="77777777" w:rsidR="00032CA3" w:rsidRPr="00D27CF5" w:rsidRDefault="00032CA3" w:rsidP="00032CA3">
      <w:pPr>
        <w:pStyle w:val="Heading2"/>
        <w:rPr>
          <w:rFonts w:ascii="Times New Roman" w:hAnsi="Times New Roman" w:cs="Times New Roman"/>
          <w:color w:val="000000" w:themeColor="text1"/>
          <w:sz w:val="28"/>
          <w:szCs w:val="28"/>
        </w:rPr>
      </w:pPr>
      <w:r w:rsidRPr="00D27CF5">
        <w:rPr>
          <w:rFonts w:ascii="Times New Roman" w:hAnsi="Times New Roman" w:cs="Times New Roman"/>
          <w:color w:val="000000" w:themeColor="text1"/>
          <w:sz w:val="28"/>
          <w:szCs w:val="28"/>
        </w:rPr>
        <w:t>Follow instructions and avoid making things worse</w:t>
      </w:r>
    </w:p>
    <w:p w14:paraId="08F1D498" w14:textId="77777777" w:rsidR="00032CA3" w:rsidRPr="00032CA3" w:rsidRDefault="00032CA3" w:rsidP="00032CA3">
      <w:pPr>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Once you report, follow the response team’s guidance. Do not delete messages, wipe devices, forward suspicious files broadly or post details publicly unless instructed. Avoid trying to investigate or fix the issue yourself. Some incidents require specific steps, so the response team should guide the response.</w:t>
      </w:r>
    </w:p>
    <w:p w14:paraId="407586B6" w14:textId="77777777" w:rsidR="00032CA3" w:rsidRPr="00D27CF5" w:rsidRDefault="00032CA3" w:rsidP="00032CA3">
      <w:pPr>
        <w:pStyle w:val="Heading2"/>
        <w:rPr>
          <w:rFonts w:ascii="Times New Roman" w:hAnsi="Times New Roman" w:cs="Times New Roman"/>
          <w:color w:val="000000" w:themeColor="text1"/>
          <w:sz w:val="28"/>
          <w:szCs w:val="28"/>
        </w:rPr>
      </w:pPr>
      <w:r w:rsidRPr="00D27CF5">
        <w:rPr>
          <w:rFonts w:ascii="Times New Roman" w:hAnsi="Times New Roman" w:cs="Times New Roman"/>
          <w:color w:val="000000" w:themeColor="text1"/>
          <w:sz w:val="28"/>
          <w:szCs w:val="28"/>
        </w:rPr>
        <w:t>Routine habits help recovery</w:t>
      </w:r>
    </w:p>
    <w:p w14:paraId="77BDD67F" w14:textId="77777777" w:rsidR="00032CA3" w:rsidRPr="00032CA3" w:rsidRDefault="00032CA3" w:rsidP="00032CA3">
      <w:pPr>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Install updates through the approved process, protect accounts with MFA, store work in approved locations and follow backup procedures. Backups are useful only when they are protected and can be restored. Employees should not change backup settings or create extra copies outside policy.</w:t>
      </w:r>
    </w:p>
    <w:p w14:paraId="48DAB2EF" w14:textId="77777777" w:rsidR="00032CA3" w:rsidRPr="00D27CF5" w:rsidRDefault="00032CA3" w:rsidP="00032CA3">
      <w:pPr>
        <w:pStyle w:val="Heading1"/>
        <w:rPr>
          <w:rFonts w:ascii="Times New Roman" w:hAnsi="Times New Roman" w:cs="Times New Roman"/>
          <w:color w:val="000000" w:themeColor="text1"/>
          <w:sz w:val="28"/>
          <w:szCs w:val="28"/>
        </w:rPr>
      </w:pPr>
      <w:r w:rsidRPr="00D27CF5">
        <w:rPr>
          <w:rFonts w:ascii="Times New Roman" w:hAnsi="Times New Roman" w:cs="Times New Roman"/>
          <w:color w:val="000000" w:themeColor="text1"/>
          <w:sz w:val="28"/>
          <w:szCs w:val="28"/>
        </w:rPr>
        <w:t>A simple report should answer</w:t>
      </w:r>
    </w:p>
    <w:p w14:paraId="090F4AC7" w14:textId="42ABA724"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What did you notice? Describe the message, alert, device </w:t>
      </w:r>
      <w:r w:rsidR="00D27CF5" w:rsidRPr="00032CA3">
        <w:rPr>
          <w:rFonts w:ascii="Times New Roman" w:hAnsi="Times New Roman" w:cs="Times New Roman"/>
          <w:color w:val="000000" w:themeColor="text1"/>
          <w:sz w:val="24"/>
          <w:szCs w:val="24"/>
        </w:rPr>
        <w:t>behavior</w:t>
      </w:r>
      <w:r w:rsidRPr="00032CA3">
        <w:rPr>
          <w:rFonts w:ascii="Times New Roman" w:hAnsi="Times New Roman" w:cs="Times New Roman"/>
          <w:color w:val="000000" w:themeColor="text1"/>
          <w:sz w:val="24"/>
          <w:szCs w:val="24"/>
        </w:rPr>
        <w:t xml:space="preserve"> or information exposure in plain language.</w:t>
      </w:r>
    </w:p>
    <w:p w14:paraId="2AB46081"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When did it happen? Include the approximate time and time zone if you know it.</w:t>
      </w:r>
    </w:p>
    <w:p w14:paraId="64E6EEC8"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What did you do? Say whether you clicked, opened, replied, entered details or shared a file.</w:t>
      </w:r>
    </w:p>
    <w:p w14:paraId="0A635829"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What is involved? Identify the work account, device, file or service, and follow the response team’s instructions.</w:t>
      </w:r>
    </w:p>
    <w:p w14:paraId="2039C6C8" w14:textId="77777777" w:rsidR="00032CA3" w:rsidRPr="00D27CF5" w:rsidRDefault="00032CA3" w:rsidP="00032CA3">
      <w:pPr>
        <w:pStyle w:val="Heading1"/>
        <w:rPr>
          <w:rFonts w:ascii="Times New Roman" w:hAnsi="Times New Roman" w:cs="Times New Roman"/>
          <w:color w:val="000000" w:themeColor="text1"/>
          <w:sz w:val="28"/>
          <w:szCs w:val="28"/>
        </w:rPr>
      </w:pPr>
      <w:r w:rsidRPr="00D27CF5">
        <w:rPr>
          <w:rFonts w:ascii="Times New Roman" w:hAnsi="Times New Roman" w:cs="Times New Roman"/>
          <w:color w:val="000000" w:themeColor="text1"/>
          <w:sz w:val="28"/>
          <w:szCs w:val="28"/>
        </w:rPr>
        <w:t>How a mistake could affect the business</w:t>
      </w:r>
    </w:p>
    <w:tbl>
      <w:tblPr>
        <w:tblStyle w:val="TableGrid"/>
        <w:tblW w:w="0" w:type="auto"/>
        <w:jc w:val="center"/>
        <w:tblLook w:val="04A0" w:firstRow="1" w:lastRow="0" w:firstColumn="1" w:lastColumn="0" w:noHBand="0" w:noVBand="1"/>
      </w:tblPr>
      <w:tblGrid>
        <w:gridCol w:w="4962"/>
        <w:gridCol w:w="4964"/>
      </w:tblGrid>
      <w:tr w:rsidR="00032CA3" w:rsidRPr="00032CA3" w14:paraId="2E3D6B81" w14:textId="77777777" w:rsidTr="009217B0">
        <w:trPr>
          <w:tblHeader/>
          <w:jc w:val="center"/>
        </w:trPr>
        <w:tc>
          <w:tcPr>
            <w:tcW w:w="4997" w:type="dxa"/>
            <w:shd w:val="clear" w:color="auto" w:fill="B04A4A"/>
            <w:vAlign w:val="center"/>
          </w:tcPr>
          <w:p w14:paraId="638BAEBC"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b/>
                <w:color w:val="000000" w:themeColor="text1"/>
                <w:sz w:val="24"/>
                <w:szCs w:val="24"/>
              </w:rPr>
              <w:t>Situation</w:t>
            </w:r>
          </w:p>
        </w:tc>
        <w:tc>
          <w:tcPr>
            <w:tcW w:w="4997" w:type="dxa"/>
            <w:shd w:val="clear" w:color="auto" w:fill="B04A4A"/>
            <w:vAlign w:val="center"/>
          </w:tcPr>
          <w:p w14:paraId="00BB5877"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b/>
                <w:color w:val="000000" w:themeColor="text1"/>
                <w:sz w:val="24"/>
                <w:szCs w:val="24"/>
              </w:rPr>
              <w:t>Possible effect</w:t>
            </w:r>
          </w:p>
        </w:tc>
      </w:tr>
      <w:tr w:rsidR="00032CA3" w:rsidRPr="00032CA3" w14:paraId="3779B9E7" w14:textId="77777777" w:rsidTr="009217B0">
        <w:trPr>
          <w:cantSplit/>
          <w:jc w:val="center"/>
        </w:trPr>
        <w:tc>
          <w:tcPr>
            <w:tcW w:w="4997" w:type="dxa"/>
            <w:shd w:val="clear" w:color="auto" w:fill="F1F4F7"/>
            <w:vAlign w:val="center"/>
          </w:tcPr>
          <w:p w14:paraId="0551F608"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A suspicious message is reported quickly</w:t>
            </w:r>
          </w:p>
        </w:tc>
        <w:tc>
          <w:tcPr>
            <w:tcW w:w="4997" w:type="dxa"/>
            <w:shd w:val="clear" w:color="auto" w:fill="F1F4F7"/>
            <w:vAlign w:val="center"/>
          </w:tcPr>
          <w:p w14:paraId="3458386F"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The security team can warn others, block similar messages and check whether any account or device needs attention.</w:t>
            </w:r>
          </w:p>
        </w:tc>
      </w:tr>
      <w:tr w:rsidR="00032CA3" w:rsidRPr="00032CA3" w14:paraId="2BEFF16B" w14:textId="77777777" w:rsidTr="009217B0">
        <w:trPr>
          <w:cantSplit/>
          <w:jc w:val="center"/>
        </w:trPr>
        <w:tc>
          <w:tcPr>
            <w:tcW w:w="4997" w:type="dxa"/>
            <w:vAlign w:val="center"/>
          </w:tcPr>
          <w:p w14:paraId="53DD9E42"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A possible data exposure is reported</w:t>
            </w:r>
          </w:p>
        </w:tc>
        <w:tc>
          <w:tcPr>
            <w:tcW w:w="4997" w:type="dxa"/>
            <w:vAlign w:val="center"/>
          </w:tcPr>
          <w:p w14:paraId="780D2922" w14:textId="6238CE71"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The </w:t>
            </w:r>
            <w:r w:rsidR="00D27CF5" w:rsidRPr="00032CA3">
              <w:rPr>
                <w:rFonts w:ascii="Times New Roman" w:hAnsi="Times New Roman" w:cs="Times New Roman"/>
                <w:color w:val="000000" w:themeColor="text1"/>
                <w:sz w:val="24"/>
                <w:szCs w:val="24"/>
              </w:rPr>
              <w:t>organization</w:t>
            </w:r>
            <w:r w:rsidRPr="00032CA3">
              <w:rPr>
                <w:rFonts w:ascii="Times New Roman" w:hAnsi="Times New Roman" w:cs="Times New Roman"/>
                <w:color w:val="000000" w:themeColor="text1"/>
                <w:sz w:val="24"/>
                <w:szCs w:val="24"/>
              </w:rPr>
              <w:t xml:space="preserve"> can limit access, assess who may be affected and meet any relevant response or notification duties.</w:t>
            </w:r>
          </w:p>
        </w:tc>
      </w:tr>
      <w:tr w:rsidR="00032CA3" w:rsidRPr="00032CA3" w14:paraId="2BF9C86B" w14:textId="77777777" w:rsidTr="009217B0">
        <w:trPr>
          <w:cantSplit/>
          <w:jc w:val="center"/>
        </w:trPr>
        <w:tc>
          <w:tcPr>
            <w:tcW w:w="4997" w:type="dxa"/>
            <w:shd w:val="clear" w:color="auto" w:fill="F1F4F7"/>
            <w:vAlign w:val="center"/>
          </w:tcPr>
          <w:p w14:paraId="2F0D5749"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lastRenderedPageBreak/>
              <w:t xml:space="preserve">A device issue is hidden or </w:t>
            </w:r>
            <w:proofErr w:type="spellStart"/>
            <w:r w:rsidRPr="00032CA3">
              <w:rPr>
                <w:rFonts w:ascii="Times New Roman" w:hAnsi="Times New Roman" w:cs="Times New Roman"/>
                <w:color w:val="000000" w:themeColor="text1"/>
                <w:sz w:val="24"/>
                <w:szCs w:val="24"/>
              </w:rPr>
              <w:t>self fixed</w:t>
            </w:r>
            <w:proofErr w:type="spellEnd"/>
          </w:p>
        </w:tc>
        <w:tc>
          <w:tcPr>
            <w:tcW w:w="4997" w:type="dxa"/>
            <w:shd w:val="clear" w:color="auto" w:fill="F1F4F7"/>
            <w:vAlign w:val="center"/>
          </w:tcPr>
          <w:p w14:paraId="2DDA54F3"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Important details may be lost, the cause may remain active, and the response team may have less time to contain it.</w:t>
            </w:r>
          </w:p>
        </w:tc>
      </w:tr>
      <w:tr w:rsidR="00032CA3" w:rsidRPr="00032CA3" w14:paraId="3C50D4FF" w14:textId="77777777" w:rsidTr="009217B0">
        <w:trPr>
          <w:cantSplit/>
          <w:jc w:val="center"/>
        </w:trPr>
        <w:tc>
          <w:tcPr>
            <w:tcW w:w="4997" w:type="dxa"/>
            <w:vAlign w:val="center"/>
          </w:tcPr>
          <w:p w14:paraId="288A780E"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Updates and backups are neglected</w:t>
            </w:r>
          </w:p>
        </w:tc>
        <w:tc>
          <w:tcPr>
            <w:tcW w:w="4997" w:type="dxa"/>
            <w:vAlign w:val="center"/>
          </w:tcPr>
          <w:p w14:paraId="632C79FD"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Known weaknesses may remain open and recovery may take longer if important files or systems are damaged.</w:t>
            </w:r>
          </w:p>
        </w:tc>
      </w:tr>
    </w:tbl>
    <w:p w14:paraId="04081EAC" w14:textId="77777777" w:rsidR="00032CA3" w:rsidRPr="00D27CF5" w:rsidRDefault="00032CA3" w:rsidP="00032CA3">
      <w:pPr>
        <w:pStyle w:val="Heading1"/>
        <w:rPr>
          <w:rFonts w:ascii="Times New Roman" w:hAnsi="Times New Roman" w:cs="Times New Roman"/>
          <w:color w:val="000000" w:themeColor="text1"/>
          <w:sz w:val="28"/>
          <w:szCs w:val="28"/>
        </w:rPr>
      </w:pPr>
      <w:r w:rsidRPr="00D27CF5">
        <w:rPr>
          <w:rFonts w:ascii="Times New Roman" w:hAnsi="Times New Roman" w:cs="Times New Roman"/>
          <w:color w:val="000000" w:themeColor="text1"/>
          <w:sz w:val="28"/>
          <w:szCs w:val="28"/>
        </w:rPr>
        <w:t>Habits to take back to work</w:t>
      </w:r>
    </w:p>
    <w:p w14:paraId="468D4C67"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Report suspicious activity and mistakes as soon as you notice them.</w:t>
      </w:r>
    </w:p>
    <w:p w14:paraId="35B8F3CB"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Be clear about what happened and what actions you took.</w:t>
      </w:r>
    </w:p>
    <w:p w14:paraId="136D8D90" w14:textId="3EBCDCCB"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 xml:space="preserve">Use the </w:t>
      </w:r>
      <w:r w:rsidR="00D27CF5" w:rsidRPr="00032CA3">
        <w:rPr>
          <w:rFonts w:ascii="Times New Roman" w:hAnsi="Times New Roman" w:cs="Times New Roman"/>
          <w:color w:val="000000" w:themeColor="text1"/>
          <w:sz w:val="24"/>
          <w:szCs w:val="24"/>
        </w:rPr>
        <w:t>organization’s</w:t>
      </w:r>
      <w:r w:rsidRPr="00032CA3">
        <w:rPr>
          <w:rFonts w:ascii="Times New Roman" w:hAnsi="Times New Roman" w:cs="Times New Roman"/>
          <w:color w:val="000000" w:themeColor="text1"/>
          <w:sz w:val="24"/>
          <w:szCs w:val="24"/>
        </w:rPr>
        <w:t xml:space="preserve"> internal channel and follow the response team’s instructions.</w:t>
      </w:r>
    </w:p>
    <w:p w14:paraId="6CDC867B"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Do not delete, forward widely, wipe or investigate unless instructed.</w:t>
      </w:r>
    </w:p>
    <w:p w14:paraId="63200D39"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Install approved updates and follow backup and storage procedures.</w:t>
      </w:r>
    </w:p>
    <w:p w14:paraId="5FA83D50" w14:textId="77777777" w:rsidR="00032CA3" w:rsidRPr="00032CA3" w:rsidRDefault="00032CA3" w:rsidP="00032CA3">
      <w:pPr>
        <w:pStyle w:val="ListBullet"/>
        <w:tabs>
          <w:tab w:val="num" w:pos="360"/>
        </w:tabs>
        <w:ind w:left="360" w:hanging="36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Keep incident details within approved channels.</w:t>
      </w:r>
    </w:p>
    <w:p w14:paraId="54451EB2" w14:textId="77777777" w:rsidR="00032CA3" w:rsidRPr="00D27CF5" w:rsidRDefault="00032CA3" w:rsidP="00032CA3">
      <w:pPr>
        <w:pStyle w:val="Heading1"/>
        <w:rPr>
          <w:rFonts w:ascii="Times New Roman" w:hAnsi="Times New Roman" w:cs="Times New Roman"/>
          <w:color w:val="000000" w:themeColor="text1"/>
          <w:sz w:val="28"/>
          <w:szCs w:val="28"/>
        </w:rPr>
      </w:pPr>
      <w:r w:rsidRPr="00D27CF5">
        <w:rPr>
          <w:rFonts w:ascii="Times New Roman" w:hAnsi="Times New Roman" w:cs="Times New Roman"/>
          <w:color w:val="000000" w:themeColor="text1"/>
          <w:sz w:val="28"/>
          <w:szCs w:val="28"/>
        </w:rPr>
        <w:t xml:space="preserve">Quick </w:t>
      </w:r>
      <w:proofErr w:type="spellStart"/>
      <w:r w:rsidRPr="00D27CF5">
        <w:rPr>
          <w:rFonts w:ascii="Times New Roman" w:hAnsi="Times New Roman" w:cs="Times New Roman"/>
          <w:color w:val="000000" w:themeColor="text1"/>
          <w:sz w:val="28"/>
          <w:szCs w:val="28"/>
        </w:rPr>
        <w:t>self check</w:t>
      </w:r>
      <w:proofErr w:type="spellEnd"/>
    </w:p>
    <w:tbl>
      <w:tblPr>
        <w:tblStyle w:val="TableGrid"/>
        <w:tblW w:w="0" w:type="auto"/>
        <w:jc w:val="center"/>
        <w:tblLook w:val="04A0" w:firstRow="1" w:lastRow="0" w:firstColumn="1" w:lastColumn="0" w:noHBand="0" w:noVBand="1"/>
      </w:tblPr>
      <w:tblGrid>
        <w:gridCol w:w="4966"/>
        <w:gridCol w:w="4960"/>
      </w:tblGrid>
      <w:tr w:rsidR="00032CA3" w:rsidRPr="00032CA3" w14:paraId="6E5C7672" w14:textId="77777777" w:rsidTr="009217B0">
        <w:trPr>
          <w:tblHeader/>
          <w:jc w:val="center"/>
        </w:trPr>
        <w:tc>
          <w:tcPr>
            <w:tcW w:w="4997" w:type="dxa"/>
            <w:shd w:val="clear" w:color="auto" w:fill="B04A4A"/>
            <w:vAlign w:val="center"/>
          </w:tcPr>
          <w:p w14:paraId="7AB77D6F"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b/>
                <w:color w:val="000000" w:themeColor="text1"/>
                <w:sz w:val="24"/>
                <w:szCs w:val="24"/>
              </w:rPr>
              <w:t>Ask yourself</w:t>
            </w:r>
          </w:p>
        </w:tc>
        <w:tc>
          <w:tcPr>
            <w:tcW w:w="4997" w:type="dxa"/>
            <w:shd w:val="clear" w:color="auto" w:fill="B04A4A"/>
            <w:vAlign w:val="center"/>
          </w:tcPr>
          <w:p w14:paraId="6C54054E"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b/>
                <w:color w:val="000000" w:themeColor="text1"/>
                <w:sz w:val="24"/>
                <w:szCs w:val="24"/>
              </w:rPr>
              <w:t>Done</w:t>
            </w:r>
          </w:p>
        </w:tc>
      </w:tr>
      <w:tr w:rsidR="00032CA3" w:rsidRPr="00032CA3" w14:paraId="06187F20" w14:textId="77777777" w:rsidTr="009217B0">
        <w:trPr>
          <w:cantSplit/>
          <w:jc w:val="center"/>
        </w:trPr>
        <w:tc>
          <w:tcPr>
            <w:tcW w:w="4997" w:type="dxa"/>
            <w:shd w:val="clear" w:color="auto" w:fill="F1F4F7"/>
            <w:vAlign w:val="center"/>
          </w:tcPr>
          <w:p w14:paraId="6C38F004"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I know the internal channel for reporting security concerns.</w:t>
            </w:r>
          </w:p>
        </w:tc>
        <w:tc>
          <w:tcPr>
            <w:tcW w:w="4997" w:type="dxa"/>
            <w:shd w:val="clear" w:color="auto" w:fill="F1F4F7"/>
            <w:vAlign w:val="center"/>
          </w:tcPr>
          <w:p w14:paraId="5F5CCC5A"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Segoe UI Symbol" w:hAnsi="Segoe UI Symbol" w:cs="Segoe UI Symbol"/>
                <w:color w:val="000000" w:themeColor="text1"/>
                <w:sz w:val="24"/>
                <w:szCs w:val="24"/>
              </w:rPr>
              <w:t>☐</w:t>
            </w:r>
          </w:p>
        </w:tc>
      </w:tr>
      <w:tr w:rsidR="00032CA3" w:rsidRPr="00032CA3" w14:paraId="0B22226B" w14:textId="77777777" w:rsidTr="009217B0">
        <w:trPr>
          <w:cantSplit/>
          <w:jc w:val="center"/>
        </w:trPr>
        <w:tc>
          <w:tcPr>
            <w:tcW w:w="4997" w:type="dxa"/>
            <w:vAlign w:val="center"/>
          </w:tcPr>
          <w:p w14:paraId="74D1ADB6"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I would report an accidental click or disclosure promptly.</w:t>
            </w:r>
          </w:p>
        </w:tc>
        <w:tc>
          <w:tcPr>
            <w:tcW w:w="4997" w:type="dxa"/>
            <w:vAlign w:val="center"/>
          </w:tcPr>
          <w:p w14:paraId="2B021D13"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Segoe UI Symbol" w:hAnsi="Segoe UI Symbol" w:cs="Segoe UI Symbol"/>
                <w:color w:val="000000" w:themeColor="text1"/>
                <w:sz w:val="24"/>
                <w:szCs w:val="24"/>
              </w:rPr>
              <w:t>☐</w:t>
            </w:r>
          </w:p>
        </w:tc>
      </w:tr>
      <w:tr w:rsidR="00032CA3" w:rsidRPr="00032CA3" w14:paraId="175CF1C7" w14:textId="77777777" w:rsidTr="009217B0">
        <w:trPr>
          <w:cantSplit/>
          <w:jc w:val="center"/>
        </w:trPr>
        <w:tc>
          <w:tcPr>
            <w:tcW w:w="4997" w:type="dxa"/>
            <w:shd w:val="clear" w:color="auto" w:fill="F1F4F7"/>
            <w:vAlign w:val="center"/>
          </w:tcPr>
          <w:p w14:paraId="378F2569"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I can describe what happened and what I did next.</w:t>
            </w:r>
          </w:p>
        </w:tc>
        <w:tc>
          <w:tcPr>
            <w:tcW w:w="4997" w:type="dxa"/>
            <w:shd w:val="clear" w:color="auto" w:fill="F1F4F7"/>
            <w:vAlign w:val="center"/>
          </w:tcPr>
          <w:p w14:paraId="099AEC03"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Segoe UI Symbol" w:hAnsi="Segoe UI Symbol" w:cs="Segoe UI Symbol"/>
                <w:color w:val="000000" w:themeColor="text1"/>
                <w:sz w:val="24"/>
                <w:szCs w:val="24"/>
              </w:rPr>
              <w:t>☐</w:t>
            </w:r>
          </w:p>
        </w:tc>
      </w:tr>
      <w:tr w:rsidR="00032CA3" w:rsidRPr="00032CA3" w14:paraId="03058999" w14:textId="77777777" w:rsidTr="009217B0">
        <w:trPr>
          <w:cantSplit/>
          <w:jc w:val="center"/>
        </w:trPr>
        <w:tc>
          <w:tcPr>
            <w:tcW w:w="4997" w:type="dxa"/>
            <w:vAlign w:val="center"/>
          </w:tcPr>
          <w:p w14:paraId="63B42C18"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I will follow responder instructions instead of trying to investigate.</w:t>
            </w:r>
          </w:p>
        </w:tc>
        <w:tc>
          <w:tcPr>
            <w:tcW w:w="4997" w:type="dxa"/>
            <w:vAlign w:val="center"/>
          </w:tcPr>
          <w:p w14:paraId="120C7587"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Segoe UI Symbol" w:hAnsi="Segoe UI Symbol" w:cs="Segoe UI Symbol"/>
                <w:color w:val="000000" w:themeColor="text1"/>
                <w:sz w:val="24"/>
                <w:szCs w:val="24"/>
              </w:rPr>
              <w:t>☐</w:t>
            </w:r>
          </w:p>
        </w:tc>
      </w:tr>
      <w:tr w:rsidR="00032CA3" w:rsidRPr="00032CA3" w14:paraId="46C46EC1" w14:textId="77777777" w:rsidTr="009217B0">
        <w:trPr>
          <w:cantSplit/>
          <w:jc w:val="center"/>
        </w:trPr>
        <w:tc>
          <w:tcPr>
            <w:tcW w:w="4997" w:type="dxa"/>
            <w:shd w:val="clear" w:color="auto" w:fill="F1F4F7"/>
            <w:vAlign w:val="center"/>
          </w:tcPr>
          <w:p w14:paraId="067C65FD"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I know that updates and protected backups support recovery.</w:t>
            </w:r>
          </w:p>
        </w:tc>
        <w:tc>
          <w:tcPr>
            <w:tcW w:w="4997" w:type="dxa"/>
            <w:shd w:val="clear" w:color="auto" w:fill="F1F4F7"/>
            <w:vAlign w:val="center"/>
          </w:tcPr>
          <w:p w14:paraId="6D613F40" w14:textId="77777777" w:rsidR="00032CA3" w:rsidRPr="00032CA3" w:rsidRDefault="00032CA3" w:rsidP="009217B0">
            <w:pPr>
              <w:spacing w:after="0"/>
              <w:rPr>
                <w:rFonts w:ascii="Times New Roman" w:hAnsi="Times New Roman" w:cs="Times New Roman"/>
                <w:color w:val="000000" w:themeColor="text1"/>
                <w:sz w:val="24"/>
                <w:szCs w:val="24"/>
              </w:rPr>
            </w:pPr>
            <w:r w:rsidRPr="00032CA3">
              <w:rPr>
                <w:rFonts w:ascii="Segoe UI Symbol" w:hAnsi="Segoe UI Symbol" w:cs="Segoe UI Symbol"/>
                <w:color w:val="000000" w:themeColor="text1"/>
                <w:sz w:val="24"/>
                <w:szCs w:val="24"/>
              </w:rPr>
              <w:t>☐</w:t>
            </w:r>
          </w:p>
        </w:tc>
      </w:tr>
    </w:tbl>
    <w:p w14:paraId="78D9BE0C" w14:textId="77777777" w:rsidR="00032CA3" w:rsidRPr="00D27CF5" w:rsidRDefault="00032CA3" w:rsidP="00032CA3">
      <w:pPr>
        <w:pStyle w:val="Heading1"/>
        <w:rPr>
          <w:rFonts w:ascii="Times New Roman" w:hAnsi="Times New Roman" w:cs="Times New Roman"/>
          <w:color w:val="000000" w:themeColor="text1"/>
          <w:sz w:val="32"/>
          <w:szCs w:val="32"/>
        </w:rPr>
      </w:pPr>
      <w:r w:rsidRPr="00D27CF5">
        <w:rPr>
          <w:rFonts w:ascii="Times New Roman" w:hAnsi="Times New Roman" w:cs="Times New Roman"/>
          <w:color w:val="000000" w:themeColor="text1"/>
          <w:sz w:val="32"/>
          <w:szCs w:val="32"/>
        </w:rPr>
        <w:t>Assessment design</w:t>
      </w:r>
    </w:p>
    <w:p w14:paraId="545CCDB1" w14:textId="77777777" w:rsidR="00032CA3" w:rsidRPr="00032CA3" w:rsidRDefault="00032CA3" w:rsidP="00032CA3">
      <w:pPr>
        <w:rPr>
          <w:rFonts w:ascii="Times New Roman" w:hAnsi="Times New Roman" w:cs="Times New Roman"/>
          <w:color w:val="000000" w:themeColor="text1"/>
          <w:sz w:val="24"/>
          <w:szCs w:val="24"/>
        </w:rPr>
      </w:pPr>
      <w:r w:rsidRPr="00032CA3">
        <w:rPr>
          <w:rFonts w:ascii="Times New Roman" w:hAnsi="Times New Roman" w:cs="Times New Roman"/>
          <w:color w:val="000000" w:themeColor="text1"/>
          <w:sz w:val="24"/>
          <w:szCs w:val="24"/>
        </w:rPr>
        <w:t>Banks A, B and C each contain 10 questions. They cover what counts as an incident, when and where to report, useful reporting details, containment instructions, updates, backups and daily cyber hygiene. Learners will answer multiple choice and workplace scenario questions. The application is intended to record the bank, attempt, answers, score and feedback and choose a different bank on a repeat attempt when possible.</w:t>
      </w:r>
    </w:p>
    <w:p w14:paraId="074BD88B" w14:textId="155207B8" w:rsidR="00032CA3" w:rsidRPr="00D27CF5" w:rsidRDefault="00032CA3" w:rsidP="00032CA3">
      <w:pPr>
        <w:pStyle w:val="Heading1"/>
        <w:rPr>
          <w:rFonts w:ascii="Times New Roman" w:hAnsi="Times New Roman" w:cs="Times New Roman"/>
          <w:color w:val="000000" w:themeColor="text1"/>
          <w:sz w:val="32"/>
          <w:szCs w:val="32"/>
        </w:rPr>
      </w:pPr>
      <w:r w:rsidRPr="00D27CF5">
        <w:rPr>
          <w:rFonts w:ascii="Times New Roman" w:hAnsi="Times New Roman" w:cs="Times New Roman"/>
          <w:color w:val="000000" w:themeColor="text1"/>
          <w:sz w:val="32"/>
          <w:szCs w:val="32"/>
        </w:rPr>
        <w:t xml:space="preserve">References </w:t>
      </w:r>
    </w:p>
    <w:p w14:paraId="03BF0CCA" w14:textId="717DC59B" w:rsidR="00032CA3" w:rsidRPr="00D27CF5" w:rsidRDefault="00032CA3" w:rsidP="00D27CF5">
      <w:pPr>
        <w:pStyle w:val="ListParagraph"/>
        <w:numPr>
          <w:ilvl w:val="0"/>
          <w:numId w:val="2"/>
        </w:numPr>
        <w:spacing w:after="40"/>
        <w:rPr>
          <w:rFonts w:ascii="Times New Roman" w:hAnsi="Times New Roman" w:cs="Times New Roman"/>
          <w:color w:val="000000" w:themeColor="text1"/>
          <w:sz w:val="24"/>
          <w:szCs w:val="24"/>
        </w:rPr>
      </w:pPr>
      <w:r w:rsidRPr="00D27CF5">
        <w:rPr>
          <w:rFonts w:ascii="Times New Roman" w:hAnsi="Times New Roman" w:cs="Times New Roman"/>
          <w:color w:val="000000" w:themeColor="text1"/>
          <w:sz w:val="24"/>
          <w:szCs w:val="24"/>
        </w:rPr>
        <w:t xml:space="preserve">Australian Cyber Security Centre. (n.d.). Report a cyber security incident. </w:t>
      </w:r>
      <w:hyperlink r:id="rId5" w:history="1">
        <w:r w:rsidRPr="00361F5A">
          <w:rPr>
            <w:rStyle w:val="Hyperlink"/>
            <w:rFonts w:ascii="Times New Roman" w:hAnsi="Times New Roman" w:cs="Times New Roman"/>
            <w:sz w:val="24"/>
            <w:szCs w:val="24"/>
          </w:rPr>
          <w:t>https://www.cyber.gov.au/report-a-cyber-security-incident</w:t>
        </w:r>
      </w:hyperlink>
    </w:p>
    <w:p w14:paraId="535A4F03" w14:textId="09D7C5B8" w:rsidR="00032CA3" w:rsidRPr="00D27CF5" w:rsidRDefault="00032CA3" w:rsidP="00D27CF5">
      <w:pPr>
        <w:pStyle w:val="ListParagraph"/>
        <w:numPr>
          <w:ilvl w:val="0"/>
          <w:numId w:val="2"/>
        </w:numPr>
        <w:spacing w:after="40"/>
        <w:rPr>
          <w:rFonts w:ascii="Times New Roman" w:hAnsi="Times New Roman" w:cs="Times New Roman"/>
          <w:color w:val="000000" w:themeColor="text1"/>
          <w:sz w:val="24"/>
          <w:szCs w:val="24"/>
        </w:rPr>
      </w:pPr>
      <w:r w:rsidRPr="00D27CF5">
        <w:rPr>
          <w:rFonts w:ascii="Times New Roman" w:hAnsi="Times New Roman" w:cs="Times New Roman"/>
          <w:color w:val="000000" w:themeColor="text1"/>
          <w:sz w:val="24"/>
          <w:szCs w:val="24"/>
        </w:rPr>
        <w:lastRenderedPageBreak/>
        <w:t xml:space="preserve">Australian Cyber Security Centre. (n.d.). Cyber security incident response planning: Practitioner guidance. </w:t>
      </w:r>
      <w:hyperlink r:id="rId6" w:history="1">
        <w:r w:rsidRPr="003F412D">
          <w:rPr>
            <w:rStyle w:val="Hyperlink"/>
            <w:rFonts w:ascii="Times New Roman" w:hAnsi="Times New Roman" w:cs="Times New Roman"/>
            <w:sz w:val="24"/>
            <w:szCs w:val="24"/>
          </w:rPr>
          <w:t>https://www.cyber.gov.au/publication/cyber-security-incident-response-planning-practitioner-guidance</w:t>
        </w:r>
      </w:hyperlink>
    </w:p>
    <w:p w14:paraId="4A9617AE" w14:textId="50EE0596" w:rsidR="00032CA3" w:rsidRPr="00D27CF5" w:rsidRDefault="00032CA3" w:rsidP="00D27CF5">
      <w:pPr>
        <w:pStyle w:val="ListParagraph"/>
        <w:numPr>
          <w:ilvl w:val="0"/>
          <w:numId w:val="2"/>
        </w:numPr>
        <w:spacing w:after="40"/>
        <w:rPr>
          <w:rFonts w:ascii="Times New Roman" w:hAnsi="Times New Roman" w:cs="Times New Roman"/>
          <w:color w:val="000000" w:themeColor="text1"/>
          <w:sz w:val="24"/>
          <w:szCs w:val="24"/>
        </w:rPr>
      </w:pPr>
      <w:r w:rsidRPr="00D27CF5">
        <w:rPr>
          <w:rFonts w:ascii="Times New Roman" w:hAnsi="Times New Roman" w:cs="Times New Roman"/>
          <w:color w:val="000000" w:themeColor="text1"/>
          <w:sz w:val="24"/>
          <w:szCs w:val="24"/>
        </w:rPr>
        <w:t xml:space="preserve">Australian Cyber Security Centre. (n.d.). People, training and incident readiness. </w:t>
      </w:r>
      <w:hyperlink r:id="rId7" w:history="1">
        <w:r w:rsidR="005D475F" w:rsidRPr="00125292">
          <w:rPr>
            <w:rStyle w:val="Hyperlink"/>
            <w:rFonts w:ascii="Times New Roman" w:hAnsi="Times New Roman" w:cs="Times New Roman"/>
            <w:sz w:val="24"/>
            <w:szCs w:val="24"/>
          </w:rPr>
          <w:t>https://www.cyber.gov.au/publication/small-business-cyber-security-handbook/people-training-and-incident-readiness</w:t>
        </w:r>
      </w:hyperlink>
      <w:r w:rsidR="005D475F">
        <w:rPr>
          <w:rFonts w:ascii="Times New Roman" w:hAnsi="Times New Roman" w:cs="Times New Roman"/>
          <w:color w:val="000000" w:themeColor="text1"/>
          <w:sz w:val="24"/>
          <w:szCs w:val="24"/>
        </w:rPr>
        <w:t xml:space="preserve"> </w:t>
      </w:r>
    </w:p>
    <w:p w14:paraId="331E82D3" w14:textId="77777777" w:rsidR="00547EBB" w:rsidRPr="008D3BBF" w:rsidRDefault="00547EBB" w:rsidP="008D3BBF">
      <w:pPr>
        <w:jc w:val="both"/>
        <w:rPr>
          <w:rFonts w:ascii="Times New Roman" w:hAnsi="Times New Roman" w:cs="Times New Roman"/>
          <w:color w:val="000000" w:themeColor="text1"/>
        </w:rPr>
      </w:pPr>
    </w:p>
    <w:sectPr w:rsidR="00547EBB" w:rsidRPr="008D3BBF" w:rsidSect="008D3BBF">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F6FE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3D80796"/>
    <w:multiLevelType w:val="hybridMultilevel"/>
    <w:tmpl w:val="5148C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6490563">
    <w:abstractNumId w:val="0"/>
  </w:num>
  <w:num w:numId="2" w16cid:durableId="1202673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EBB"/>
    <w:rsid w:val="00032CA3"/>
    <w:rsid w:val="00361F5A"/>
    <w:rsid w:val="003F412D"/>
    <w:rsid w:val="004B6166"/>
    <w:rsid w:val="00547EBB"/>
    <w:rsid w:val="005D475F"/>
    <w:rsid w:val="008D3BBF"/>
    <w:rsid w:val="00B47D99"/>
    <w:rsid w:val="00D27CF5"/>
    <w:rsid w:val="00FC1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9AB2"/>
  <w15:chartTrackingRefBased/>
  <w15:docId w15:val="{7583BAF6-19B8-48B0-9B48-307C9EAD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BBF"/>
    <w:pPr>
      <w:spacing w:after="1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547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7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7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EBB"/>
    <w:rPr>
      <w:rFonts w:eastAsiaTheme="majorEastAsia" w:cstheme="majorBidi"/>
      <w:color w:val="272727" w:themeColor="text1" w:themeTint="D8"/>
    </w:rPr>
  </w:style>
  <w:style w:type="paragraph" w:styleId="Title">
    <w:name w:val="Title"/>
    <w:basedOn w:val="Normal"/>
    <w:next w:val="Normal"/>
    <w:link w:val="TitleChar"/>
    <w:uiPriority w:val="10"/>
    <w:qFormat/>
    <w:rsid w:val="00547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EBB"/>
    <w:pPr>
      <w:spacing w:before="160"/>
      <w:jc w:val="center"/>
    </w:pPr>
    <w:rPr>
      <w:i/>
      <w:iCs/>
      <w:color w:val="404040" w:themeColor="text1" w:themeTint="BF"/>
    </w:rPr>
  </w:style>
  <w:style w:type="character" w:customStyle="1" w:styleId="QuoteChar">
    <w:name w:val="Quote Char"/>
    <w:basedOn w:val="DefaultParagraphFont"/>
    <w:link w:val="Quote"/>
    <w:uiPriority w:val="29"/>
    <w:rsid w:val="00547EBB"/>
    <w:rPr>
      <w:i/>
      <w:iCs/>
      <w:color w:val="404040" w:themeColor="text1" w:themeTint="BF"/>
    </w:rPr>
  </w:style>
  <w:style w:type="paragraph" w:styleId="ListParagraph">
    <w:name w:val="List Paragraph"/>
    <w:basedOn w:val="Normal"/>
    <w:uiPriority w:val="34"/>
    <w:qFormat/>
    <w:rsid w:val="00547EBB"/>
    <w:pPr>
      <w:ind w:left="720"/>
      <w:contextualSpacing/>
    </w:pPr>
  </w:style>
  <w:style w:type="character" w:styleId="IntenseEmphasis">
    <w:name w:val="Intense Emphasis"/>
    <w:basedOn w:val="DefaultParagraphFont"/>
    <w:uiPriority w:val="21"/>
    <w:qFormat/>
    <w:rsid w:val="00547EBB"/>
    <w:rPr>
      <w:i/>
      <w:iCs/>
      <w:color w:val="0F4761" w:themeColor="accent1" w:themeShade="BF"/>
    </w:rPr>
  </w:style>
  <w:style w:type="paragraph" w:styleId="IntenseQuote">
    <w:name w:val="Intense Quote"/>
    <w:basedOn w:val="Normal"/>
    <w:next w:val="Normal"/>
    <w:link w:val="IntenseQuoteChar"/>
    <w:uiPriority w:val="30"/>
    <w:qFormat/>
    <w:rsid w:val="00547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EBB"/>
    <w:rPr>
      <w:i/>
      <w:iCs/>
      <w:color w:val="0F4761" w:themeColor="accent1" w:themeShade="BF"/>
    </w:rPr>
  </w:style>
  <w:style w:type="character" w:styleId="IntenseReference">
    <w:name w:val="Intense Reference"/>
    <w:basedOn w:val="DefaultParagraphFont"/>
    <w:uiPriority w:val="32"/>
    <w:qFormat/>
    <w:rsid w:val="00547EBB"/>
    <w:rPr>
      <w:b/>
      <w:bCs/>
      <w:smallCaps/>
      <w:color w:val="0F4761" w:themeColor="accent1" w:themeShade="BF"/>
      <w:spacing w:val="5"/>
    </w:rPr>
  </w:style>
  <w:style w:type="paragraph" w:styleId="ListBullet">
    <w:name w:val="List Bullet"/>
    <w:basedOn w:val="Normal"/>
    <w:uiPriority w:val="99"/>
    <w:unhideWhenUsed/>
    <w:rsid w:val="008D3BBF"/>
    <w:pPr>
      <w:numPr>
        <w:numId w:val="1"/>
      </w:numPr>
      <w:tabs>
        <w:tab w:val="clear" w:pos="360"/>
      </w:tabs>
      <w:ind w:left="0" w:firstLine="0"/>
      <w:contextualSpacing/>
    </w:pPr>
  </w:style>
  <w:style w:type="table" w:styleId="TableGrid">
    <w:name w:val="Table Grid"/>
    <w:basedOn w:val="TableNormal"/>
    <w:uiPriority w:val="59"/>
    <w:rsid w:val="008D3BB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1F5A"/>
    <w:rPr>
      <w:color w:val="467886" w:themeColor="hyperlink"/>
      <w:u w:val="single"/>
    </w:rPr>
  </w:style>
  <w:style w:type="character" w:styleId="UnresolvedMention">
    <w:name w:val="Unresolved Mention"/>
    <w:basedOn w:val="DefaultParagraphFont"/>
    <w:uiPriority w:val="99"/>
    <w:semiHidden/>
    <w:unhideWhenUsed/>
    <w:rsid w:val="00361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yber.gov.au/publication/small-business-cyber-security-handbook/people-training-and-incident-readin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gov.au/publication/cyber-security-incident-response-planning-practitioner-guidance" TargetMode="External"/><Relationship Id="rId5" Type="http://schemas.openxmlformats.org/officeDocument/2006/relationships/hyperlink" Target="https://www.cyber.gov.au/report-a-cyber-security-incident#no-bac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Chaudhary</dc:creator>
  <cp:keywords/>
  <dc:description/>
  <cp:lastModifiedBy>Harsh Chaudhary</cp:lastModifiedBy>
  <cp:revision>7</cp:revision>
  <dcterms:created xsi:type="dcterms:W3CDTF">2026-10-17T03:38:00Z</dcterms:created>
  <dcterms:modified xsi:type="dcterms:W3CDTF">2026-10-17T07:03:00Z</dcterms:modified>
</cp:coreProperties>
</file>