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0485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Probhonjan Barua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of 2017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8011606045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Research officer at Genome institute, Singapore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459105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Manu Tej Sharma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of 2018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8639959310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Student at Georgia Tech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700338" cy="27003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Ravinder Kumar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of 2018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7896375074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Executive Engineer at ONGC, Hazira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362902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Abhra Gosh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of 2016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8884614495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Specialist Programmer at Infosys Limited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