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BC43" w14:textId="77777777" w:rsidR="009A455A" w:rsidRDefault="009A455A" w:rsidP="009A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0BB9A7D3" w14:textId="77777777" w:rsidR="009A455A" w:rsidRDefault="009A455A" w:rsidP="009A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6E6095E5" w14:textId="77777777" w:rsidR="009A455A" w:rsidRDefault="009A455A" w:rsidP="009A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24A6D8C0" w14:textId="77777777" w:rsidR="009A455A" w:rsidRDefault="009A455A" w:rsidP="009A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40209263" w14:textId="77777777" w:rsidR="009A455A" w:rsidRDefault="009A455A" w:rsidP="009A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61495FC2" w14:textId="77777777" w:rsidR="009A455A" w:rsidRDefault="009A455A" w:rsidP="009A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41D432B5" w14:textId="77777777" w:rsidR="009A455A" w:rsidRDefault="009A455A" w:rsidP="009A45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0FB3DDEB" w14:textId="77777777" w:rsidR="009A455A" w:rsidRDefault="009A455A" w:rsidP="009A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3E4E29AC" w14:textId="04AA2E03" w:rsidR="009A455A" w:rsidRPr="009A455A" w:rsidRDefault="001C4314" w:rsidP="009A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9A455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ADTA 5240-Harvesting, Storing and Retrieving Data</w:t>
      </w:r>
    </w:p>
    <w:p w14:paraId="35F70078" w14:textId="610C3ECE" w:rsidR="001C4314" w:rsidRDefault="001C4314" w:rsidP="001C43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</w:pPr>
      <w:r w:rsidRPr="001C4314"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  <w:t>Final Project</w:t>
      </w:r>
    </w:p>
    <w:p w14:paraId="7E1D791A" w14:textId="10A0972E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1C431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>TOP 10 US Banks Stock</w:t>
      </w:r>
      <w:r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Performance</w:t>
      </w:r>
    </w:p>
    <w:p w14:paraId="6435793F" w14:textId="4B2CB4AE" w:rsidR="001C4314" w:rsidRDefault="001C4314" w:rsidP="009A45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>2015-2023</w:t>
      </w:r>
    </w:p>
    <w:p w14:paraId="3B4AC097" w14:textId="77777777" w:rsidR="001C4314" w:rsidRDefault="001C4314" w:rsidP="001C431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</w:p>
    <w:p w14:paraId="35F40EBA" w14:textId="1D13F7BB" w:rsidR="001C4314" w:rsidRPr="001C4314" w:rsidRDefault="001C4314" w:rsidP="001C431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</w:p>
    <w:p w14:paraId="3FE6F723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7693E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C11178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075C8F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2DF683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F274C" w14:textId="77777777" w:rsidR="009A455A" w:rsidRDefault="009A455A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8C43DA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5A1203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B73803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9DFF68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737D3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C187E5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1C580C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C89E5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B0B14" w14:textId="77777777" w:rsidR="001C4314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F5C376" w14:textId="3D22E2FE" w:rsidR="003E7A21" w:rsidRPr="00FB5600" w:rsidRDefault="001C4314" w:rsidP="006B16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Executive </w:t>
      </w:r>
      <w:r w:rsidR="006B1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</w:t>
      </w:r>
    </w:p>
    <w:p w14:paraId="03583ED1" w14:textId="77777777" w:rsidR="003E7A21" w:rsidRPr="00FB5600" w:rsidRDefault="003E7A21" w:rsidP="003E7A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E8D33" w14:textId="0233222B" w:rsidR="003E7A21" w:rsidRPr="00FB5600" w:rsidRDefault="003E7A21" w:rsidP="008879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this 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project, our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main objective is to analyze the performance of 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top 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10 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largest US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bank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stocks for the pre-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OVID-19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COVID-19,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post-C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OVID-19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periods. Our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focus will be on the five phases of the data life cycle using different big data tools such as Google Cloud Platform, Hadoop, Big Query, H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ve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Spark.</w:t>
      </w:r>
    </w:p>
    <w:p w14:paraId="0B2BBCFD" w14:textId="77777777" w:rsidR="003E7A21" w:rsidRPr="00FB5600" w:rsidRDefault="003E7A21" w:rsidP="008879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0B138" w14:textId="1D269F80" w:rsidR="003E7A21" w:rsidRPr="00FB5600" w:rsidRDefault="003E7A21" w:rsidP="008879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 obtained the top 10 US bank 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stock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from Yahoo Finance based on the New York Stock 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Exchange (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NYSE) ticker 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names. Yahoo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Finance has a well-structured data format for 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bank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06B2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stocks. The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daily stock transactions from January 2015 to November 2023 were obtained</w:t>
      </w:r>
      <w:r w:rsidR="00C343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using Python </w:t>
      </w:r>
      <w:proofErr w:type="spellStart"/>
      <w:r w:rsidR="00C343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API.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</w:t>
      </w:r>
      <w:proofErr w:type="spellEnd"/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obtained data was divided into </w:t>
      </w:r>
      <w:r w:rsidR="00BE1EFD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three:</w:t>
      </w:r>
      <w:r w:rsidR="00C06B27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="00C06B27" w:rsidRPr="00FB560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pre-Covid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(from January </w:t>
      </w:r>
      <w:r w:rsidR="00DE009A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5, 2015,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to 21st January</w:t>
      </w:r>
      <w:r w:rsidR="00DE009A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2020</w:t>
      </w:r>
      <w:r w:rsidR="00C06B27" w:rsidRPr="00FB560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),</w:t>
      </w:r>
      <w:r w:rsidR="00C06B27" w:rsidRPr="00FB560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Covid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(from January </w:t>
      </w:r>
      <w:r w:rsidR="00DE009A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22, 2020,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to August </w:t>
      </w:r>
      <w:r w:rsidR="00DE009A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31, 2022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)</w:t>
      </w:r>
      <w:r w:rsidR="00DE009A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,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and </w:t>
      </w:r>
      <w:r w:rsidRPr="00FB560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post-</w:t>
      </w:r>
      <w:r w:rsidR="00C06B27" w:rsidRPr="00FB560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Covid</w:t>
      </w:r>
      <w:r w:rsidR="00C06B27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(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from September </w:t>
      </w:r>
      <w:r w:rsidR="00DE009A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1, 2022,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to November </w:t>
      </w:r>
      <w:r w:rsidR="00DE009A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24, 2023</w:t>
      </w:r>
      <w:r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)</w:t>
      </w:r>
      <w:r w:rsidR="00A7134E" w:rsidRPr="00FB56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.</w:t>
      </w:r>
    </w:p>
    <w:p w14:paraId="13AB936E" w14:textId="77777777" w:rsidR="003E7A21" w:rsidRPr="00FB5600" w:rsidRDefault="003E7A21" w:rsidP="008879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3FB0B5" w14:textId="3DCFB685" w:rsidR="0047062F" w:rsidRDefault="003E7A21" w:rsidP="00470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 performed </w:t>
      </w:r>
      <w:r w:rsidR="00E614F4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Exploratory Data Analysis</w:t>
      </w:r>
      <w:r w:rsidR="00E614F4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(EDA)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using </w:t>
      </w:r>
      <w:r w:rsidR="00BE1EFD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different 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libraries </w:t>
      </w:r>
      <w:r w:rsidR="00BE1EFD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such as</w:t>
      </w:r>
      <w:r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503B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lotly</w:t>
      </w:r>
      <w:proofErr w:type="spellEnd"/>
      <w:r w:rsidR="003A360F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2E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matplotlib,</w:t>
      </w:r>
      <w:r w:rsidR="00CE0315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2E4AC9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etc.</w:t>
      </w:r>
      <w:r w:rsidR="003A360F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CE0315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and different EDA 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visualization</w:t>
      </w:r>
      <w:r w:rsidR="00CE0315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F444F3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graphs and charts</w:t>
      </w:r>
      <w:r w:rsidR="00CE0315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such as </w:t>
      </w:r>
      <w:r w:rsidR="009818CE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histograms, density plots and</w:t>
      </w:r>
      <w:r w:rsidR="00BE1EFD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E0315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heatmap</w:t>
      </w:r>
      <w:r w:rsidR="003F21EC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00CE0315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boxplot</w:t>
      </w:r>
      <w:r w:rsidR="003F21EC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s, line 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charts,</w:t>
      </w:r>
      <w:r w:rsidR="003F21EC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time series </w:t>
      </w:r>
      <w:r w:rsidR="0038102C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charts. </w:t>
      </w:r>
      <w:r w:rsidR="002530EB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EDA analysis helps us understand important trends and patterns. </w:t>
      </w:r>
      <w:r w:rsidR="0038102C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From the EDA, based on descriptive statistics of the data, we </w:t>
      </w:r>
      <w:r w:rsidR="00DE009A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had a </w:t>
      </w:r>
      <w:r w:rsidR="00551473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detailed understanding of how these top </w:t>
      </w:r>
      <w:r w:rsidR="00E036D5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banks' stocks</w:t>
      </w:r>
      <w:r w:rsidR="00551473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performed in the stock market</w:t>
      </w:r>
      <w:r w:rsidR="00887952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throughout the eight years.</w:t>
      </w:r>
      <w:r w:rsidR="0047062F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Generally, the price movement of all the 10 banks tends to move in the same direction</w:t>
      </w:r>
      <w:r w:rsidR="001728E2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throughout the eight years although some of the banks had minor changes from the others.</w:t>
      </w:r>
      <w:r w:rsidR="004520AD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 calculated the bank returns based on the </w:t>
      </w:r>
      <w:r w:rsidR="00E7675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adjusted close price of each bank.</w:t>
      </w:r>
      <w:r w:rsidR="00641F51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From the EDA, it was that all 10 banks' returns have a very strong to strong correlation. The correlation between Bank of America and JP Morgan Chase</w:t>
      </w:r>
      <w:r w:rsidR="00FB5600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(JPM)</w:t>
      </w:r>
      <w:r w:rsidR="00641F51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was very strong with a coefficient of 0.91.</w:t>
      </w:r>
      <w:r w:rsidR="00EA4A83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41F51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the </w:t>
      </w:r>
      <w:r w:rsidR="00001FA2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pre-COVID-19</w:t>
      </w:r>
      <w:r w:rsidR="00641F51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period, Goldman Sachs</w:t>
      </w:r>
      <w:r w:rsidR="00FB5600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(GS)</w:t>
      </w:r>
      <w:r w:rsidR="00641F51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had the highest</w:t>
      </w:r>
      <w:r w:rsidR="00001FA2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41F51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 of about 9.54% while Capital One</w:t>
      </w:r>
      <w:r w:rsidR="00FB5600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(COF)</w:t>
      </w:r>
      <w:r w:rsidR="00641F51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had the lowest </w:t>
      </w:r>
      <w:r w:rsidR="00001FA2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</w:t>
      </w:r>
      <w:r w:rsidR="00641F51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about -13.12%.</w:t>
      </w:r>
      <w:r w:rsidR="00001FA2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 the </w:t>
      </w:r>
      <w:r w:rsidR="005F360D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COVID-19</w:t>
      </w:r>
      <w:r w:rsidR="00001FA2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period, Capital One</w:t>
      </w:r>
      <w:r w:rsidR="001B23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(COF)</w:t>
      </w:r>
      <w:r w:rsidR="00001FA2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had the highest day return of about 18.76% </w:t>
      </w:r>
      <w:r w:rsidR="00EA4A83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</w:t>
      </w:r>
      <w:r w:rsidR="00001FA2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lowest day return of -23.87%.</w:t>
      </w:r>
      <w:r w:rsidR="00BD0C5B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post-Covid-19,</w:t>
      </w:r>
      <w:r w:rsidR="00980FD6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BD0C5B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Capital One </w:t>
      </w:r>
      <w:r w:rsidR="00980FD6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had</w:t>
      </w:r>
      <w:r w:rsidR="00BD0C5B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highest day return of about 11.78% and Truist Bank had the lowest day</w:t>
      </w:r>
      <w:r w:rsidR="003F707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return</w:t>
      </w:r>
      <w:r w:rsidR="00980FD6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-16.99%</w:t>
      </w:r>
      <w:r w:rsidR="003F7077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during this period</w:t>
      </w:r>
      <w:r w:rsidR="00980FD6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686518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volatility plots showed that the most volatile stock in pre-COVID-19 was Capital One Bank</w:t>
      </w:r>
      <w:r w:rsidR="00E624FC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Toronto-Dominion Bank(TD)  was the most volatile in the COVID-19 period while the most volatile in post-COVID-19</w:t>
      </w:r>
      <w:r w:rsidR="000A6C89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FB5600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were Toronto-Dominion(TD) Bank and Capital One Bank.</w:t>
      </w:r>
      <w:r w:rsidR="006D77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6C5A2D41" w14:textId="77777777" w:rsidR="006D7710" w:rsidRDefault="006D7710" w:rsidP="00470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0ABE21" w14:textId="290A5B38" w:rsidR="006D7710" w:rsidRDefault="006D7710" w:rsidP="00470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 this project, we used different big data technologies below:  </w:t>
      </w:r>
    </w:p>
    <w:p w14:paraId="72FD3D9C" w14:textId="77777777" w:rsidR="00F9056D" w:rsidRDefault="00F9056D" w:rsidP="0066241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55A78F" w14:textId="136AB1CD" w:rsidR="0066241A" w:rsidRDefault="00F9056D" w:rsidP="0066241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1. </w:t>
      </w:r>
      <w:r w:rsidR="003E7A21" w:rsidRPr="00FB56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 Refine:</w:t>
      </w:r>
    </w:p>
    <w:p w14:paraId="1E2F9B7F" w14:textId="7527D0FE" w:rsidR="0066241A" w:rsidRDefault="0066241A" w:rsidP="0066241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 used Open Refine to</w:t>
      </w:r>
      <w:r w:rsidR="00354B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clean the data by dropping the columns and </w:t>
      </w:r>
      <w:r w:rsidR="00D269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rows, also we </w:t>
      </w:r>
      <w:r w:rsidR="00354B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used Python for this process as an alternative.</w:t>
      </w:r>
    </w:p>
    <w:p w14:paraId="2FB749DC" w14:textId="610FDEAA" w:rsidR="0032497C" w:rsidRDefault="0032497C" w:rsidP="0066241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2. Google Cloud Platform(GCP):</w:t>
      </w:r>
    </w:p>
    <w:p w14:paraId="32C82031" w14:textId="34683D6C" w:rsidR="00D26952" w:rsidRDefault="00D26952" w:rsidP="0066241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 used the GCP cloud storage for bucket creation and Hadoop clusters. We uploaded the csv file containing the</w:t>
      </w:r>
      <w:r w:rsidR="004642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bank's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Adjusted Close Price to the GCP.</w:t>
      </w:r>
    </w:p>
    <w:p w14:paraId="499FDCE2" w14:textId="14C80952" w:rsidR="002E4AC9" w:rsidRDefault="00464214" w:rsidP="002E4AC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3.</w:t>
      </w:r>
      <w:r w:rsidR="002E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BigQuery:</w:t>
      </w:r>
    </w:p>
    <w:p w14:paraId="071DB3FB" w14:textId="17082580" w:rsidR="002E4AC9" w:rsidRDefault="002E4AC9" w:rsidP="002E4AC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We used BigQuery to get the external files to the GCP.</w:t>
      </w:r>
    </w:p>
    <w:p w14:paraId="645BF892" w14:textId="7FD7308C" w:rsidR="002E4AC9" w:rsidRDefault="002E4AC9" w:rsidP="002E4AC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4.</w:t>
      </w:r>
      <w:r w:rsidR="00503B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Hive:</w:t>
      </w:r>
    </w:p>
    <w:p w14:paraId="0F841CC5" w14:textId="109AA471" w:rsidR="00503B74" w:rsidRDefault="00503B74" w:rsidP="002E4AC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 used the GCP DataProc clusters to load the data in </w:t>
      </w:r>
      <w:r w:rsidR="00CD2B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Hive Hadoop Ecosystem so that it is more accessible for running SQL  </w:t>
      </w:r>
      <w:r w:rsidR="00CD2B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queries. The completion time was 6.3 seconds.</w:t>
      </w:r>
    </w:p>
    <w:p w14:paraId="424D67F5" w14:textId="0FD10C9F" w:rsidR="00503B74" w:rsidRDefault="002E4AC9" w:rsidP="002E4AC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5.</w:t>
      </w:r>
      <w:r w:rsidR="00503B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Spark:</w:t>
      </w:r>
    </w:p>
    <w:p w14:paraId="19BC5D51" w14:textId="343FD9FE" w:rsidR="00503B74" w:rsidRDefault="00503B74" w:rsidP="002E4AC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 used Spark for </w:t>
      </w:r>
      <w:r w:rsidR="00CD2B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large-scale data processing and running queries with a completion time of 5.99 seconds. It showed that the completion time was faster than the time in Hive.</w:t>
      </w:r>
    </w:p>
    <w:p w14:paraId="32B0A4B2" w14:textId="77777777" w:rsidR="002E4AC9" w:rsidRDefault="002E4AC9" w:rsidP="002E4AC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800339" w14:textId="77777777" w:rsidR="002D3056" w:rsidRDefault="002D3056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F0FA42E" w14:textId="77777777" w:rsidR="002D3056" w:rsidRDefault="002D3056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E0B3871" w14:textId="77777777" w:rsidR="002D3056" w:rsidRDefault="002D3056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D4F7DAA" w14:textId="77777777" w:rsidR="002D3056" w:rsidRDefault="002D3056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40A66BB" w14:textId="77777777" w:rsidR="002D3056" w:rsidRDefault="002D3056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F5EA230" w14:textId="77777777" w:rsidR="002D3056" w:rsidRDefault="002D3056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97834A4" w14:textId="77777777" w:rsidR="002D3056" w:rsidRDefault="002D3056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C528DF5" w14:textId="77777777" w:rsidR="002D3056" w:rsidRDefault="002D3056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221E7AE" w14:textId="77777777" w:rsidR="00A265C1" w:rsidRDefault="00A265C1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642284" w14:textId="77777777" w:rsidR="00A265C1" w:rsidRDefault="00A265C1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EBDF43C" w14:textId="77777777" w:rsidR="00A265C1" w:rsidRDefault="00A265C1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B4547B" w14:textId="77777777" w:rsidR="00A265C1" w:rsidRDefault="00A265C1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53B6508" w14:textId="6019DE6E" w:rsidR="002E4AC9" w:rsidRDefault="009A455A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Submission by :</w:t>
      </w:r>
    </w:p>
    <w:p w14:paraId="01E76290" w14:textId="1E2A33DC" w:rsidR="009A455A" w:rsidRDefault="009A455A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Aditya Keshavapatnam</w:t>
      </w:r>
    </w:p>
    <w:p w14:paraId="011C222A" w14:textId="66ED61F2" w:rsidR="009A455A" w:rsidRDefault="009A455A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Aeshala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Rudra Tapaswi</w:t>
      </w:r>
    </w:p>
    <w:p w14:paraId="3A863F29" w14:textId="7FCEC94F" w:rsidR="009A455A" w:rsidRDefault="009A455A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Ezeanyagu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Ifeanyichukwu</w:t>
      </w:r>
    </w:p>
    <w:p w14:paraId="1DDC7D1E" w14:textId="7858BE07" w:rsidR="009A455A" w:rsidRDefault="009A455A" w:rsidP="002D305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Harsha Vardhan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Chavvakula</w:t>
      </w:r>
      <w:proofErr w:type="spellEnd"/>
    </w:p>
    <w:p w14:paraId="00F4FDF2" w14:textId="36406793" w:rsidR="003E7A21" w:rsidRPr="00A265C1" w:rsidRDefault="009A455A" w:rsidP="00A265C1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Zakiya Al Jabri</w:t>
      </w:r>
    </w:p>
    <w:sectPr w:rsidR="003E7A21" w:rsidRPr="00A26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21"/>
    <w:rsid w:val="00001FA2"/>
    <w:rsid w:val="00027578"/>
    <w:rsid w:val="000A6C89"/>
    <w:rsid w:val="001728E2"/>
    <w:rsid w:val="001B23AE"/>
    <w:rsid w:val="001C4314"/>
    <w:rsid w:val="002530EB"/>
    <w:rsid w:val="002D3056"/>
    <w:rsid w:val="002E4AC9"/>
    <w:rsid w:val="00312CB3"/>
    <w:rsid w:val="0032497C"/>
    <w:rsid w:val="00354B2C"/>
    <w:rsid w:val="0038102C"/>
    <w:rsid w:val="003A360F"/>
    <w:rsid w:val="003E7A21"/>
    <w:rsid w:val="003F21EC"/>
    <w:rsid w:val="003F7077"/>
    <w:rsid w:val="004520AD"/>
    <w:rsid w:val="00464214"/>
    <w:rsid w:val="0047062F"/>
    <w:rsid w:val="00503B74"/>
    <w:rsid w:val="00551473"/>
    <w:rsid w:val="005905B1"/>
    <w:rsid w:val="005F360D"/>
    <w:rsid w:val="00641F51"/>
    <w:rsid w:val="0066241A"/>
    <w:rsid w:val="00686518"/>
    <w:rsid w:val="006B1618"/>
    <w:rsid w:val="006D661B"/>
    <w:rsid w:val="006D7710"/>
    <w:rsid w:val="00825838"/>
    <w:rsid w:val="008758C1"/>
    <w:rsid w:val="00887952"/>
    <w:rsid w:val="00980FD6"/>
    <w:rsid w:val="009818CE"/>
    <w:rsid w:val="009A455A"/>
    <w:rsid w:val="00A265C1"/>
    <w:rsid w:val="00A7134E"/>
    <w:rsid w:val="00A85B14"/>
    <w:rsid w:val="00BD0C5B"/>
    <w:rsid w:val="00BE1EFD"/>
    <w:rsid w:val="00C06B27"/>
    <w:rsid w:val="00C343A0"/>
    <w:rsid w:val="00CD2BD5"/>
    <w:rsid w:val="00CE0315"/>
    <w:rsid w:val="00D26952"/>
    <w:rsid w:val="00DE009A"/>
    <w:rsid w:val="00E029BF"/>
    <w:rsid w:val="00E036D5"/>
    <w:rsid w:val="00E614F4"/>
    <w:rsid w:val="00E624FC"/>
    <w:rsid w:val="00E76757"/>
    <w:rsid w:val="00EA4A83"/>
    <w:rsid w:val="00F444F3"/>
    <w:rsid w:val="00F9056D"/>
    <w:rsid w:val="00FB5600"/>
    <w:rsid w:val="00FB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3D3D8"/>
  <w15:chartTrackingRefBased/>
  <w15:docId w15:val="{F83A4DA9-FDFE-4569-A8A6-8F868051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5A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847C1298CFF4E898EA6093C6A2FAB" ma:contentTypeVersion="4" ma:contentTypeDescription="Create a new document." ma:contentTypeScope="" ma:versionID="5fc1359d1e9461b15d8f535b813f9140">
  <xsd:schema xmlns:xsd="http://www.w3.org/2001/XMLSchema" xmlns:xs="http://www.w3.org/2001/XMLSchema" xmlns:p="http://schemas.microsoft.com/office/2006/metadata/properties" xmlns:ns3="40815259-6c51-4665-8912-badc9b876f9c" targetNamespace="http://schemas.microsoft.com/office/2006/metadata/properties" ma:root="true" ma:fieldsID="aba721b56c2d8d2fc161a3a9fa4b2f8d" ns3:_="">
    <xsd:import namespace="40815259-6c51-4665-8912-badc9b876f9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15259-6c51-4665-8912-badc9b876f9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815259-6c51-4665-8912-badc9b876f9c" xsi:nil="true"/>
  </documentManagement>
</p:properties>
</file>

<file path=customXml/itemProps1.xml><?xml version="1.0" encoding="utf-8"?>
<ds:datastoreItem xmlns:ds="http://schemas.openxmlformats.org/officeDocument/2006/customXml" ds:itemID="{83EF6BE2-E22C-42C9-8406-AC9F1B198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15259-6c51-4665-8912-badc9b876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1EDEFD-3E81-47F6-962D-65CFC9E4C1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EF08F-C127-4DBA-945A-A58039B40759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40815259-6c51-4665-8912-badc9b876f9c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2986</Characters>
  <Application>Microsoft Office Word</Application>
  <DocSecurity>0</DocSecurity>
  <Lines>99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WU</dc:creator>
  <cp:keywords/>
  <dc:description/>
  <cp:lastModifiedBy>Keshavapatnam, Aditya</cp:lastModifiedBy>
  <cp:revision>2</cp:revision>
  <dcterms:created xsi:type="dcterms:W3CDTF">2023-12-04T03:26:00Z</dcterms:created>
  <dcterms:modified xsi:type="dcterms:W3CDTF">2023-12-04T03:26:00Z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0847fcf4c264bb9c9f145b05f776db1410609778fe62045a7635006b0a384b68</vt:lpwstr>
  </property>
  <property fmtid="{D5CDD505-2E9C-101B-9397-08002B2CF9AE}" pid="3" name="ContentTypeId">
    <vt:lpwstr>0x01010012C847C1298CFF4E898EA6093C6A2FAB</vt:lpwstr>
  </property>
</Properties>
</file>