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5394" w:rsidRDefault="007B5394" w:rsidP="007B5394">
      <w:pPr>
        <w:autoSpaceDE w:val="0"/>
        <w:autoSpaceDN w:val="0"/>
        <w:adjustRightInd w:val="0"/>
        <w:spacing w:after="0" w:line="288" w:lineRule="auto"/>
        <w:ind w:right="-306"/>
        <w:rPr>
          <w:rFonts w:ascii="AdvPSMER-R" w:hAnsi="AdvPSMER-R" w:cs="AdvPSMER-R"/>
          <w:sz w:val="18"/>
          <w:szCs w:val="18"/>
        </w:rPr>
      </w:pPr>
      <w:bookmarkStart w:id="0" w:name="_GoBack"/>
      <w:bookmarkEnd w:id="0"/>
      <w:r>
        <w:rPr>
          <w:rFonts w:ascii="AdvPSMER-R" w:hAnsi="AdvPSMER-R" w:cs="AdvPSMER-R"/>
          <w:sz w:val="18"/>
          <w:szCs w:val="18"/>
        </w:rPr>
        <w:t>Supporting information to the paper</w:t>
      </w:r>
    </w:p>
    <w:p w:rsidR="007B5394" w:rsidRDefault="007B5394" w:rsidP="007B5394">
      <w:pPr>
        <w:autoSpaceDE w:val="0"/>
        <w:autoSpaceDN w:val="0"/>
        <w:adjustRightInd w:val="0"/>
        <w:spacing w:after="0" w:line="288" w:lineRule="auto"/>
        <w:ind w:right="-306"/>
        <w:rPr>
          <w:rFonts w:ascii="AdvPSMER-R" w:hAnsi="AdvPSMER-R" w:cs="AdvPSMER-R"/>
          <w:i/>
          <w:sz w:val="18"/>
          <w:szCs w:val="18"/>
        </w:rPr>
      </w:pPr>
      <w:r>
        <w:rPr>
          <w:rFonts w:ascii="AdvPSMER-R" w:hAnsi="AdvPSMER-R" w:cs="AdvPSMER-R"/>
          <w:sz w:val="18"/>
          <w:szCs w:val="18"/>
        </w:rPr>
        <w:t xml:space="preserve">Smith, A.B. et al. Changes in dry grassland plant trait spectra under long-term nutrient depletion: results of a 20-year experiment. </w:t>
      </w:r>
      <w:r>
        <w:rPr>
          <w:rFonts w:ascii="AdvPSMER-R" w:hAnsi="AdvPSMER-R" w:cs="AdvPSMER-R"/>
          <w:i/>
          <w:sz w:val="18"/>
          <w:szCs w:val="18"/>
        </w:rPr>
        <w:t>Applied Vegetation Science.</w:t>
      </w:r>
    </w:p>
    <w:p w:rsidR="007B5394" w:rsidRPr="00AD5A37" w:rsidRDefault="007B5394" w:rsidP="007B5394">
      <w:pPr>
        <w:autoSpaceDE w:val="0"/>
        <w:autoSpaceDN w:val="0"/>
        <w:adjustRightInd w:val="0"/>
        <w:spacing w:after="0" w:line="240" w:lineRule="auto"/>
        <w:ind w:right="-307"/>
        <w:rPr>
          <w:rFonts w:ascii="AdvPSMER-R" w:hAnsi="AdvPSMER-R" w:cs="AdvPSMER-R"/>
          <w:i/>
          <w:sz w:val="18"/>
          <w:szCs w:val="18"/>
        </w:rPr>
      </w:pPr>
    </w:p>
    <w:p w:rsidR="007B5394" w:rsidRPr="00AD5A37" w:rsidRDefault="007B5394" w:rsidP="007B5394">
      <w:pPr>
        <w:autoSpaceDE w:val="0"/>
        <w:autoSpaceDN w:val="0"/>
        <w:adjustRightInd w:val="0"/>
        <w:spacing w:after="0" w:line="240" w:lineRule="auto"/>
        <w:ind w:right="-307"/>
        <w:rPr>
          <w:rFonts w:ascii="AdvPSMER-R" w:hAnsi="AdvPSMER-R" w:cs="AdvPSMER-R"/>
          <w:i/>
          <w:sz w:val="18"/>
          <w:szCs w:val="18"/>
        </w:rPr>
      </w:pPr>
    </w:p>
    <w:p w:rsidR="000A47BD" w:rsidRDefault="000A47BD" w:rsidP="000A47BD">
      <w:pPr>
        <w:autoSpaceDE w:val="0"/>
        <w:autoSpaceDN w:val="0"/>
        <w:adjustRightInd w:val="0"/>
        <w:spacing w:after="0" w:line="240" w:lineRule="auto"/>
        <w:ind w:right="-307"/>
        <w:rPr>
          <w:rFonts w:ascii="AdvPS-CGSL" w:hAnsi="AdvPS-CGSL" w:cs="AdvPS-CGSL"/>
          <w:sz w:val="15"/>
          <w:szCs w:val="15"/>
        </w:rPr>
      </w:pPr>
      <w:r>
        <w:rPr>
          <w:rFonts w:ascii="AdvPS-CGSB" w:hAnsi="AdvPS-CGSB" w:cs="AdvPS-CGSB"/>
          <w:b/>
          <w:sz w:val="15"/>
          <w:szCs w:val="15"/>
        </w:rPr>
        <w:t>Appendix S1</w:t>
      </w:r>
      <w:r w:rsidRPr="00DD758E">
        <w:rPr>
          <w:rFonts w:ascii="AdvPS-CGSB" w:hAnsi="AdvPS-CGSB" w:cs="AdvPS-CGSB"/>
          <w:b/>
          <w:sz w:val="15"/>
          <w:szCs w:val="15"/>
        </w:rPr>
        <w:t>.</w:t>
      </w:r>
      <w:r>
        <w:rPr>
          <w:rFonts w:ascii="AdvPS-CGSB" w:hAnsi="AdvPS-CGSB" w:cs="AdvPS-CGSB"/>
          <w:sz w:val="15"/>
          <w:szCs w:val="15"/>
        </w:rPr>
        <w:t xml:space="preserve"> </w:t>
      </w:r>
      <w:r>
        <w:rPr>
          <w:rFonts w:ascii="AdvPS-CGSL" w:hAnsi="AdvPS-CGSL" w:cs="AdvPS-CGSL"/>
          <w:sz w:val="15"/>
          <w:szCs w:val="15"/>
        </w:rPr>
        <w:t>List of specie</w:t>
      </w:r>
      <w:r w:rsidR="00693784">
        <w:rPr>
          <w:rFonts w:ascii="AdvPS-CGSL" w:hAnsi="AdvPS-CGSL" w:cs="AdvPS-CGSL"/>
          <w:sz w:val="15"/>
          <w:szCs w:val="15"/>
        </w:rPr>
        <w:t>s sampled in experimental plots</w:t>
      </w:r>
      <w:r>
        <w:rPr>
          <w:rFonts w:ascii="AdvPS-CGSL" w:hAnsi="AdvPS-CGSL" w:cs="AdvPS-CGSL"/>
          <w:sz w:val="15"/>
          <w:szCs w:val="15"/>
        </w:rPr>
        <w:t xml:space="preserve">. Nomenclature follows </w:t>
      </w:r>
      <w:r w:rsidRPr="000A47BD">
        <w:rPr>
          <w:rFonts w:ascii="AdvPS-CGSL" w:hAnsi="AdvPS-CGSL" w:cs="AdvPS-CGSL"/>
          <w:sz w:val="15"/>
          <w:szCs w:val="15"/>
        </w:rPr>
        <w:t>Wisskirchen</w:t>
      </w:r>
      <w:r>
        <w:rPr>
          <w:rFonts w:ascii="AdvPS-CGSL" w:hAnsi="AdvPS-CGSL" w:cs="AdvPS-CGSL"/>
          <w:sz w:val="15"/>
          <w:szCs w:val="15"/>
        </w:rPr>
        <w:t xml:space="preserve"> </w:t>
      </w:r>
      <w:r w:rsidRPr="000A47BD">
        <w:rPr>
          <w:rFonts w:ascii="AdvPS-CGSL" w:hAnsi="AdvPS-CGSL" w:cs="AdvPS-CGSL"/>
          <w:sz w:val="15"/>
          <w:szCs w:val="15"/>
        </w:rPr>
        <w:t>&amp; Haeupler</w:t>
      </w:r>
      <w:r>
        <w:rPr>
          <w:rFonts w:ascii="AdvPS-CGSL" w:hAnsi="AdvPS-CGSL" w:cs="AdvPS-CGSL"/>
          <w:sz w:val="15"/>
          <w:szCs w:val="15"/>
        </w:rPr>
        <w:t xml:space="preserve"> </w:t>
      </w:r>
      <w:r w:rsidRPr="000A47BD">
        <w:rPr>
          <w:rFonts w:ascii="AdvPS-CGSL" w:hAnsi="AdvPS-CGSL" w:cs="AdvPS-CGSL"/>
          <w:sz w:val="15"/>
          <w:szCs w:val="15"/>
        </w:rPr>
        <w:t>1998</w:t>
      </w:r>
      <w:r>
        <w:rPr>
          <w:rFonts w:ascii="AdvPS-CGSL" w:hAnsi="AdvPS-CGSL" w:cs="AdvPS-CGSL"/>
          <w:sz w:val="15"/>
          <w:szCs w:val="15"/>
        </w:rPr>
        <w:t>.</w:t>
      </w:r>
    </w:p>
    <w:p w:rsidR="000A47BD" w:rsidRDefault="000A47BD" w:rsidP="000A47BD">
      <w:pPr>
        <w:autoSpaceDE w:val="0"/>
        <w:autoSpaceDN w:val="0"/>
        <w:adjustRightInd w:val="0"/>
        <w:spacing w:after="0" w:line="240" w:lineRule="auto"/>
        <w:ind w:right="-307"/>
        <w:rPr>
          <w:rFonts w:ascii="AdvPS-CGSL" w:hAnsi="AdvPS-CGSL" w:cs="AdvPS-CGSL"/>
          <w:sz w:val="15"/>
          <w:szCs w:val="15"/>
        </w:rPr>
      </w:pPr>
    </w:p>
    <w:p w:rsidR="000A47BD" w:rsidRDefault="000A47BD" w:rsidP="000A47BD">
      <w:pPr>
        <w:autoSpaceDE w:val="0"/>
        <w:autoSpaceDN w:val="0"/>
        <w:adjustRightInd w:val="0"/>
        <w:spacing w:after="0" w:line="288" w:lineRule="auto"/>
        <w:rPr>
          <w:rFonts w:ascii="AdvPS-CGSLI" w:hAnsi="AdvPS-CGSLI" w:cs="AdvPS-CGSLI"/>
          <w:sz w:val="15"/>
          <w:szCs w:val="15"/>
        </w:rPr>
      </w:pPr>
      <w:r w:rsidRPr="000A47BD">
        <w:rPr>
          <w:rFonts w:ascii="AdvPS-CGSLI" w:hAnsi="AdvPS-CGSLI" w:cs="AdvPS-CGSLI"/>
          <w:i/>
          <w:sz w:val="15"/>
          <w:szCs w:val="15"/>
        </w:rPr>
        <w:t>Agrostis capillaris</w:t>
      </w:r>
    </w:p>
    <w:p w:rsidR="000A47BD" w:rsidRDefault="000A47BD" w:rsidP="000A47BD">
      <w:pPr>
        <w:autoSpaceDE w:val="0"/>
        <w:autoSpaceDN w:val="0"/>
        <w:adjustRightInd w:val="0"/>
        <w:spacing w:after="0" w:line="288" w:lineRule="auto"/>
        <w:rPr>
          <w:rFonts w:ascii="AdvPS-CGSLI" w:hAnsi="AdvPS-CGSLI" w:cs="AdvPS-CGSLI"/>
          <w:sz w:val="15"/>
          <w:szCs w:val="15"/>
        </w:rPr>
      </w:pPr>
      <w:r w:rsidRPr="000A47BD">
        <w:rPr>
          <w:rFonts w:ascii="AdvPS-CGSLI" w:hAnsi="AdvPS-CGSLI" w:cs="AdvPS-CGSLI"/>
          <w:i/>
          <w:sz w:val="15"/>
          <w:szCs w:val="15"/>
        </w:rPr>
        <w:t>Cerastium arvense</w:t>
      </w:r>
    </w:p>
    <w:p w:rsidR="000A47BD" w:rsidRDefault="000A47BD" w:rsidP="000A47BD">
      <w:pPr>
        <w:autoSpaceDE w:val="0"/>
        <w:autoSpaceDN w:val="0"/>
        <w:adjustRightInd w:val="0"/>
        <w:spacing w:after="0" w:line="288" w:lineRule="auto"/>
        <w:rPr>
          <w:rFonts w:ascii="AdvPS-CGSLI" w:hAnsi="AdvPS-CGSLI" w:cs="AdvPS-CGSLI"/>
          <w:sz w:val="20"/>
          <w:szCs w:val="20"/>
        </w:rPr>
      </w:pPr>
      <w:r w:rsidRPr="000A47BD">
        <w:rPr>
          <w:rFonts w:ascii="AdvPS-CGSLI" w:hAnsi="AdvPS-CGSLI" w:cs="AdvPS-CGSLI"/>
          <w:i/>
          <w:sz w:val="15"/>
          <w:szCs w:val="15"/>
        </w:rPr>
        <w:t>Conyza canadensis</w:t>
      </w:r>
    </w:p>
    <w:p w:rsidR="000A47BD" w:rsidRDefault="000A47BD" w:rsidP="000A47BD">
      <w:pPr>
        <w:autoSpaceDE w:val="0"/>
        <w:autoSpaceDN w:val="0"/>
        <w:adjustRightInd w:val="0"/>
        <w:spacing w:after="0" w:line="240" w:lineRule="auto"/>
        <w:ind w:right="-307"/>
        <w:rPr>
          <w:rFonts w:ascii="AdvPS-CGSL" w:hAnsi="AdvPS-CGSL" w:cs="AdvPS-CGSL"/>
          <w:sz w:val="15"/>
          <w:szCs w:val="15"/>
        </w:rPr>
      </w:pPr>
    </w:p>
    <w:p w:rsidR="000A47BD" w:rsidRDefault="000A47BD" w:rsidP="000A47BD">
      <w:pPr>
        <w:autoSpaceDE w:val="0"/>
        <w:autoSpaceDN w:val="0"/>
        <w:adjustRightInd w:val="0"/>
        <w:spacing w:after="0" w:line="240" w:lineRule="auto"/>
        <w:ind w:right="-307"/>
        <w:rPr>
          <w:rFonts w:ascii="AdvPS-CGSL" w:hAnsi="AdvPS-CGSL" w:cs="AdvPS-CGSL"/>
          <w:sz w:val="15"/>
          <w:szCs w:val="15"/>
        </w:rPr>
      </w:pPr>
    </w:p>
    <w:p w:rsidR="000A47BD" w:rsidRPr="000A47BD" w:rsidRDefault="000A47BD" w:rsidP="000A47BD">
      <w:pPr>
        <w:autoSpaceDE w:val="0"/>
        <w:autoSpaceDN w:val="0"/>
        <w:adjustRightInd w:val="0"/>
        <w:spacing w:after="0" w:line="240" w:lineRule="auto"/>
        <w:ind w:right="-307"/>
        <w:rPr>
          <w:rFonts w:ascii="AdvPS-CGSB" w:hAnsi="AdvPS-CGSB" w:cs="AdvPS-CGSB"/>
          <w:b/>
          <w:sz w:val="16"/>
          <w:szCs w:val="16"/>
        </w:rPr>
      </w:pPr>
      <w:r w:rsidRPr="000A47BD">
        <w:rPr>
          <w:rFonts w:ascii="AdvPS-CGSB" w:hAnsi="AdvPS-CGSB" w:cs="AdvPS-CGSB"/>
          <w:b/>
          <w:sz w:val="16"/>
          <w:szCs w:val="16"/>
        </w:rPr>
        <w:t>References</w:t>
      </w:r>
    </w:p>
    <w:p w:rsidR="000A47BD" w:rsidRDefault="000A47BD" w:rsidP="000A47BD">
      <w:pPr>
        <w:autoSpaceDE w:val="0"/>
        <w:autoSpaceDN w:val="0"/>
        <w:adjustRightInd w:val="0"/>
        <w:spacing w:after="0" w:line="240" w:lineRule="auto"/>
        <w:ind w:right="-307"/>
        <w:rPr>
          <w:rFonts w:ascii="AdvPS-CGSB" w:hAnsi="AdvPS-CGSB" w:cs="AdvPS-CGSB"/>
          <w:sz w:val="19"/>
          <w:szCs w:val="19"/>
        </w:rPr>
      </w:pPr>
    </w:p>
    <w:p w:rsidR="000A47BD" w:rsidRDefault="000A47BD" w:rsidP="000A47BD">
      <w:pPr>
        <w:autoSpaceDE w:val="0"/>
        <w:autoSpaceDN w:val="0"/>
        <w:adjustRightInd w:val="0"/>
        <w:spacing w:after="0" w:line="240" w:lineRule="auto"/>
        <w:ind w:left="284" w:right="-307" w:hanging="284"/>
        <w:rPr>
          <w:rFonts w:ascii="AdvPSMER-R" w:hAnsi="AdvPSMER-R" w:cs="AdvPSMER-R"/>
          <w:sz w:val="16"/>
          <w:szCs w:val="16"/>
        </w:rPr>
      </w:pPr>
      <w:r w:rsidRPr="000A47BD">
        <w:rPr>
          <w:rFonts w:ascii="AdvPSMER-R" w:hAnsi="AdvPSMER-R" w:cs="AdvPSMER-R"/>
          <w:sz w:val="16"/>
          <w:szCs w:val="16"/>
        </w:rPr>
        <w:t xml:space="preserve">Wisskirchen, R. &amp; Haeupler, H. 1998. </w:t>
      </w:r>
      <w:r w:rsidRPr="000A47BD">
        <w:rPr>
          <w:rFonts w:ascii="AdvPSMER-R" w:hAnsi="AdvPSMER-R" w:cs="AdvPSMER-R"/>
          <w:i/>
          <w:sz w:val="16"/>
          <w:szCs w:val="16"/>
        </w:rPr>
        <w:t>Standardliste der Farn- und Blütenpflanzen Deutschlands</w:t>
      </w:r>
      <w:r w:rsidRPr="000A47BD">
        <w:rPr>
          <w:rFonts w:ascii="AdvPSMER-R" w:hAnsi="AdvPSMER-R" w:cs="AdvPSMER-R"/>
          <w:sz w:val="16"/>
          <w:szCs w:val="16"/>
        </w:rPr>
        <w:t>. Ulmer, Stuttgart, DE.</w:t>
      </w:r>
    </w:p>
    <w:p w:rsidR="000A47BD" w:rsidRPr="004446D4" w:rsidRDefault="000A47BD" w:rsidP="000A47BD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0A47BD" w:rsidRDefault="000A47BD">
      <w:pPr>
        <w:rPr>
          <w:rFonts w:ascii="AdvPSMER-R" w:hAnsi="AdvPSMER-R" w:cs="AdvPSMER-R"/>
          <w:sz w:val="18"/>
          <w:szCs w:val="18"/>
        </w:rPr>
      </w:pPr>
      <w:r>
        <w:rPr>
          <w:rFonts w:ascii="AdvPSMER-R" w:hAnsi="AdvPSMER-R" w:cs="AdvPSMER-R"/>
          <w:sz w:val="18"/>
          <w:szCs w:val="18"/>
        </w:rPr>
        <w:br w:type="page"/>
      </w:r>
    </w:p>
    <w:p w:rsidR="007B5394" w:rsidRDefault="007B5394" w:rsidP="007B5394">
      <w:pPr>
        <w:autoSpaceDE w:val="0"/>
        <w:autoSpaceDN w:val="0"/>
        <w:adjustRightInd w:val="0"/>
        <w:spacing w:after="0" w:line="288" w:lineRule="auto"/>
        <w:ind w:right="-306"/>
        <w:rPr>
          <w:rFonts w:ascii="AdvPSMER-R" w:hAnsi="AdvPSMER-R" w:cs="AdvPSMER-R"/>
          <w:sz w:val="18"/>
          <w:szCs w:val="18"/>
        </w:rPr>
      </w:pPr>
      <w:r>
        <w:rPr>
          <w:rFonts w:ascii="AdvPSMER-R" w:hAnsi="AdvPSMER-R" w:cs="AdvPSMER-R"/>
          <w:sz w:val="18"/>
          <w:szCs w:val="18"/>
        </w:rPr>
        <w:lastRenderedPageBreak/>
        <w:t>Supporting information to the paper</w:t>
      </w:r>
    </w:p>
    <w:p w:rsidR="007B5394" w:rsidRDefault="007B5394" w:rsidP="007B5394">
      <w:pPr>
        <w:autoSpaceDE w:val="0"/>
        <w:autoSpaceDN w:val="0"/>
        <w:adjustRightInd w:val="0"/>
        <w:spacing w:after="0" w:line="288" w:lineRule="auto"/>
        <w:ind w:right="-306"/>
        <w:rPr>
          <w:rFonts w:ascii="AdvPSMER-R" w:hAnsi="AdvPSMER-R" w:cs="AdvPSMER-R"/>
          <w:i/>
          <w:sz w:val="18"/>
          <w:szCs w:val="18"/>
        </w:rPr>
      </w:pPr>
      <w:r>
        <w:rPr>
          <w:rFonts w:ascii="AdvPSMER-R" w:hAnsi="AdvPSMER-R" w:cs="AdvPSMER-R"/>
          <w:sz w:val="18"/>
          <w:szCs w:val="18"/>
        </w:rPr>
        <w:t xml:space="preserve">Smith, A.B. et al. Changes in dry grassland plant trait spectra under long-term nutrient depletion: results of a 20-year experiment. </w:t>
      </w:r>
      <w:r>
        <w:rPr>
          <w:rFonts w:ascii="AdvPSMER-R" w:hAnsi="AdvPSMER-R" w:cs="AdvPSMER-R"/>
          <w:i/>
          <w:sz w:val="18"/>
          <w:szCs w:val="18"/>
        </w:rPr>
        <w:t>Applied Vegetation Science.</w:t>
      </w:r>
    </w:p>
    <w:p w:rsidR="007B5394" w:rsidRPr="00AD5A37" w:rsidRDefault="007B5394" w:rsidP="007B5394">
      <w:pPr>
        <w:autoSpaceDE w:val="0"/>
        <w:autoSpaceDN w:val="0"/>
        <w:adjustRightInd w:val="0"/>
        <w:spacing w:after="0" w:line="240" w:lineRule="auto"/>
        <w:ind w:right="-307"/>
        <w:rPr>
          <w:rFonts w:ascii="AdvPSMER-R" w:hAnsi="AdvPSMER-R" w:cs="AdvPSMER-R"/>
          <w:i/>
          <w:sz w:val="18"/>
          <w:szCs w:val="18"/>
        </w:rPr>
      </w:pPr>
    </w:p>
    <w:p w:rsidR="007B5394" w:rsidRPr="00AD5A37" w:rsidRDefault="007B5394" w:rsidP="007B5394">
      <w:pPr>
        <w:autoSpaceDE w:val="0"/>
        <w:autoSpaceDN w:val="0"/>
        <w:adjustRightInd w:val="0"/>
        <w:spacing w:after="0" w:line="240" w:lineRule="auto"/>
        <w:ind w:right="-307"/>
        <w:rPr>
          <w:rFonts w:ascii="AdvPSMER-R" w:hAnsi="AdvPSMER-R" w:cs="AdvPSMER-R"/>
          <w:i/>
          <w:sz w:val="18"/>
          <w:szCs w:val="18"/>
        </w:rPr>
      </w:pPr>
    </w:p>
    <w:p w:rsidR="000A47BD" w:rsidRDefault="000A47BD" w:rsidP="000A47BD">
      <w:pPr>
        <w:autoSpaceDE w:val="0"/>
        <w:autoSpaceDN w:val="0"/>
        <w:adjustRightInd w:val="0"/>
        <w:spacing w:after="0" w:line="240" w:lineRule="auto"/>
        <w:ind w:right="-307"/>
        <w:rPr>
          <w:rFonts w:ascii="AdvPS-CGSL" w:hAnsi="AdvPS-CGSL" w:cs="AdvPS-CGSL"/>
          <w:sz w:val="15"/>
          <w:szCs w:val="15"/>
        </w:rPr>
      </w:pPr>
      <w:r>
        <w:rPr>
          <w:rFonts w:ascii="AdvPS-CGSB" w:hAnsi="AdvPS-CGSB" w:cs="AdvPS-CGSB"/>
          <w:b/>
          <w:sz w:val="15"/>
          <w:szCs w:val="15"/>
        </w:rPr>
        <w:t>Appendix S</w:t>
      </w:r>
      <w:r w:rsidR="00456764">
        <w:rPr>
          <w:rFonts w:ascii="AdvPS-CGSB" w:hAnsi="AdvPS-CGSB" w:cs="AdvPS-CGSB"/>
          <w:b/>
          <w:sz w:val="15"/>
          <w:szCs w:val="15"/>
        </w:rPr>
        <w:t>2</w:t>
      </w:r>
      <w:r w:rsidRPr="00DD758E">
        <w:rPr>
          <w:rFonts w:ascii="AdvPS-CGSB" w:hAnsi="AdvPS-CGSB" w:cs="AdvPS-CGSB"/>
          <w:b/>
          <w:sz w:val="15"/>
          <w:szCs w:val="15"/>
        </w:rPr>
        <w:t>.</w:t>
      </w:r>
      <w:r>
        <w:rPr>
          <w:rFonts w:ascii="AdvPS-CGSB" w:hAnsi="AdvPS-CGSB" w:cs="AdvPS-CGSB"/>
          <w:sz w:val="15"/>
          <w:szCs w:val="15"/>
        </w:rPr>
        <w:t xml:space="preserve"> </w:t>
      </w:r>
      <w:r w:rsidR="00456764">
        <w:rPr>
          <w:rFonts w:ascii="AdvPS-CGSL" w:hAnsi="AdvPS-CGSL" w:cs="AdvPS-CGSL"/>
          <w:sz w:val="15"/>
          <w:szCs w:val="15"/>
        </w:rPr>
        <w:t>Characteristics of the study sites.</w:t>
      </w:r>
    </w:p>
    <w:p w:rsidR="007B3BA8" w:rsidRDefault="007B3BA8" w:rsidP="000A47BD">
      <w:pPr>
        <w:autoSpaceDE w:val="0"/>
        <w:autoSpaceDN w:val="0"/>
        <w:adjustRightInd w:val="0"/>
        <w:spacing w:after="0" w:line="240" w:lineRule="auto"/>
        <w:ind w:right="-307"/>
        <w:rPr>
          <w:rFonts w:ascii="AdvPS-CGSL" w:hAnsi="AdvPS-CGSL" w:cs="AdvPS-CGSL"/>
          <w:sz w:val="15"/>
          <w:szCs w:val="15"/>
        </w:rPr>
      </w:pPr>
    </w:p>
    <w:tbl>
      <w:tblPr>
        <w:tblW w:w="398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1"/>
        <w:gridCol w:w="1276"/>
        <w:gridCol w:w="1417"/>
      </w:tblGrid>
      <w:tr w:rsidR="00456764" w:rsidRPr="007B3BA8" w:rsidTr="00456764">
        <w:trPr>
          <w:trHeight w:val="203"/>
        </w:trPr>
        <w:tc>
          <w:tcPr>
            <w:tcW w:w="129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3BA8" w:rsidRPr="007B3BA8" w:rsidRDefault="007B3BA8" w:rsidP="007B3BA8">
            <w:pPr>
              <w:autoSpaceDE w:val="0"/>
              <w:autoSpaceDN w:val="0"/>
              <w:adjustRightInd w:val="0"/>
              <w:spacing w:after="0" w:line="240" w:lineRule="auto"/>
              <w:rPr>
                <w:rFonts w:ascii="AdvPS-CGSL" w:hAnsi="AdvPS-CGSL" w:cs="AdvPS-CGSL"/>
                <w:sz w:val="20"/>
                <w:szCs w:val="20"/>
              </w:rPr>
            </w:pPr>
            <w:r>
              <w:rPr>
                <w:rFonts w:ascii="AdvPS-CGSL" w:hAnsi="AdvPS-CGSL" w:cs="AdvPS-CGSL"/>
                <w:sz w:val="15"/>
                <w:szCs w:val="15"/>
              </w:rPr>
              <w:t>Site Name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3BA8" w:rsidRPr="007B3BA8" w:rsidRDefault="007B3BA8" w:rsidP="004567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>
              <w:rPr>
                <w:rFonts w:ascii="AdvPS-CGSL" w:hAnsi="AdvPS-CGSL" w:cs="AdvPS-CGSL"/>
                <w:sz w:val="15"/>
                <w:szCs w:val="15"/>
              </w:rPr>
              <w:t>Altitude (m)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3BA8" w:rsidRPr="007B3BA8" w:rsidRDefault="007B3BA8" w:rsidP="004567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>
              <w:rPr>
                <w:rFonts w:ascii="AdvPS-CGSL" w:hAnsi="AdvPS-CGSL" w:cs="AdvPS-CGSL"/>
                <w:sz w:val="15"/>
                <w:szCs w:val="15"/>
              </w:rPr>
              <w:t>Patch size (ha)</w:t>
            </w:r>
          </w:p>
        </w:tc>
      </w:tr>
      <w:tr w:rsidR="00456764" w:rsidRPr="007B3BA8" w:rsidTr="00456764">
        <w:trPr>
          <w:trHeight w:val="190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3BA8" w:rsidRPr="007B3BA8" w:rsidRDefault="007B3BA8" w:rsidP="007B3BA8">
            <w:pPr>
              <w:autoSpaceDE w:val="0"/>
              <w:autoSpaceDN w:val="0"/>
              <w:adjustRightInd w:val="0"/>
              <w:spacing w:after="0" w:line="240" w:lineRule="auto"/>
              <w:rPr>
                <w:rFonts w:ascii="AdvPS-CGSL" w:hAnsi="AdvPS-CGSL" w:cs="AdvPS-CGSL"/>
                <w:sz w:val="20"/>
                <w:szCs w:val="20"/>
              </w:rPr>
            </w:pPr>
            <w:r>
              <w:rPr>
                <w:rFonts w:ascii="AdvPS-CGSL" w:hAnsi="AdvPS-CGSL" w:cs="AdvPS-CGSL"/>
                <w:sz w:val="15"/>
                <w:szCs w:val="15"/>
              </w:rPr>
              <w:t>Bingwan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3BA8" w:rsidRPr="007B3BA8" w:rsidRDefault="007B3BA8" w:rsidP="0045676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dvPS-CGSL" w:hAnsi="AdvPS-CGSL" w:cs="AdvPS-CGSL"/>
                <w:sz w:val="20"/>
                <w:szCs w:val="20"/>
              </w:rPr>
            </w:pPr>
            <w:r>
              <w:rPr>
                <w:rFonts w:ascii="AdvPS-CGSL" w:hAnsi="AdvPS-CGSL" w:cs="AdvPS-CGSL"/>
                <w:sz w:val="15"/>
                <w:szCs w:val="15"/>
              </w:rPr>
              <w:t>230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3BA8" w:rsidRPr="007B3BA8" w:rsidRDefault="00456764" w:rsidP="0045676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dvPS-CGSL" w:hAnsi="AdvPS-CGSL" w:cs="AdvPS-CGSL"/>
                <w:sz w:val="20"/>
                <w:szCs w:val="20"/>
              </w:rPr>
            </w:pPr>
            <w:r>
              <w:rPr>
                <w:rFonts w:ascii="AdvPS-CGSL" w:hAnsi="AdvPS-CGSL" w:cs="AdvPS-CGSL"/>
                <w:sz w:val="15"/>
                <w:szCs w:val="15"/>
              </w:rPr>
              <w:t>3.2</w:t>
            </w:r>
          </w:p>
        </w:tc>
      </w:tr>
      <w:tr w:rsidR="00456764" w:rsidRPr="007B3BA8" w:rsidTr="00456764">
        <w:trPr>
          <w:trHeight w:val="288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3BA8" w:rsidRPr="007B3BA8" w:rsidRDefault="007B3BA8" w:rsidP="006F239D">
            <w:pPr>
              <w:autoSpaceDE w:val="0"/>
              <w:autoSpaceDN w:val="0"/>
              <w:adjustRightInd w:val="0"/>
              <w:spacing w:after="0" w:line="240" w:lineRule="auto"/>
              <w:rPr>
                <w:rFonts w:ascii="AdvPS-CGSL" w:hAnsi="AdvPS-CGSL" w:cs="AdvPS-CGSL"/>
                <w:sz w:val="20"/>
                <w:szCs w:val="20"/>
              </w:rPr>
            </w:pPr>
            <w:r>
              <w:rPr>
                <w:rFonts w:ascii="AdvPS-CGSL" w:hAnsi="AdvPS-CGSL" w:cs="AdvPS-CGSL"/>
                <w:sz w:val="15"/>
                <w:szCs w:val="15"/>
              </w:rPr>
              <w:t>Cobach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3BA8" w:rsidRPr="007B3BA8" w:rsidRDefault="007B3BA8" w:rsidP="006937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dvPS-CGSL" w:hAnsi="AdvPS-CGSL" w:cs="AdvPS-CGSL"/>
                <w:sz w:val="20"/>
                <w:szCs w:val="20"/>
              </w:rPr>
            </w:pPr>
            <w:r>
              <w:rPr>
                <w:rFonts w:ascii="AdvPS-CGSL" w:hAnsi="AdvPS-CGSL" w:cs="AdvPS-CGSL"/>
                <w:sz w:val="15"/>
                <w:szCs w:val="15"/>
              </w:rPr>
              <w:t>23</w:t>
            </w:r>
            <w:r w:rsidR="00693784">
              <w:rPr>
                <w:rFonts w:ascii="AdvPS-CGSL" w:hAnsi="AdvPS-CGSL" w:cs="AdvPS-CGSL"/>
                <w:sz w:val="15"/>
                <w:szCs w:val="15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3BA8" w:rsidRPr="007B3BA8" w:rsidRDefault="00456764" w:rsidP="0045676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dvPS-CGSL" w:hAnsi="AdvPS-CGSL" w:cs="AdvPS-CGSL"/>
                <w:sz w:val="20"/>
                <w:szCs w:val="20"/>
              </w:rPr>
            </w:pPr>
            <w:r>
              <w:rPr>
                <w:rFonts w:ascii="AdvPS-CGSL" w:hAnsi="AdvPS-CGSL" w:cs="AdvPS-CGSL"/>
                <w:sz w:val="15"/>
                <w:szCs w:val="15"/>
              </w:rPr>
              <w:t>4.5</w:t>
            </w:r>
          </w:p>
        </w:tc>
      </w:tr>
      <w:tr w:rsidR="00456764" w:rsidRPr="007B3BA8" w:rsidTr="00456764">
        <w:trPr>
          <w:trHeight w:val="47"/>
        </w:trPr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7B3BA8" w:rsidRPr="007B3BA8" w:rsidRDefault="00456764" w:rsidP="007B3BA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cs-CZ"/>
              </w:rPr>
            </w:pPr>
            <w:r>
              <w:rPr>
                <w:rFonts w:ascii="AdvPS-CGSL" w:hAnsi="AdvPS-CGSL" w:cs="AdvPS-CGSL"/>
                <w:sz w:val="15"/>
                <w:szCs w:val="15"/>
              </w:rPr>
              <w:t>Manalos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B3BA8" w:rsidRPr="007B3BA8" w:rsidRDefault="00456764" w:rsidP="006937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>
              <w:rPr>
                <w:rFonts w:ascii="AdvPS-CGSL" w:hAnsi="AdvPS-CGSL" w:cs="AdvPS-CGSL"/>
                <w:sz w:val="15"/>
                <w:szCs w:val="15"/>
              </w:rPr>
              <w:t>2</w:t>
            </w:r>
            <w:r w:rsidR="00693784">
              <w:rPr>
                <w:rFonts w:ascii="AdvPS-CGSL" w:hAnsi="AdvPS-CGSL" w:cs="AdvPS-CGSL"/>
                <w:sz w:val="15"/>
                <w:szCs w:val="15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B3BA8" w:rsidRPr="007B3BA8" w:rsidRDefault="00456764" w:rsidP="007B3B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>
              <w:rPr>
                <w:rFonts w:ascii="AdvPS-CGSL" w:hAnsi="AdvPS-CGSL" w:cs="AdvPS-CGSL"/>
                <w:sz w:val="15"/>
                <w:szCs w:val="15"/>
              </w:rPr>
              <w:t>2.7</w:t>
            </w:r>
          </w:p>
        </w:tc>
      </w:tr>
    </w:tbl>
    <w:p w:rsidR="007B3BA8" w:rsidRDefault="007B3BA8" w:rsidP="000A47BD">
      <w:pPr>
        <w:autoSpaceDE w:val="0"/>
        <w:autoSpaceDN w:val="0"/>
        <w:adjustRightInd w:val="0"/>
        <w:spacing w:after="0" w:line="240" w:lineRule="auto"/>
        <w:ind w:right="-307"/>
        <w:rPr>
          <w:rFonts w:ascii="AdvPS-CGSL" w:hAnsi="AdvPS-CGSL" w:cs="AdvPS-CGSL"/>
          <w:sz w:val="15"/>
          <w:szCs w:val="15"/>
        </w:rPr>
      </w:pPr>
    </w:p>
    <w:p w:rsidR="00456764" w:rsidRDefault="00456764">
      <w:pPr>
        <w:rPr>
          <w:rFonts w:ascii="AdvPS-CGSB" w:hAnsi="AdvPS-CGSB" w:cs="AdvPS-CGSB"/>
          <w:b/>
          <w:sz w:val="16"/>
          <w:szCs w:val="16"/>
        </w:rPr>
      </w:pPr>
      <w:r>
        <w:rPr>
          <w:rFonts w:ascii="AdvPS-CGSB" w:hAnsi="AdvPS-CGSB" w:cs="AdvPS-CGSB"/>
          <w:b/>
          <w:sz w:val="16"/>
          <w:szCs w:val="16"/>
        </w:rPr>
        <w:br w:type="page"/>
      </w:r>
    </w:p>
    <w:p w:rsidR="00456764" w:rsidRDefault="00456764" w:rsidP="007B5394">
      <w:pPr>
        <w:autoSpaceDE w:val="0"/>
        <w:autoSpaceDN w:val="0"/>
        <w:adjustRightInd w:val="0"/>
        <w:spacing w:after="0" w:line="288" w:lineRule="auto"/>
        <w:ind w:right="-306"/>
        <w:rPr>
          <w:rFonts w:ascii="AdvPSMER-R" w:hAnsi="AdvPSMER-R" w:cs="AdvPSMER-R"/>
          <w:sz w:val="18"/>
          <w:szCs w:val="18"/>
        </w:rPr>
      </w:pPr>
      <w:r>
        <w:rPr>
          <w:rFonts w:ascii="AdvPSMER-R" w:hAnsi="AdvPSMER-R" w:cs="AdvPSMER-R"/>
          <w:sz w:val="18"/>
          <w:szCs w:val="18"/>
        </w:rPr>
        <w:lastRenderedPageBreak/>
        <w:t>Supporting information to the paper</w:t>
      </w:r>
    </w:p>
    <w:p w:rsidR="00456764" w:rsidRDefault="00456764" w:rsidP="007B5394">
      <w:pPr>
        <w:autoSpaceDE w:val="0"/>
        <w:autoSpaceDN w:val="0"/>
        <w:adjustRightInd w:val="0"/>
        <w:spacing w:after="0" w:line="288" w:lineRule="auto"/>
        <w:ind w:right="-306"/>
        <w:rPr>
          <w:rFonts w:ascii="AdvPSMER-R" w:hAnsi="AdvPSMER-R" w:cs="AdvPSMER-R"/>
          <w:i/>
          <w:sz w:val="18"/>
          <w:szCs w:val="18"/>
        </w:rPr>
      </w:pPr>
      <w:r>
        <w:rPr>
          <w:rFonts w:ascii="AdvPSMER-R" w:hAnsi="AdvPSMER-R" w:cs="AdvPSMER-R"/>
          <w:sz w:val="18"/>
          <w:szCs w:val="18"/>
        </w:rPr>
        <w:t xml:space="preserve">Smith, A.B. et al. Changes in dry grassland plant trait spectra under long-term nutrient depletion: results of a 20-year experiment. </w:t>
      </w:r>
      <w:r>
        <w:rPr>
          <w:rFonts w:ascii="AdvPSMER-R" w:hAnsi="AdvPSMER-R" w:cs="AdvPSMER-R"/>
          <w:i/>
          <w:sz w:val="18"/>
          <w:szCs w:val="18"/>
        </w:rPr>
        <w:t>Applied Vegetation Science.</w:t>
      </w:r>
    </w:p>
    <w:p w:rsidR="00456764" w:rsidRPr="00AD5A37" w:rsidRDefault="00456764" w:rsidP="00456764">
      <w:pPr>
        <w:autoSpaceDE w:val="0"/>
        <w:autoSpaceDN w:val="0"/>
        <w:adjustRightInd w:val="0"/>
        <w:spacing w:after="0" w:line="240" w:lineRule="auto"/>
        <w:ind w:right="-307"/>
        <w:rPr>
          <w:rFonts w:ascii="AdvPSMER-R" w:hAnsi="AdvPSMER-R" w:cs="AdvPSMER-R"/>
          <w:i/>
          <w:sz w:val="18"/>
          <w:szCs w:val="18"/>
        </w:rPr>
      </w:pPr>
    </w:p>
    <w:p w:rsidR="00456764" w:rsidRPr="00AD5A37" w:rsidRDefault="00456764" w:rsidP="00456764">
      <w:pPr>
        <w:autoSpaceDE w:val="0"/>
        <w:autoSpaceDN w:val="0"/>
        <w:adjustRightInd w:val="0"/>
        <w:spacing w:after="0" w:line="240" w:lineRule="auto"/>
        <w:ind w:right="-307"/>
        <w:rPr>
          <w:rFonts w:ascii="AdvPSMER-R" w:hAnsi="AdvPSMER-R" w:cs="AdvPSMER-R"/>
          <w:i/>
          <w:sz w:val="18"/>
          <w:szCs w:val="18"/>
        </w:rPr>
      </w:pPr>
    </w:p>
    <w:p w:rsidR="00456764" w:rsidRDefault="00456764" w:rsidP="007B5394">
      <w:pPr>
        <w:autoSpaceDE w:val="0"/>
        <w:autoSpaceDN w:val="0"/>
        <w:adjustRightInd w:val="0"/>
        <w:spacing w:after="0" w:line="288" w:lineRule="auto"/>
        <w:ind w:right="-307"/>
        <w:rPr>
          <w:rFonts w:ascii="AdvPS-CGSL" w:hAnsi="AdvPS-CGSL" w:cs="AdvPS-CGSL"/>
          <w:sz w:val="15"/>
          <w:szCs w:val="15"/>
        </w:rPr>
      </w:pPr>
      <w:r>
        <w:rPr>
          <w:rFonts w:ascii="AdvPS-CGSB" w:hAnsi="AdvPS-CGSB" w:cs="AdvPS-CGSB"/>
          <w:b/>
          <w:sz w:val="15"/>
          <w:szCs w:val="15"/>
        </w:rPr>
        <w:t>Appendix S3</w:t>
      </w:r>
      <w:r w:rsidRPr="00DD758E">
        <w:rPr>
          <w:rFonts w:ascii="AdvPS-CGSB" w:hAnsi="AdvPS-CGSB" w:cs="AdvPS-CGSB"/>
          <w:b/>
          <w:sz w:val="15"/>
          <w:szCs w:val="15"/>
        </w:rPr>
        <w:t>.</w:t>
      </w:r>
      <w:r>
        <w:rPr>
          <w:rFonts w:ascii="AdvPS-CGSB" w:hAnsi="AdvPS-CGSB" w:cs="AdvPS-CGSB"/>
          <w:sz w:val="15"/>
          <w:szCs w:val="15"/>
        </w:rPr>
        <w:t xml:space="preserve"> </w:t>
      </w:r>
      <w:r w:rsidR="007B5394">
        <w:rPr>
          <w:rFonts w:ascii="AdvPS-CGSL" w:hAnsi="AdvPS-CGSL" w:cs="AdvPS-CGSL"/>
          <w:sz w:val="15"/>
          <w:szCs w:val="15"/>
        </w:rPr>
        <w:t>Description of Appendix S4, which is a computer program for simulation of future development of the studied plant community under different treatments.</w:t>
      </w:r>
    </w:p>
    <w:p w:rsidR="007B5394" w:rsidRDefault="007B5394" w:rsidP="007B5394">
      <w:pPr>
        <w:autoSpaceDE w:val="0"/>
        <w:autoSpaceDN w:val="0"/>
        <w:adjustRightInd w:val="0"/>
        <w:spacing w:after="0" w:line="288" w:lineRule="auto"/>
        <w:ind w:right="-307"/>
        <w:rPr>
          <w:rFonts w:ascii="AdvPS-CGSL" w:hAnsi="AdvPS-CGSL" w:cs="AdvPS-CGSL"/>
          <w:sz w:val="15"/>
          <w:szCs w:val="15"/>
        </w:rPr>
      </w:pPr>
    </w:p>
    <w:p w:rsidR="007B5394" w:rsidRPr="007B5394" w:rsidRDefault="007B5394" w:rsidP="007B5394">
      <w:pPr>
        <w:autoSpaceDE w:val="0"/>
        <w:autoSpaceDN w:val="0"/>
        <w:adjustRightInd w:val="0"/>
        <w:spacing w:after="0" w:line="288" w:lineRule="auto"/>
        <w:rPr>
          <w:rFonts w:ascii="AdvPSMER-R" w:hAnsi="AdvPSMER-R" w:cs="AdvPSMER-R"/>
          <w:sz w:val="18"/>
          <w:szCs w:val="18"/>
        </w:rPr>
      </w:pPr>
      <w:r w:rsidRPr="007B5394">
        <w:rPr>
          <w:rFonts w:ascii="AdvPSMER-R" w:hAnsi="AdvPSMER-R" w:cs="AdvPSMER-R"/>
          <w:sz w:val="18"/>
          <w:szCs w:val="18"/>
        </w:rPr>
        <w:t xml:space="preserve">The program SIMULATE, contained in Appendix S4, is </w:t>
      </w:r>
      <w:r w:rsidR="007531CA">
        <w:rPr>
          <w:rFonts w:ascii="AdvPSMER-R" w:hAnsi="AdvPSMER-R" w:cs="AdvPSMER-R"/>
          <w:sz w:val="18"/>
          <w:szCs w:val="18"/>
        </w:rPr>
        <w:t>...</w:t>
      </w:r>
    </w:p>
    <w:p w:rsidR="007531CA" w:rsidRDefault="007531CA" w:rsidP="007B5394">
      <w:pPr>
        <w:autoSpaceDE w:val="0"/>
        <w:autoSpaceDN w:val="0"/>
        <w:adjustRightInd w:val="0"/>
        <w:spacing w:after="0" w:line="288" w:lineRule="auto"/>
        <w:ind w:firstLine="284"/>
        <w:rPr>
          <w:rFonts w:ascii="AdvPSMER-R" w:hAnsi="AdvPSMER-R" w:cs="AdvPSMER-R"/>
          <w:sz w:val="18"/>
          <w:szCs w:val="18"/>
        </w:rPr>
      </w:pPr>
      <w:r>
        <w:rPr>
          <w:rFonts w:ascii="AdvPSMER-R" w:hAnsi="AdvPSMER-R" w:cs="AdvPSMER-R"/>
          <w:sz w:val="18"/>
          <w:szCs w:val="18"/>
        </w:rPr>
        <w:t xml:space="preserve">Text of the second paragraph. Text of the second paragraph. Text of the second paragraph. Text of the second paragraph. Text of the second paragraph. Text of the second paragraph. </w:t>
      </w:r>
    </w:p>
    <w:p w:rsidR="007B5394" w:rsidRDefault="007531CA" w:rsidP="007531CA">
      <w:pPr>
        <w:autoSpaceDE w:val="0"/>
        <w:autoSpaceDN w:val="0"/>
        <w:adjustRightInd w:val="0"/>
        <w:spacing w:after="0" w:line="288" w:lineRule="auto"/>
        <w:ind w:firstLine="284"/>
        <w:rPr>
          <w:rFonts w:ascii="AdvPSMER-R" w:hAnsi="AdvPSMER-R" w:cs="AdvPSMER-R"/>
          <w:sz w:val="18"/>
          <w:szCs w:val="18"/>
        </w:rPr>
      </w:pPr>
      <w:r>
        <w:rPr>
          <w:rFonts w:ascii="AdvPSMER-R" w:hAnsi="AdvPSMER-R" w:cs="AdvPSMER-R"/>
          <w:sz w:val="18"/>
          <w:szCs w:val="18"/>
        </w:rPr>
        <w:t xml:space="preserve">Text of the third paragraph. Text of the third paragraph. Text of the third paragraph. Text of the third paragraph. Text of the third paragraph. Text of the third paragraph. </w:t>
      </w:r>
    </w:p>
    <w:p w:rsidR="007531CA" w:rsidRDefault="007531CA" w:rsidP="007531CA">
      <w:pPr>
        <w:autoSpaceDE w:val="0"/>
        <w:autoSpaceDN w:val="0"/>
        <w:adjustRightInd w:val="0"/>
        <w:spacing w:after="0" w:line="288" w:lineRule="auto"/>
        <w:ind w:firstLine="284"/>
        <w:rPr>
          <w:rFonts w:ascii="AdvPS-CGSB" w:hAnsi="AdvPS-CGSB" w:cs="AdvPS-CGSB"/>
          <w:b/>
          <w:sz w:val="16"/>
          <w:szCs w:val="16"/>
        </w:rPr>
      </w:pPr>
    </w:p>
    <w:sectPr w:rsidR="007531CA" w:rsidSect="00E50106">
      <w:pgSz w:w="11906" w:h="16838"/>
      <w:pgMar w:top="1440" w:right="1133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PSMER-R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dvPS-CGS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PS-CGS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PS-CGSLI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D4FB1"/>
    <w:multiLevelType w:val="hybridMultilevel"/>
    <w:tmpl w:val="1E46C6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D330A"/>
    <w:multiLevelType w:val="hybridMultilevel"/>
    <w:tmpl w:val="625CD80E"/>
    <w:lvl w:ilvl="0" w:tplc="378096D0">
      <w:start w:val="1"/>
      <w:numFmt w:val="upperRoman"/>
      <w:lvlText w:val="%1."/>
      <w:lvlJc w:val="right"/>
      <w:pPr>
        <w:ind w:left="720" w:hanging="360"/>
      </w:pPr>
      <w:rPr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62A07"/>
    <w:multiLevelType w:val="hybridMultilevel"/>
    <w:tmpl w:val="509C0A86"/>
    <w:lvl w:ilvl="0" w:tplc="668C608C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C86E5F"/>
    <w:multiLevelType w:val="hybridMultilevel"/>
    <w:tmpl w:val="1BEA5B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9F709CA"/>
    <w:multiLevelType w:val="hybridMultilevel"/>
    <w:tmpl w:val="13480740"/>
    <w:lvl w:ilvl="0" w:tplc="75001140">
      <w:start w:val="71"/>
      <w:numFmt w:val="bullet"/>
      <w:lvlText w:val=""/>
      <w:lvlJc w:val="left"/>
      <w:pPr>
        <w:ind w:left="720" w:hanging="360"/>
      </w:pPr>
      <w:rPr>
        <w:rFonts w:ascii="Wingdings" w:eastAsia="PMingLiU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624EA4"/>
    <w:multiLevelType w:val="hybridMultilevel"/>
    <w:tmpl w:val="45A8AD4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91F7233"/>
    <w:multiLevelType w:val="hybridMultilevel"/>
    <w:tmpl w:val="79BC8D40"/>
    <w:lvl w:ilvl="0" w:tplc="668C608C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5" w:hanging="360"/>
      </w:pPr>
    </w:lvl>
    <w:lvl w:ilvl="2" w:tplc="0809001B" w:tentative="1">
      <w:start w:val="1"/>
      <w:numFmt w:val="lowerRoman"/>
      <w:lvlText w:val="%3."/>
      <w:lvlJc w:val="right"/>
      <w:pPr>
        <w:ind w:left="2085" w:hanging="180"/>
      </w:pPr>
    </w:lvl>
    <w:lvl w:ilvl="3" w:tplc="0809000F" w:tentative="1">
      <w:start w:val="1"/>
      <w:numFmt w:val="decimal"/>
      <w:lvlText w:val="%4."/>
      <w:lvlJc w:val="left"/>
      <w:pPr>
        <w:ind w:left="2805" w:hanging="360"/>
      </w:pPr>
    </w:lvl>
    <w:lvl w:ilvl="4" w:tplc="08090019" w:tentative="1">
      <w:start w:val="1"/>
      <w:numFmt w:val="lowerLetter"/>
      <w:lvlText w:val="%5."/>
      <w:lvlJc w:val="left"/>
      <w:pPr>
        <w:ind w:left="3525" w:hanging="360"/>
      </w:pPr>
    </w:lvl>
    <w:lvl w:ilvl="5" w:tplc="0809001B" w:tentative="1">
      <w:start w:val="1"/>
      <w:numFmt w:val="lowerRoman"/>
      <w:lvlText w:val="%6."/>
      <w:lvlJc w:val="right"/>
      <w:pPr>
        <w:ind w:left="4245" w:hanging="180"/>
      </w:pPr>
    </w:lvl>
    <w:lvl w:ilvl="6" w:tplc="0809000F" w:tentative="1">
      <w:start w:val="1"/>
      <w:numFmt w:val="decimal"/>
      <w:lvlText w:val="%7."/>
      <w:lvlJc w:val="left"/>
      <w:pPr>
        <w:ind w:left="4965" w:hanging="360"/>
      </w:pPr>
    </w:lvl>
    <w:lvl w:ilvl="7" w:tplc="08090019" w:tentative="1">
      <w:start w:val="1"/>
      <w:numFmt w:val="lowerLetter"/>
      <w:lvlText w:val="%8."/>
      <w:lvlJc w:val="left"/>
      <w:pPr>
        <w:ind w:left="5685" w:hanging="360"/>
      </w:pPr>
    </w:lvl>
    <w:lvl w:ilvl="8" w:tplc="0809001B" w:tentative="1">
      <w:start w:val="1"/>
      <w:numFmt w:val="lowerRoman"/>
      <w:lvlText w:val="%9."/>
      <w:lvlJc w:val="right"/>
      <w:pPr>
        <w:ind w:left="6405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28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4726"/>
    <w:rsid w:val="0000711A"/>
    <w:rsid w:val="00016B30"/>
    <w:rsid w:val="00017D4B"/>
    <w:rsid w:val="00022CEE"/>
    <w:rsid w:val="00026C65"/>
    <w:rsid w:val="0003754C"/>
    <w:rsid w:val="000436D4"/>
    <w:rsid w:val="00043A10"/>
    <w:rsid w:val="00070881"/>
    <w:rsid w:val="000756B0"/>
    <w:rsid w:val="00085263"/>
    <w:rsid w:val="000A47BD"/>
    <w:rsid w:val="000B23CB"/>
    <w:rsid w:val="000B2C12"/>
    <w:rsid w:val="000C36ED"/>
    <w:rsid w:val="000C4B5F"/>
    <w:rsid w:val="000D6B76"/>
    <w:rsid w:val="000E22E0"/>
    <w:rsid w:val="000F65D2"/>
    <w:rsid w:val="00104244"/>
    <w:rsid w:val="0010505A"/>
    <w:rsid w:val="00106314"/>
    <w:rsid w:val="00164390"/>
    <w:rsid w:val="00164B4A"/>
    <w:rsid w:val="00173D73"/>
    <w:rsid w:val="0018625F"/>
    <w:rsid w:val="001879D1"/>
    <w:rsid w:val="00193B9D"/>
    <w:rsid w:val="00193C9D"/>
    <w:rsid w:val="001A2167"/>
    <w:rsid w:val="001A2E59"/>
    <w:rsid w:val="001A3424"/>
    <w:rsid w:val="001B4907"/>
    <w:rsid w:val="001C0554"/>
    <w:rsid w:val="001C2744"/>
    <w:rsid w:val="001E30C6"/>
    <w:rsid w:val="001E435A"/>
    <w:rsid w:val="001E7296"/>
    <w:rsid w:val="001E7E6C"/>
    <w:rsid w:val="0020664B"/>
    <w:rsid w:val="00212B62"/>
    <w:rsid w:val="0021396D"/>
    <w:rsid w:val="00213F7C"/>
    <w:rsid w:val="00215F04"/>
    <w:rsid w:val="00222BEA"/>
    <w:rsid w:val="00222ECE"/>
    <w:rsid w:val="00246C6F"/>
    <w:rsid w:val="0026107C"/>
    <w:rsid w:val="002664F0"/>
    <w:rsid w:val="002725DD"/>
    <w:rsid w:val="00273080"/>
    <w:rsid w:val="0027355A"/>
    <w:rsid w:val="00285FB9"/>
    <w:rsid w:val="002908E5"/>
    <w:rsid w:val="00296CA5"/>
    <w:rsid w:val="002B3E1B"/>
    <w:rsid w:val="002D28F8"/>
    <w:rsid w:val="002E4714"/>
    <w:rsid w:val="002E5499"/>
    <w:rsid w:val="002E74C6"/>
    <w:rsid w:val="002F1117"/>
    <w:rsid w:val="002F4D1B"/>
    <w:rsid w:val="0030358B"/>
    <w:rsid w:val="003108B1"/>
    <w:rsid w:val="00320303"/>
    <w:rsid w:val="003463F8"/>
    <w:rsid w:val="003605AC"/>
    <w:rsid w:val="003606A6"/>
    <w:rsid w:val="00371CA9"/>
    <w:rsid w:val="00374B5B"/>
    <w:rsid w:val="00391853"/>
    <w:rsid w:val="003926A5"/>
    <w:rsid w:val="003963BC"/>
    <w:rsid w:val="003B3BB8"/>
    <w:rsid w:val="003C0360"/>
    <w:rsid w:val="003C0992"/>
    <w:rsid w:val="003C1F98"/>
    <w:rsid w:val="003C22FB"/>
    <w:rsid w:val="003D5EC8"/>
    <w:rsid w:val="003E1DA9"/>
    <w:rsid w:val="003E4C09"/>
    <w:rsid w:val="003E6307"/>
    <w:rsid w:val="003F46AE"/>
    <w:rsid w:val="00411C8E"/>
    <w:rsid w:val="00423244"/>
    <w:rsid w:val="0042654C"/>
    <w:rsid w:val="004276E5"/>
    <w:rsid w:val="00434448"/>
    <w:rsid w:val="00442DC6"/>
    <w:rsid w:val="004446D4"/>
    <w:rsid w:val="00444E1B"/>
    <w:rsid w:val="0045082C"/>
    <w:rsid w:val="0045118E"/>
    <w:rsid w:val="004558F9"/>
    <w:rsid w:val="00456764"/>
    <w:rsid w:val="00460638"/>
    <w:rsid w:val="00466192"/>
    <w:rsid w:val="00476398"/>
    <w:rsid w:val="00486DB4"/>
    <w:rsid w:val="004B33AF"/>
    <w:rsid w:val="004C1D7A"/>
    <w:rsid w:val="004C5EE1"/>
    <w:rsid w:val="004D0206"/>
    <w:rsid w:val="004D2317"/>
    <w:rsid w:val="004D753B"/>
    <w:rsid w:val="004E04E9"/>
    <w:rsid w:val="004E2A3E"/>
    <w:rsid w:val="004F54A1"/>
    <w:rsid w:val="004F6D6E"/>
    <w:rsid w:val="004F6D97"/>
    <w:rsid w:val="004F79F4"/>
    <w:rsid w:val="0050747D"/>
    <w:rsid w:val="005162A4"/>
    <w:rsid w:val="005223EB"/>
    <w:rsid w:val="005364F4"/>
    <w:rsid w:val="005568A7"/>
    <w:rsid w:val="00575D34"/>
    <w:rsid w:val="0059265C"/>
    <w:rsid w:val="00594575"/>
    <w:rsid w:val="005A437D"/>
    <w:rsid w:val="005A661A"/>
    <w:rsid w:val="005B40CF"/>
    <w:rsid w:val="005C4269"/>
    <w:rsid w:val="005E07A0"/>
    <w:rsid w:val="00600D17"/>
    <w:rsid w:val="006034F0"/>
    <w:rsid w:val="006318E0"/>
    <w:rsid w:val="006337EB"/>
    <w:rsid w:val="0063592B"/>
    <w:rsid w:val="006613C4"/>
    <w:rsid w:val="00664D75"/>
    <w:rsid w:val="0067322F"/>
    <w:rsid w:val="00681178"/>
    <w:rsid w:val="00681722"/>
    <w:rsid w:val="00683119"/>
    <w:rsid w:val="00693784"/>
    <w:rsid w:val="006B696B"/>
    <w:rsid w:val="006C102D"/>
    <w:rsid w:val="006C1E34"/>
    <w:rsid w:val="006C352D"/>
    <w:rsid w:val="006E17EA"/>
    <w:rsid w:val="006E378F"/>
    <w:rsid w:val="006E7D45"/>
    <w:rsid w:val="006F3702"/>
    <w:rsid w:val="006F52E8"/>
    <w:rsid w:val="00704F9B"/>
    <w:rsid w:val="00705068"/>
    <w:rsid w:val="007111FA"/>
    <w:rsid w:val="00711B43"/>
    <w:rsid w:val="00726FFE"/>
    <w:rsid w:val="007326F3"/>
    <w:rsid w:val="007413E4"/>
    <w:rsid w:val="00747B69"/>
    <w:rsid w:val="00752C0B"/>
    <w:rsid w:val="007531CA"/>
    <w:rsid w:val="00753E39"/>
    <w:rsid w:val="00756434"/>
    <w:rsid w:val="00780267"/>
    <w:rsid w:val="00780309"/>
    <w:rsid w:val="00793B70"/>
    <w:rsid w:val="007B3BA8"/>
    <w:rsid w:val="007B5394"/>
    <w:rsid w:val="007B5783"/>
    <w:rsid w:val="007B7BFE"/>
    <w:rsid w:val="007C6E69"/>
    <w:rsid w:val="007E225A"/>
    <w:rsid w:val="007F0060"/>
    <w:rsid w:val="008001D4"/>
    <w:rsid w:val="0080436D"/>
    <w:rsid w:val="00805694"/>
    <w:rsid w:val="0082202A"/>
    <w:rsid w:val="00824C7A"/>
    <w:rsid w:val="008312FD"/>
    <w:rsid w:val="008362F7"/>
    <w:rsid w:val="008557A7"/>
    <w:rsid w:val="008644B7"/>
    <w:rsid w:val="00864E85"/>
    <w:rsid w:val="00867215"/>
    <w:rsid w:val="0087327D"/>
    <w:rsid w:val="00892673"/>
    <w:rsid w:val="008933F0"/>
    <w:rsid w:val="008B08AD"/>
    <w:rsid w:val="00900363"/>
    <w:rsid w:val="009004C6"/>
    <w:rsid w:val="009058C7"/>
    <w:rsid w:val="00917C96"/>
    <w:rsid w:val="00933B57"/>
    <w:rsid w:val="009362BA"/>
    <w:rsid w:val="00942743"/>
    <w:rsid w:val="00942DD8"/>
    <w:rsid w:val="00946E76"/>
    <w:rsid w:val="009518C9"/>
    <w:rsid w:val="00953867"/>
    <w:rsid w:val="00955DBB"/>
    <w:rsid w:val="00957360"/>
    <w:rsid w:val="009573B3"/>
    <w:rsid w:val="00961A04"/>
    <w:rsid w:val="009630BF"/>
    <w:rsid w:val="00987B91"/>
    <w:rsid w:val="00993B91"/>
    <w:rsid w:val="00995769"/>
    <w:rsid w:val="009A0461"/>
    <w:rsid w:val="009A2298"/>
    <w:rsid w:val="009A2908"/>
    <w:rsid w:val="009B7414"/>
    <w:rsid w:val="009D3518"/>
    <w:rsid w:val="009D50FC"/>
    <w:rsid w:val="009E0929"/>
    <w:rsid w:val="009E24B3"/>
    <w:rsid w:val="009E3148"/>
    <w:rsid w:val="00A02621"/>
    <w:rsid w:val="00A05412"/>
    <w:rsid w:val="00A165B7"/>
    <w:rsid w:val="00A24871"/>
    <w:rsid w:val="00A26FB5"/>
    <w:rsid w:val="00A36831"/>
    <w:rsid w:val="00A42BC2"/>
    <w:rsid w:val="00A44CF7"/>
    <w:rsid w:val="00A513A5"/>
    <w:rsid w:val="00A528BA"/>
    <w:rsid w:val="00A66EA8"/>
    <w:rsid w:val="00A77938"/>
    <w:rsid w:val="00AA0E83"/>
    <w:rsid w:val="00AA1107"/>
    <w:rsid w:val="00AA5B1B"/>
    <w:rsid w:val="00AA5DB1"/>
    <w:rsid w:val="00AA6F59"/>
    <w:rsid w:val="00AB2173"/>
    <w:rsid w:val="00AB6ACA"/>
    <w:rsid w:val="00AB776B"/>
    <w:rsid w:val="00AC4F02"/>
    <w:rsid w:val="00AD5A37"/>
    <w:rsid w:val="00AE245A"/>
    <w:rsid w:val="00B21DE5"/>
    <w:rsid w:val="00B22BFD"/>
    <w:rsid w:val="00B30FDD"/>
    <w:rsid w:val="00B31FE8"/>
    <w:rsid w:val="00B36EC3"/>
    <w:rsid w:val="00B52DC2"/>
    <w:rsid w:val="00B53B91"/>
    <w:rsid w:val="00B54FBD"/>
    <w:rsid w:val="00B638F3"/>
    <w:rsid w:val="00B64920"/>
    <w:rsid w:val="00B66090"/>
    <w:rsid w:val="00B67605"/>
    <w:rsid w:val="00B67856"/>
    <w:rsid w:val="00B84354"/>
    <w:rsid w:val="00B84726"/>
    <w:rsid w:val="00B910C2"/>
    <w:rsid w:val="00B91832"/>
    <w:rsid w:val="00BB5778"/>
    <w:rsid w:val="00BB6B8A"/>
    <w:rsid w:val="00BC3EEF"/>
    <w:rsid w:val="00BD0140"/>
    <w:rsid w:val="00BD1127"/>
    <w:rsid w:val="00BD1245"/>
    <w:rsid w:val="00BD29D0"/>
    <w:rsid w:val="00BD539C"/>
    <w:rsid w:val="00BE2476"/>
    <w:rsid w:val="00BE5141"/>
    <w:rsid w:val="00BE593F"/>
    <w:rsid w:val="00C01E82"/>
    <w:rsid w:val="00C06518"/>
    <w:rsid w:val="00C06CB6"/>
    <w:rsid w:val="00C305F9"/>
    <w:rsid w:val="00C32F3B"/>
    <w:rsid w:val="00C34C42"/>
    <w:rsid w:val="00C50AF0"/>
    <w:rsid w:val="00C673F8"/>
    <w:rsid w:val="00C9644D"/>
    <w:rsid w:val="00CA3CA0"/>
    <w:rsid w:val="00CA6934"/>
    <w:rsid w:val="00CA7088"/>
    <w:rsid w:val="00CA7C16"/>
    <w:rsid w:val="00CB0245"/>
    <w:rsid w:val="00CC0CD8"/>
    <w:rsid w:val="00CC3529"/>
    <w:rsid w:val="00CD16E8"/>
    <w:rsid w:val="00CD6942"/>
    <w:rsid w:val="00CE362B"/>
    <w:rsid w:val="00CF0868"/>
    <w:rsid w:val="00CF188E"/>
    <w:rsid w:val="00CF4279"/>
    <w:rsid w:val="00CF43DA"/>
    <w:rsid w:val="00D041BC"/>
    <w:rsid w:val="00D06FCC"/>
    <w:rsid w:val="00D20B34"/>
    <w:rsid w:val="00D24470"/>
    <w:rsid w:val="00D31A80"/>
    <w:rsid w:val="00D36179"/>
    <w:rsid w:val="00D42A62"/>
    <w:rsid w:val="00D44D68"/>
    <w:rsid w:val="00D5283C"/>
    <w:rsid w:val="00D63BB9"/>
    <w:rsid w:val="00D63EB3"/>
    <w:rsid w:val="00D66DA5"/>
    <w:rsid w:val="00D75FFA"/>
    <w:rsid w:val="00D82B55"/>
    <w:rsid w:val="00D866AD"/>
    <w:rsid w:val="00D87EA2"/>
    <w:rsid w:val="00D908A7"/>
    <w:rsid w:val="00D90A41"/>
    <w:rsid w:val="00D9379E"/>
    <w:rsid w:val="00DA5EA8"/>
    <w:rsid w:val="00DA78FF"/>
    <w:rsid w:val="00DA79DF"/>
    <w:rsid w:val="00DB28A2"/>
    <w:rsid w:val="00DB71E9"/>
    <w:rsid w:val="00DD758E"/>
    <w:rsid w:val="00DE5FD6"/>
    <w:rsid w:val="00DE7D5E"/>
    <w:rsid w:val="00DF0709"/>
    <w:rsid w:val="00DF2D92"/>
    <w:rsid w:val="00DF3B8F"/>
    <w:rsid w:val="00E01743"/>
    <w:rsid w:val="00E10BE1"/>
    <w:rsid w:val="00E1514E"/>
    <w:rsid w:val="00E15B95"/>
    <w:rsid w:val="00E30228"/>
    <w:rsid w:val="00E34552"/>
    <w:rsid w:val="00E3540D"/>
    <w:rsid w:val="00E37E94"/>
    <w:rsid w:val="00E41BCA"/>
    <w:rsid w:val="00E42C0A"/>
    <w:rsid w:val="00E45B1B"/>
    <w:rsid w:val="00E4790E"/>
    <w:rsid w:val="00E50106"/>
    <w:rsid w:val="00E56FD9"/>
    <w:rsid w:val="00E6273E"/>
    <w:rsid w:val="00E66664"/>
    <w:rsid w:val="00E70529"/>
    <w:rsid w:val="00E71FE9"/>
    <w:rsid w:val="00E838FF"/>
    <w:rsid w:val="00E84A54"/>
    <w:rsid w:val="00EB4E9D"/>
    <w:rsid w:val="00EC0D16"/>
    <w:rsid w:val="00EC4A7A"/>
    <w:rsid w:val="00EC4D1C"/>
    <w:rsid w:val="00ED1C75"/>
    <w:rsid w:val="00EE005A"/>
    <w:rsid w:val="00EE29FF"/>
    <w:rsid w:val="00EF11E4"/>
    <w:rsid w:val="00EF38CA"/>
    <w:rsid w:val="00EF749C"/>
    <w:rsid w:val="00F04FD1"/>
    <w:rsid w:val="00F074DF"/>
    <w:rsid w:val="00F07B2D"/>
    <w:rsid w:val="00F129AE"/>
    <w:rsid w:val="00F147C3"/>
    <w:rsid w:val="00F520AB"/>
    <w:rsid w:val="00F55CEF"/>
    <w:rsid w:val="00F65B1E"/>
    <w:rsid w:val="00F70076"/>
    <w:rsid w:val="00F82043"/>
    <w:rsid w:val="00F828E8"/>
    <w:rsid w:val="00F85FCB"/>
    <w:rsid w:val="00FB34C1"/>
    <w:rsid w:val="00FB3EAA"/>
    <w:rsid w:val="00FB53CB"/>
    <w:rsid w:val="00FB7CCC"/>
    <w:rsid w:val="00FC193F"/>
    <w:rsid w:val="00FE62CB"/>
    <w:rsid w:val="00FE7D3E"/>
    <w:rsid w:val="00FF1D23"/>
    <w:rsid w:val="00FF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5:docId w15:val="{F7198F4D-83C1-4B94-95A3-893787C3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s-CZ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B8F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AA6F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6F59"/>
    <w:pPr>
      <w:spacing w:line="240" w:lineRule="auto"/>
    </w:pPr>
    <w:rPr>
      <w:rFonts w:ascii="Calibri" w:eastAsia="PMingLiU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6F59"/>
    <w:rPr>
      <w:rFonts w:ascii="Calibri" w:eastAsia="PMingLiU" w:hAnsi="Calibri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6F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F59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722"/>
    <w:rPr>
      <w:rFonts w:asciiTheme="minorHAnsi" w:eastAsiaTheme="minorEastAsia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722"/>
    <w:rPr>
      <w:rFonts w:ascii="Calibri" w:eastAsia="PMingLiU" w:hAnsi="Calibri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34552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7B5783"/>
  </w:style>
  <w:style w:type="character" w:styleId="PlaceholderText">
    <w:name w:val="Placeholder Text"/>
    <w:basedOn w:val="DefaultParagraphFont"/>
    <w:uiPriority w:val="99"/>
    <w:semiHidden/>
    <w:rsid w:val="00434448"/>
    <w:rPr>
      <w:color w:val="8080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34F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6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482771-30B1-4544-BB81-A0050B3B1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Ching-Feng Li</dc:creator>
  <cp:lastModifiedBy>Myrr, Helen</cp:lastModifiedBy>
  <cp:revision>2</cp:revision>
  <dcterms:created xsi:type="dcterms:W3CDTF">2018-10-22T11:40:00Z</dcterms:created>
  <dcterms:modified xsi:type="dcterms:W3CDTF">2018-10-22T11:40:00Z</dcterms:modified>
</cp:coreProperties>
</file>