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Douglas-fir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Joshua</w:t>
      </w:r>
      <w:r>
        <w:t xml:space="preserve"> </w:t>
      </w:r>
      <w:r>
        <w:t xml:space="preserve">D.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19,</w:t>
      </w:r>
      <w:r>
        <w:t xml:space="preserve"> </w:t>
      </w:r>
      <w:r>
        <w:t xml:space="preserve">2025</w:t>
      </w:r>
    </w:p>
    <w:bookmarkStart w:id="35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re-evaluated the crossdating of the host chronologies to ensure that the series were correctly dated. We used the dplR 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correlation between each series and a main chronology built from all other series at each site.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function, we calculated correlation coefficients in 50-year segments that overlapped by 25 years and then removed series that were poorly correlated with the main chronology.</w:t>
      </w:r>
    </w:p>
    <w:bookmarkStart w:id="20" w:name="boulder-county-18"/>
    <w:p>
      <w:pPr>
        <w:pStyle w:val="Heading3"/>
      </w:pPr>
      <w:r>
        <w:t xml:space="preserve">Boulder County 18</w:t>
      </w:r>
    </w:p>
    <w:p>
      <w:pPr>
        <w:pStyle w:val="FirstParagraph"/>
      </w:pPr>
      <w:r>
        <w:t xml:space="preserve">We retained most series from the Boulder County 18 site, but removed two series because they were poorly correlated with the other series (Fig.</w:t>
      </w:r>
      <w:r>
        <w:t xml:space="preserve"> </w:t>
      </w:r>
      <w:hyperlink w:anchor="B18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8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dca8bab-f0b5-4e98-8412-2c9b388b909c" w:name="B18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dca8bab-f0b5-4e98-8412-2c9b388b909c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18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8dcdbdc-35aa-48a9-bf8c-2b849003b8cd" w:name="B18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8dcdbdc-35aa-48a9-bf8c-2b849003b8cd"/>
      <w:r>
        <w:rPr>
          <w:rFonts/>
          <w:b w:val="true"/>
        </w:rPr>
        <w:t xml:space="preserve">: </w:t>
      </w:r>
      <w:r>
        <w:t xml:space="preserve">Series statistics and cross-dating notes for the Boulder County 18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0"/>
    <w:bookmarkStart w:id="21" w:name="boulder-county-19"/>
    <w:p>
      <w:pPr>
        <w:pStyle w:val="Heading3"/>
      </w:pPr>
      <w:r>
        <w:t xml:space="preserve">Boulder County 19</w:t>
      </w:r>
    </w:p>
    <w:p>
      <w:pPr>
        <w:pStyle w:val="FirstParagraph"/>
      </w:pPr>
      <w:r>
        <w:t xml:space="preserve">We retained most series from the Boulder County 19 site, but removed three series because they were poorly correlated with the other series (Fig.</w:t>
      </w:r>
      <w:r>
        <w:t xml:space="preserve"> </w:t>
      </w:r>
      <w:hyperlink w:anchor="B19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9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117a5e8-b0e1-4f1a-b5aa-681d24d17ad2" w:name="B19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117a5e8-b0e1-4f1a-b5aa-681d24d17ad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19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paginate</w:t>
      </w:r>
      <w:r>
        <w:rPr>
          <w:rStyle w:val="NormalTok"/>
        </w:rPr>
        <w:t xml:space="preserve">()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eb3a86f-44df-43bc-a08b-7e1c8cf8e2c2" w:name="B19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eb3a86f-44df-43bc-a08b-7e1c8cf8e2c2"/>
      <w:r>
        <w:rPr>
          <w:rFonts/>
          <w:b w:val="true"/>
        </w:rPr>
        <w:t xml:space="preserve">: </w:t>
      </w:r>
      <w:r>
        <w:t xml:space="preserve">Series statistics and cross-dating notes for the Boulder County 19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"B19.rwl"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1"/>
    <w:bookmarkStart w:id="22" w:name="lost-junction"/>
    <w:p>
      <w:pPr>
        <w:pStyle w:val="Heading3"/>
      </w:pPr>
      <w:r>
        <w:t xml:space="preserve">Lost Junction</w:t>
      </w:r>
    </w:p>
    <w:p>
      <w:pPr>
        <w:pStyle w:val="FirstParagraph"/>
      </w:pPr>
      <w:r>
        <w:t xml:space="preserve">We retained all series from the Lost Junction site (Fig.</w:t>
      </w:r>
      <w:r>
        <w:t xml:space="preserve"> </w:t>
      </w:r>
      <w:hyperlink w:anchor="LJ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LJ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4e6a42a-f8e6-45c5-8905-4fa2221e900a" w:name="LJ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4e6a42a-f8e6-45c5-8905-4fa2221e900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Junction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edd2fd8-07bc-4c37-8774-17504b0dd80d" w:name="LJ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edd2fd8-07bc-4c37-8774-17504b0dd80d"/>
      <w:r>
        <w:rPr>
          <w:rFonts/>
          <w:b w:val="true"/>
        </w:rPr>
        <w:t xml:space="preserve">: </w:t>
      </w:r>
      <w:r>
        <w:t xml:space="preserve">Series statistics and cross-dating notes for the Lost Junction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"LJ.rwl"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2"/>
    <w:bookmarkStart w:id="23" w:name="sugarloaf-saddle"/>
    <w:p>
      <w:pPr>
        <w:pStyle w:val="Heading3"/>
      </w:pPr>
      <w:r>
        <w:t xml:space="preserve">Sugarloaf Saddle</w:t>
      </w:r>
    </w:p>
    <w:p>
      <w:pPr>
        <w:pStyle w:val="FirstParagraph"/>
      </w:pPr>
      <w:r>
        <w:t xml:space="preserve">We retained all series from the Sugarloaf Saddle site (Fig.</w:t>
      </w:r>
      <w:r>
        <w:t xml:space="preserve"> </w:t>
      </w:r>
      <w:hyperlink w:anchor="SS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S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18274da-50e0-4362-9ed0-b6a13a702ccf" w:name="SS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18274da-50e0-4362-9ed0-b6a13a702ccf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Sugarloaf Saddle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3e6ad67a-3cc4-4c3d-a259-0a03612f2789" w:name="SS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e6ad67a-3cc4-4c3d-a259-0a03612f2789"/>
      <w:r>
        <w:rPr>
          <w:rFonts/>
          <w:b w:val="true"/>
        </w:rPr>
        <w:t xml:space="preserve">: </w:t>
      </w:r>
      <w:r>
        <w:t xml:space="preserve">Series statistics and cross-dating notes for the Sugarloaf Saddle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3"/>
    <w:bookmarkStart w:id="24" w:name="estes-park"/>
    <w:p>
      <w:pPr>
        <w:pStyle w:val="Heading3"/>
      </w:pPr>
      <w:r>
        <w:t xml:space="preserve">Estes Park</w:t>
      </w:r>
    </w:p>
    <w:p>
      <w:pPr>
        <w:pStyle w:val="FirstParagraph"/>
      </w:pPr>
      <w:r>
        <w:t xml:space="preserve">We retained all series from the Estes Park site, but trimmed one series because it was poorly correlated at the beginning of the record (Fig.</w:t>
      </w:r>
      <w:r>
        <w:t xml:space="preserve"> </w:t>
      </w:r>
      <w:hyperlink w:anchor="E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E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16f297e3-9d88-4182-9307-f48b136eb6ee" w:name="E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6f297e3-9d88-4182-9307-f48b136eb6e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the Estes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"Years prior to 1750 were removed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06c5060-4731-4a75-a115-c1c7006bd2b9" w:name="E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06c5060-4731-4a75-a115-c1c7006bd2b9"/>
      <w:r>
        <w:rPr>
          <w:rFonts/>
          <w:b w:val="true"/>
        </w:rPr>
        <w:t xml:space="preserve">: </w:t>
      </w:r>
      <w:r>
        <w:t xml:space="preserve">Series statistics and cross-dating notes for the Estes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Years prior to 1750 were removed due to poor correlation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A95038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4"/>
    <w:bookmarkStart w:id="25" w:name="frankenberger-point"/>
    <w:p>
      <w:pPr>
        <w:pStyle w:val="Heading3"/>
      </w:pPr>
      <w:r>
        <w:t xml:space="preserve">Frankenberger Point</w:t>
      </w:r>
    </w:p>
    <w:p>
      <w:pPr>
        <w:pStyle w:val="FirstParagraph"/>
      </w:pPr>
      <w:r>
        <w:t xml:space="preserve">We retained all series from the Frankenberger Point site, but trimmed two series because they were poorly correlated at the beginning of the record (Fig.</w:t>
      </w:r>
      <w:r>
        <w:t xml:space="preserve"> </w:t>
      </w:r>
      <w:hyperlink w:anchor="F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F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1eb56ff-3ffb-4bee-a0b0-656e4c2c8b93" w:name="F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1eb56ff-3ffb-4bee-a0b0-656e4c2c8b93"/>
      <w:r>
        <w:rPr>
          <w:rFonts/>
          <w:b w:val="true"/>
        </w:rPr>
        <w:t xml:space="preserve">: </w:t>
      </w:r>
      <w:r>
        <w:t xml:space="preserve">The Spearman’s correlations between each tree-ring series and a main chronology built from all other series from the Frankenberger Point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years prior to 1700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acdb475f-99c4-4739-b98b-0d5f72219378" w:name="F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acdb475f-99c4-4739-b98b-0d5f72219378"/>
      <w:r>
        <w:rPr>
          <w:rFonts/>
          <w:b w:val="true"/>
        </w:rPr>
        <w:t xml:space="preserve">: </w:t>
      </w:r>
      <w:r>
        <w:t xml:space="preserve">Series statistics and cross-dating notes for the Frankenberger Point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5"/>
    <w:bookmarkStart w:id="26" w:name="south-hollowell"/>
    <w:p>
      <w:pPr>
        <w:pStyle w:val="Heading3"/>
      </w:pPr>
      <w:r>
        <w:t xml:space="preserve">South Hollowell</w:t>
      </w:r>
    </w:p>
    <w:p>
      <w:pPr>
        <w:pStyle w:val="FirstParagraph"/>
      </w:pPr>
      <w:r>
        <w:t xml:space="preserve">We retained all series from the South Hollowell site (Fig.</w:t>
      </w:r>
      <w:r>
        <w:t xml:space="preserve"> </w:t>
      </w:r>
      <w:hyperlink w:anchor="SH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H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f3911b6-76af-4141-aac9-ad62c2746841" w:name="SH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f3911b6-76af-4141-aac9-ad62c274684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Hollowell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4dfaf98-e1f5-429a-8163-13f53fcd6f2a" w:name="SH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4dfaf98-e1f5-429a-8163-13f53fcd6f2a"/>
      <w:r>
        <w:rPr>
          <w:rFonts/>
          <w:b w:val="true"/>
        </w:rPr>
        <w:t xml:space="preserve">: </w:t>
      </w:r>
      <w:r>
        <w:t xml:space="preserve">Series statistics and cross-dating notes for the South Hollowell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CO96016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6"/>
    <w:bookmarkStart w:id="27" w:name="west-rd.-211"/>
    <w:p>
      <w:pPr>
        <w:pStyle w:val="Heading3"/>
      </w:pPr>
      <w:r>
        <w:t xml:space="preserve">West Rd. 211</w:t>
      </w:r>
    </w:p>
    <w:p>
      <w:pPr>
        <w:pStyle w:val="FirstParagraph"/>
      </w:pPr>
      <w:r>
        <w:t xml:space="preserve">We retained all series from the West Rd. 211 site (Fig.</w:t>
      </w:r>
      <w:r>
        <w:t xml:space="preserve"> </w:t>
      </w:r>
      <w:hyperlink w:anchor="W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bd66e99-94e3-4909-9933-4b21604c189a" w:name="W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bd66e99-94e3-4909-9933-4b21604c189a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West Rd. 211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ed5a1d2-a4a6-4095-8978-8969f5742f02" w:name="W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ed5a1d2-a4a6-4095-8978-8969f5742f02"/>
      <w:r>
        <w:rPr>
          <w:rFonts/>
          <w:b w:val="true"/>
        </w:rPr>
        <w:t xml:space="preserve">: </w:t>
      </w:r>
      <w:r>
        <w:t xml:space="preserve">Series statistics and cross-dating notes for the West Rd. 211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C311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7"/>
    <w:bookmarkStart w:id="28" w:name="lost-jeep"/>
    <w:p>
      <w:pPr>
        <w:pStyle w:val="Heading3"/>
      </w:pPr>
      <w:r>
        <w:t xml:space="preserve">Lost Jeep</w:t>
      </w:r>
    </w:p>
    <w:p>
      <w:pPr>
        <w:pStyle w:val="FirstParagraph"/>
      </w:pPr>
      <w:r>
        <w:t xml:space="preserve">We retained all series from the Lost Jeep site (Fig.</w:t>
      </w:r>
      <w:r>
        <w:t xml:space="preserve"> </w:t>
      </w:r>
      <w:hyperlink w:anchor="J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J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e85f3d5-611e-4139-b479-572cf232422b" w:name="J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e85f3d5-611e-4139-b479-572cf232422b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Jeep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"390"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63328af-1489-462d-bf93-37b3bdeb4243" w:name="J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63328af-1489-462d-bf93-37b3bdeb4243"/>
      <w:r>
        <w:rPr>
          <w:rFonts/>
          <w:b w:val="true"/>
        </w:rPr>
        <w:t xml:space="preserve">: </w:t>
      </w:r>
      <w:r>
        <w:t xml:space="preserve">Series statistics and cross-dating notes for the Lost Jeep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8"/>
    <w:bookmarkStart w:id="29" w:name="wigwam-1"/>
    <w:p>
      <w:pPr>
        <w:pStyle w:val="Heading3"/>
      </w:pPr>
      <w:r>
        <w:t xml:space="preserve">Wigwam 1</w:t>
      </w:r>
    </w:p>
    <w:p>
      <w:pPr>
        <w:pStyle w:val="FirstParagraph"/>
      </w:pPr>
      <w:r>
        <w:t xml:space="preserve">We retained all series from the Wigwam 1 site (Fig.</w:t>
      </w:r>
      <w:r>
        <w:t xml:space="preserve"> </w:t>
      </w:r>
      <w:hyperlink w:anchor="WW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W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0e9fa9b-59ab-45b1-a9f0-7527d930d5ce" w:name="WW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0e9fa9b-59ab-45b1-a9f0-7527d930d5c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Wigwam 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b223731-613d-4357-b751-00d36b25726b" w:name="WW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b223731-613d-4357-b751-00d36b25726b"/>
      <w:r>
        <w:rPr>
          <w:rFonts/>
          <w:b w:val="true"/>
        </w:rPr>
        <w:t xml:space="preserve">: </w:t>
      </w:r>
      <w:r>
        <w:t xml:space="preserve">Series statistics and cross-dating notes for the Wigwam 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C447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9"/>
    <w:bookmarkStart w:id="30" w:name="south-rd.-30"/>
    <w:p>
      <w:pPr>
        <w:pStyle w:val="Heading3"/>
      </w:pPr>
      <w:r>
        <w:t xml:space="preserve">South Rd. 30</w:t>
      </w:r>
    </w:p>
    <w:p>
      <w:pPr>
        <w:pStyle w:val="FirstParagraph"/>
      </w:pPr>
      <w:r>
        <w:t xml:space="preserve">We retained all series from the South Rd. 30 site (Fig.</w:t>
      </w:r>
      <w:r>
        <w:t xml:space="preserve"> </w:t>
      </w:r>
      <w:hyperlink w:anchor="S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2553a66d-16a7-4394-8c92-be14b0828cde" w:name="S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553a66d-16a7-4394-8c92-be14b0828cd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the South Rd. 30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b71e7dd-99c7-4efb-8423-6e4cb0fe3e86" w:name="S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b71e7dd-99c7-4efb-8423-6e4cb0fe3e86"/>
      <w:r>
        <w:rPr>
          <w:rFonts/>
          <w:b w:val="true"/>
        </w:rPr>
        <w:t xml:space="preserve">: </w:t>
      </w:r>
      <w:r>
        <w:t xml:space="preserve">Series statistics and cross-dating notes for the South Rd. 30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C564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0"/>
    <w:bookmarkStart w:id="31" w:name="summerland-park"/>
    <w:p>
      <w:pPr>
        <w:pStyle w:val="Heading3"/>
      </w:pPr>
      <w:r>
        <w:t xml:space="preserve">Summerland Park</w:t>
      </w:r>
    </w:p>
    <w:p>
      <w:pPr>
        <w:pStyle w:val="FirstParagraph"/>
      </w:pPr>
      <w:r>
        <w:t xml:space="preserve">We retained most series from the Summerland Park site, but removed two series because they were poorly correlated with the other series (Fig.</w:t>
      </w:r>
      <w:r>
        <w:t xml:space="preserve"> </w:t>
      </w:r>
      <w:hyperlink w:anchor="S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08a1c3d-84e6-4f06-b6ba-f88682492347" w:name="S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08a1c3d-84e6-4f06-b6ba-f88682492347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Summerland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e410b9f3-bb43-48b6-ad8c-6d412e3cc6e4" w:name="S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e410b9f3-bb43-48b6-ad8c-6d412e3cc6e4"/>
      <w:r>
        <w:rPr>
          <w:rFonts/>
          <w:b w:val="true"/>
        </w:rPr>
        <w:t xml:space="preserve">: </w:t>
      </w:r>
      <w:r>
        <w:t xml:space="preserve">Series statistics and cross-dating notes for the Summerland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NI1390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1"/>
    <w:bookmarkStart w:id="32" w:name="north-inlet"/>
    <w:p>
      <w:pPr>
        <w:pStyle w:val="Heading3"/>
      </w:pPr>
      <w:r>
        <w:t xml:space="preserve">North Inlet</w:t>
      </w:r>
    </w:p>
    <w:p>
      <w:pPr>
        <w:pStyle w:val="FirstParagraph"/>
      </w:pPr>
      <w:r>
        <w:t xml:space="preserve">We retained most series from the North Inlet site, but removed ones series because it was poorly correlated with the other series (Fig.</w:t>
      </w:r>
      <w:r>
        <w:t xml:space="preserve"> </w:t>
      </w:r>
      <w:hyperlink w:anchor="N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N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ca6db9f-7b13-4d11-9ffc-a6be65049ffb" w:name="N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ca6db9f-7b13-4d11-9ffc-a6be65049ffb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North Inlet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c31f800-c098-4225-99bd-cd02a8a57b49" w:name="N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c31f800-c098-4225-99bd-cd02a8a57b49"/>
      <w:r>
        <w:rPr>
          <w:rFonts/>
          <w:b w:val="true"/>
        </w:rPr>
        <w:t xml:space="preserve">: </w:t>
      </w:r>
      <w:r>
        <w:t xml:space="preserve">Series statistics and cross-dating notes for the North Inlet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))]</w:t>
      </w:r>
      <w:r>
        <w:br/>
      </w: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2"/>
    <w:bookmarkStart w:id="33" w:name="three-island-lake-trail"/>
    <w:p>
      <w:pPr>
        <w:pStyle w:val="Heading3"/>
      </w:pPr>
      <w:r>
        <w:t xml:space="preserve">Three Island Lake Trail</w:t>
      </w:r>
    </w:p>
    <w:p>
      <w:pPr>
        <w:pStyle w:val="FirstParagraph"/>
      </w:pPr>
      <w:r>
        <w:t xml:space="preserve">We retained all series from the Three Island Lake Trail (Fig.</w:t>
      </w:r>
      <w:r>
        <w:t xml:space="preserve"> </w:t>
      </w:r>
      <w:hyperlink w:anchor="T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T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c2bd9dd-76d7-41f1-b8b1-6cfb71867acb" w:name="T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c2bd9dd-76d7-41f1-b8b1-6cfb71867acb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Three Island Lake Trail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1dbe605-4454-41c5-afdf-857190d17252" w:name="T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1dbe605-4454-41c5-afdf-857190d17252"/>
      <w:r>
        <w:rPr>
          <w:rFonts/>
          <w:b w:val="true"/>
        </w:rPr>
        <w:t xml:space="preserve">: </w:t>
      </w:r>
      <w:r>
        <w:t xml:space="preserve">Series statistics and cross-dating notes for the Three Island Lake Trail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TI488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3"/>
    <w:bookmarkStart w:id="34" w:name="wild-basin"/>
    <w:p>
      <w:pPr>
        <w:pStyle w:val="Heading3"/>
      </w:pPr>
      <w:r>
        <w:t xml:space="preserve">Wild Basin</w:t>
      </w:r>
    </w:p>
    <w:p>
      <w:pPr>
        <w:pStyle w:val="FirstParagraph"/>
      </w:pPr>
      <w:r>
        <w:t xml:space="preserve">We retained all series from the Wild Basin site, but trimmed one series to the period following 1800 because of poor correlation in the early part of the record (Fig.</w:t>
      </w:r>
      <w:r>
        <w:t xml:space="preserve"> </w:t>
      </w:r>
      <w:hyperlink w:anchor="WB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B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e61e5c1-07e0-4d13-9ab4-9fa75b8acba8" w:name="W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e61e5c1-07e0-4d13-9ab4-9fa75b8acba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for the Wild Basin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"Trimmed series to remove all years prior to 1800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paginate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0d4fa7e-2340-4ec2-a5f1-b89288b0c638" w:name="WB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0d4fa7e-2340-4ec2-a5f1-b89288b0c638"/>
      <w:r>
        <w:rPr>
          <w:rFonts/>
          <w:b w:val="true"/>
        </w:rPr>
        <w:t xml:space="preserve">: </w:t>
      </w:r>
      <w:r>
        <w:t xml:space="preserve">Series statistics and cross-dating notes for the Wild Basin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WB1070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Trimmed series to remove all years prior to 1800 due to poor correlation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1800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keymet.host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"SiteInfo-WSB.csv"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br/>
      </w:r>
      <w:r>
        <w:br/>
      </w:r>
      <w:r>
        <w:rPr>
          <w:rStyle w:val="DocumentationTok"/>
        </w:rPr>
        <w:t xml:space="preserve">### Calculate basic chronology statistics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(keymet.host)){</w:t>
      </w:r>
      <w:r>
        <w:br/>
      </w:r>
      <w:r>
        <w:rPr>
          <w:rStyle w:val="NormalTok"/>
        </w:rPr>
        <w:t xml:space="preserve">  series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(keymet.host[j, </w:t>
      </w:r>
      <w:r>
        <w:rPr>
          <w:rStyle w:val="StringTok"/>
        </w:rPr>
        <w:t xml:space="preserve">"SeriesCode"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keymet.host[j, </w:t>
      </w:r>
      <w:r>
        <w:rPr>
          <w:rStyle w:val="StringTok"/>
        </w:rPr>
        <w:t xml:space="preserve">"SiteName"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series.site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(series, site))</w:t>
      </w:r>
      <w:r>
        <w:br/>
      </w:r>
      <w:r>
        <w:rPr>
          <w:rStyle w:val="NormalTok"/>
        </w:rPr>
        <w:t xml:space="preserve">  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(series, </w:t>
      </w:r>
      <w:r>
        <w:rPr>
          <w:rStyle w:val="StringTok"/>
        </w:rPr>
        <w:t xml:space="preserve">".rwl"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rwl.reportj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rwl.report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"nseries"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 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"FirstYear"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"LastYear"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meanInterSeriesCor </w:t>
      </w:r>
      <w:r>
        <w:rPr>
          <w:rStyle w:val="CommentTok"/>
        </w:rPr>
        <w:t xml:space="preserve"># calculate mean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sdInterSeriesCor</w:t>
      </w:r>
      <w:r>
        <w:rPr>
          <w:rStyle w:val="CommentTok"/>
        </w:rPr>
        <w:t xml:space="preserve"># calculate sd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meanAR1 </w:t>
      </w:r>
      <w:r>
        <w:rPr>
          <w:rStyle w:val="CommentTok"/>
        </w:rPr>
        <w:t xml:space="preserve"># calculate mean first order autocorrelation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sdAR1 </w:t>
      </w:r>
      <w:r>
        <w:rPr>
          <w:rStyle w:val="CommentTok"/>
        </w:rPr>
        <w:t xml:space="preserve"># calculate sd first order autocorrelation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(keymet.host,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"Host-Metadata.csv"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row.names=</w:t>
      </w:r>
      <w:r>
        <w:rPr>
          <w:rStyle w:val="NormalTok"/>
        </w:rPr>
        <w:t xml:space="preserve">F)</w:t>
      </w:r>
    </w:p>
    <w:bookmarkEnd w:id="34"/>
    <w:bookmarkEnd w:id="35"/>
    <w:bookmarkStart w:id="41" w:name="references"/>
    <w:p>
      <w:pPr>
        <w:pStyle w:val="Heading1"/>
      </w:pPr>
      <w:r>
        <w:t xml:space="preserve">References</w:t>
      </w:r>
    </w:p>
    <w:bookmarkStart w:id="40" w:name="refs"/>
    <w:bookmarkStart w:id="37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6">
        <w:r>
          <w:rPr>
            <w:rStyle w:val="Hyperlink"/>
          </w:rPr>
          <w:t xml:space="preserve">https://doi.org/10.1016/j.dendro.2008.01.002</w:t>
        </w:r>
      </w:hyperlink>
    </w:p>
    <w:bookmarkEnd w:id="37"/>
    <w:bookmarkStart w:id="39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8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9"/>
    <w:bookmarkEnd w:id="40"/>
    <w:bookmarkEnd w:id="41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Relationship Id="rId39" Type="http://schemas.openxmlformats.org/officeDocument/2006/relationships/image" Target="media/eeb09de60ca8e187871c4da3eb32afba93d2760b.png"/>
<Relationship Id="rId40" Type="http://schemas.openxmlformats.org/officeDocument/2006/relationships/image" Target="media/5d9fbfaee3917897a31d853b33b923c42b71fd4a.png"/>
<Relationship Id="rId41" Type="http://schemas.openxmlformats.org/officeDocument/2006/relationships/image" Target="media/c513431d7296af1631eff9b8714aaa569280c126.png"/>
<Relationship Id="rId42" Type="http://schemas.openxmlformats.org/officeDocument/2006/relationships/image" Target="media/074efcc44a30075a2a6f3708e4719742bd1ee07e.png"/>
<Relationship Id="rId43" Type="http://schemas.openxmlformats.org/officeDocument/2006/relationships/image" Target="media/2daacbf9a24bce86db61fa881508c94291145298.png"/>
<Relationship Id="rId44" Type="http://schemas.openxmlformats.org/officeDocument/2006/relationships/image" Target="media/45119e546782567b84023b03fe30d55e073e23e8.png"/>
<Relationship Id="rId45" Type="http://schemas.openxmlformats.org/officeDocument/2006/relationships/image" Target="media/ef87d4fc8ee76c02feda2c177f6a725cb343ba32.png"/>
<Relationship Id="rId46" Type="http://schemas.openxmlformats.org/officeDocument/2006/relationships/image" Target="media/888f55d40eeba134f5ae474c5564ce97952eb629.png"/>
<Relationship Id="rId47" Type="http://schemas.openxmlformats.org/officeDocument/2006/relationships/image" Target="media/4b8b93fd5d547b47c3d1af39ea56fff724edf307.png"/>
<Relationship Id="rId48" Type="http://schemas.openxmlformats.org/officeDocument/2006/relationships/image" Target="media/22f8c142d156791a7c63adfce528d7526a977730.png"/>
<Relationship Id="rId49" Type="http://schemas.openxmlformats.org/officeDocument/2006/relationships/image" Target="media/06121c68b35019c9ed56f0a93ad2739302449e87.png"/>
<Relationship Id="rId50" Type="http://schemas.openxmlformats.org/officeDocument/2006/relationships/image" Target="media/df58353acb467bcc571947f29a5633120304822e.png"/>
<Relationship Id="rId51" Type="http://schemas.openxmlformats.org/officeDocument/2006/relationships/image" Target="media/a8dce8f8ecbb8244c2c0c6e979e5ba4f61bf5d2c.png"/>
<Relationship Id="rId52" Type="http://schemas.openxmlformats.org/officeDocument/2006/relationships/image" Target="media/0e5387f55b77e277f263e397e0ed091a3a1abd2b.png"/>
<Relationship Id="rId53" Type="http://schemas.openxmlformats.org/officeDocument/2006/relationships/image" Target="media/c32db3945affbe0fccdf0a3c71ceb7f43c8355e9.png"/>
</Relationships>

</file>

<file path=word/_rels/footnotes.xml.rels><?xml version="1.0" encoding="UTF-8" standalone="yes"?>

<Relationships  xmlns="http://schemas.openxmlformats.org/package/2006/relationships"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Douglas-fir chronologies for: Drought may initiate western spruce budworm outbreaks, but multi-year periods of increased moisture availability promote widespread defoliation</dc:title>
  <dc:creator>Sarah J. Hart, Olivia Santiago, Joshua D. Carrell, and Thomas T. Veblen</dc:creator>
  <cp:keywords/>
  <dcterms:created xsi:type="dcterms:W3CDTF">2025-03-19T14:45:07Z</dcterms:created>
  <dcterms:modified xsi:type="dcterms:W3CDTF">2025-03-19T08:45:09Z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March 19,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