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 — RevisaPubSeisan</w:t>
      </w:r>
    </w:p>
    <w:p>
      <w:r>
        <w:t>Guía de operación para la revisión de publicaciones sísmicas. Versión 1.4 — 13 de octubre de 2026.</w:t>
      </w:r>
    </w:p>
    <w:p>
      <w:r>
        <w:t xml:space="preserve">Este manual está pensado para una persona con conocimientos básicos de sismología que no necesita conocer el código. Explica, pantalla por pantalla, qué hace el sistema y qué significa cada botón. El detalle interno (scripts, parámetros, base de datos) está en el </w:t>
      </w:r>
      <w:r>
        <w:rPr>
          <w:b/>
        </w:rPr>
        <w:t>`manual_tecnico.md`</w:t>
      </w:r>
      <w:r>
        <w:t>.</w:t>
      </w:r>
    </w:p>
    <w:p>
      <w:pPr>
        <w:pStyle w:val="Quote"/>
      </w:pPr>
      <w:r>
        <w:t xml:space="preserve">Las versiones anteriores (1.1, 1.2 y 1.3, de octubre de 2026) quedaron archivadas en </w:t>
      </w:r>
      <w:r>
        <w:rPr>
          <w:rFonts w:ascii="Consolas" w:hAnsi="Consolas"/>
          <w:sz w:val="18"/>
        </w:rPr>
        <w:t>docs/versiones/</w:t>
      </w:r>
      <w:r>
        <w:t>. Este es el documento vigente.</w:t>
      </w:r>
    </w:p>
    <w:p>
      <w:pPr>
        <w:pStyle w:val="Heading2"/>
      </w:pPr>
      <w:r>
        <w:t>Índice</w:t>
      </w:r>
    </w:p>
    <w:p>
      <w:pPr>
        <w:pStyle w:val="ListNumber"/>
      </w:pPr>
      <w:r>
        <w:t>Qué hace el sistema</w:t>
      </w:r>
    </w:p>
    <w:p>
      <w:pPr>
        <w:pStyle w:val="ListNumber"/>
      </w:pPr>
      <w:r>
        <w:t>Requisitos e instalación</w:t>
      </w:r>
    </w:p>
    <w:p>
      <w:pPr>
        <w:pStyle w:val="ListNumber"/>
      </w:pPr>
      <w:r>
        <w:t>Antes de empezar: solicitud de catálogos</w:t>
      </w:r>
    </w:p>
    <w:p>
      <w:pPr>
        <w:pStyle w:val="ListNumber"/>
      </w:pPr>
      <w:r>
        <w:t>Ventana principal</w:t>
      </w:r>
    </w:p>
    <w:p>
      <w:pPr>
        <w:pStyle w:val="ListNumber"/>
      </w:pPr>
      <w:r>
        <w:t>Recorridos: procesar y consultar</w:t>
      </w:r>
    </w:p>
    <w:p>
      <w:pPr>
        <w:pStyle w:val="ListNumber"/>
      </w:pPr>
      <w:r>
        <w:t>El panel de análisis</w:t>
      </w:r>
    </w:p>
    <w:p>
      <w:pPr>
        <w:pStyle w:val="ListNumber"/>
      </w:pPr>
      <w:r>
        <w:t>El catálogo de SeisComp</w:t>
      </w:r>
    </w:p>
    <w:p>
      <w:pPr>
        <w:pStyle w:val="ListNumber"/>
      </w:pPr>
      <w:r>
        <w:t>Parámetros y Estaciones del evento</w:t>
      </w:r>
    </w:p>
    <w:p>
      <w:pPr>
        <w:pStyle w:val="ListNumber"/>
      </w:pPr>
      <w:r>
        <w:t>Análisis rápido de sin arribos</w:t>
      </w:r>
    </w:p>
    <w:p>
      <w:pPr>
        <w:pStyle w:val="ListNumber"/>
      </w:pPr>
      <w:r>
        <w:t>Descargas</w:t>
      </w:r>
    </w:p>
    <w:p>
      <w:pPr>
        <w:pStyle w:val="ListNumber"/>
      </w:pPr>
      <w:r>
        <w:t>Problemas frecuentes</w:t>
      </w:r>
    </w:p>
    <w:p>
      <w:pPr>
        <w:pStyle w:val="ListNumber"/>
      </w:pPr>
      <w:r>
        <w:t>Glosario</w:t>
      </w:r>
    </w:p>
    <w:p>
      <w:pPr>
        <w:pStyle w:val="Heading2"/>
      </w:pPr>
      <w:r>
        <w:t>1. Qué hace el sistema</w:t>
      </w:r>
    </w:p>
    <w:p>
      <w:r>
        <w:t xml:space="preserve">RevisaPubSeisan </w:t>
      </w:r>
      <w:r>
        <w:rPr>
          <w:b/>
        </w:rPr>
        <w:t>contrasta</w:t>
      </w:r>
      <w:r>
        <w:t xml:space="preserve"> lo que publicó el sistema automático de detección sísmica (Seisan, en el servidor local) y el catálogo sísmico de SeisComp con el </w:t>
      </w:r>
      <w:r>
        <w:rPr>
          <w:b/>
        </w:rPr>
        <w:t>catálogo público</w:t>
      </w:r>
      <w:r>
        <w:t xml:space="preserve"> de eventos (consultado por </w:t>
      </w:r>
      <w:r>
        <w:rPr>
          <w:rFonts w:ascii="Consolas" w:hAnsi="Consolas"/>
          <w:sz w:val="18"/>
        </w:rPr>
        <w:t>eventquery</w:t>
      </w:r>
      <w:r>
        <w:t>). El objetivo es responder preguntas concretas de control de calidad:</w:t>
      </w:r>
    </w:p>
    <w:p>
      <w:pPr>
        <w:pStyle w:val="ListBullet"/>
      </w:pPr>
      <w:r>
        <w:t xml:space="preserve">¿Qué eventos </w:t>
      </w:r>
      <w:r>
        <w:rPr>
          <w:b/>
        </w:rPr>
        <w:t>no se publicaron</w:t>
      </w:r>
      <w:r>
        <w:t xml:space="preserve"> aunque el sistema los detectó?</w:t>
      </w:r>
    </w:p>
    <w:p>
      <w:pPr>
        <w:pStyle w:val="ListBullet"/>
      </w:pPr>
      <w:r>
        <w:t xml:space="preserve">¿Qué eventos </w:t>
      </w:r>
      <w:r>
        <w:rPr>
          <w:b/>
        </w:rPr>
        <w:t>se publicaron con datos distintos</w:t>
      </w:r>
      <w:r>
        <w:t xml:space="preserve"> (latitud, longitud,</w:t>
      </w:r>
    </w:p>
    <w:p>
      <w:r>
        <w:t>profundidad o magnitud) de los procesados?</w:t>
      </w:r>
    </w:p>
    <w:p>
      <w:pPr>
        <w:pStyle w:val="ListBullet"/>
      </w:pPr>
      <w:r>
        <w:t xml:space="preserve">¿Qué eventos están </w:t>
      </w:r>
      <w:r>
        <w:rPr>
          <w:b/>
        </w:rPr>
        <w:t>repetidos</w:t>
      </w:r>
      <w:r>
        <w:t xml:space="preserve"> dentro de una misma fuente?</w:t>
      </w:r>
    </w:p>
    <w:p>
      <w:pPr>
        <w:pStyle w:val="ListBullet"/>
      </w:pPr>
      <w:r>
        <w:t xml:space="preserve">¿Qué eventos quedaron </w:t>
      </w:r>
      <w:r>
        <w:rPr>
          <w:b/>
        </w:rPr>
        <w:t>excluidos</w:t>
      </w:r>
      <w:r>
        <w:t xml:space="preserve"> y por qué?</w:t>
      </w:r>
    </w:p>
    <w:p>
      <w:pPr>
        <w:pStyle w:val="ListBullet"/>
      </w:pPr>
      <w:r>
        <w:t xml:space="preserve">¿Cómo se ubican los eventos respecto de la </w:t>
      </w:r>
      <w:r>
        <w:rPr>
          <w:b/>
        </w:rPr>
        <w:t>zona de subducción</w:t>
      </w:r>
      <w:r>
        <w:t xml:space="preserve"> (perfiles)?</w:t>
      </w:r>
    </w:p>
    <w:p>
      <w:r>
        <w:t xml:space="preserve">Además arma </w:t>
      </w:r>
      <w:r>
        <w:rPr>
          <w:b/>
        </w:rPr>
        <w:t>mapas</w:t>
      </w:r>
      <w:r>
        <w:t xml:space="preserve"> y un </w:t>
      </w:r>
      <w:r>
        <w:rPr>
          <w:b/>
        </w:rPr>
        <w:t>panel de análisis</w:t>
      </w:r>
      <w:r>
        <w:t xml:space="preserve"> por perfil, y marca como </w:t>
      </w:r>
      <w:r>
        <w:rPr>
          <w:b/>
        </w:rPr>
        <w:t>sospechosos</w:t>
      </w:r>
      <w:r>
        <w:t xml:space="preserve"> (posible mal localización) los eventos que no calzan con la placa ni con la sismicidad histórica.</w:t>
      </w:r>
    </w:p>
    <w:p>
      <w:r>
        <w:rPr>
          <w:b/>
        </w:rPr>
        <w:t>Importante:</w:t>
      </w:r>
      <w:r>
        <w:t xml:space="preserve"> el sistema </w:t>
      </w:r>
      <w:r>
        <w:rPr>
          <w:b/>
        </w:rPr>
        <w:t>no modifica</w:t>
      </w:r>
      <w:r>
        <w:t xml:space="preserve"> los datos de origen. Todo lo que genera se escribe en archivos nuevos dentro de la carpeta desde donde se lanza.</w:t>
      </w:r>
    </w:p>
    <w:p>
      <w:pPr>
        <w:pStyle w:val="Heading2"/>
      </w:pPr>
      <w:r>
        <w:t>2. Requisitos e instalación</w:t>
      </w:r>
    </w:p>
    <w:p>
      <w:r>
        <w:t xml:space="preserve">El punto de entrada es el script </w:t>
      </w:r>
      <w:r>
        <w:rPr>
          <w:rFonts w:ascii="Consolas" w:hAnsi="Consolas"/>
          <w:sz w:val="18"/>
        </w:rPr>
        <w:t>supervisor.sh</w:t>
      </w:r>
      <w:r>
        <w:t xml:space="preserve">, que se ejecuta </w:t>
      </w:r>
      <w:r>
        <w:rPr>
          <w:b/>
        </w:rPr>
        <w:t>desde la carpeta del proyecto</w:t>
      </w:r>
      <w:r>
        <w:t>:</w:t>
      </w:r>
    </w:p>
    <w:p>
      <w:pPr>
        <w:spacing w:after="0"/>
      </w:pPr>
      <w:r>
        <w:rPr>
          <w:rFonts w:ascii="Consolas" w:hAnsi="Consolas"/>
          <w:sz w:val="18"/>
        </w:rPr>
        <w:t>./supervisor.sh</w:t>
      </w:r>
    </w:p>
    <w:p>
      <w:r>
        <w:t>La primera vez crea un entorno virtual (</w:t>
      </w:r>
      <w:r>
        <w:rPr>
          <w:rFonts w:ascii="Consolas" w:hAnsi="Consolas"/>
          <w:sz w:val="18"/>
        </w:rPr>
        <w:t>.venv</w:t>
      </w:r>
      <w:r>
        <w:t>) e instala las dependencias (puede tardar varios minutos). Requiere:</w:t>
      </w:r>
    </w:p>
    <w:p>
      <w:pPr>
        <w:pStyle w:val="ListBullet"/>
      </w:pPr>
      <w:r>
        <w:rPr>
          <w:b/>
        </w:rPr>
        <w:t>Python 3.7 o superior</w:t>
      </w:r>
      <w:r>
        <w:t xml:space="preserve"> y el paquete </w:t>
      </w:r>
      <w:r>
        <w:rPr>
          <w:rFonts w:ascii="Consolas" w:hAnsi="Consolas"/>
          <w:sz w:val="18"/>
        </w:rPr>
        <w:t>python3-venv</w:t>
      </w:r>
      <w:r>
        <w:t>.</w:t>
      </w:r>
    </w:p>
    <w:p>
      <w:pPr>
        <w:pStyle w:val="ListBullet"/>
      </w:pPr>
      <w:r>
        <w:t xml:space="preserve">Un compilador y la biblioteca </w:t>
      </w:r>
      <w:r>
        <w:rPr>
          <w:b/>
        </w:rPr>
        <w:t>GEOS</w:t>
      </w:r>
      <w:r>
        <w:t xml:space="preserve"> del sistema (para compilar Shapely).</w:t>
      </w:r>
    </w:p>
    <w:p>
      <w:r>
        <w:t xml:space="preserve">Si falla, el mensaje indica instalar </w:t>
      </w:r>
      <w:r>
        <w:rPr>
          <w:rFonts w:ascii="Consolas" w:hAnsi="Consolas"/>
          <w:sz w:val="18"/>
        </w:rPr>
        <w:t>libgeos-dev</w:t>
      </w:r>
      <w:r>
        <w:t>.</w:t>
      </w:r>
    </w:p>
    <w:p>
      <w:r>
        <w:t xml:space="preserve">Todos los resultados se crean </w:t>
      </w:r>
      <w:r>
        <w:rPr>
          <w:b/>
        </w:rPr>
        <w:t>junto a donde se ejecuta la app</w:t>
      </w:r>
      <w:r>
        <w:t xml:space="preserve"> (no junto al código): las carpetas </w:t>
      </w:r>
      <w:r>
        <w:rPr>
          <w:rFonts w:ascii="Consolas" w:hAnsi="Consolas"/>
          <w:sz w:val="18"/>
        </w:rPr>
        <w:t>datos/</w:t>
      </w:r>
      <w:r>
        <w:t xml:space="preserve">, </w:t>
      </w:r>
      <w:r>
        <w:rPr>
          <w:rFonts w:ascii="Consolas" w:hAnsi="Consolas"/>
          <w:sz w:val="18"/>
        </w:rPr>
        <w:t>informes/</w:t>
      </w:r>
      <w:r>
        <w:t xml:space="preserve">, </w:t>
      </w:r>
      <w:r>
        <w:rPr>
          <w:rFonts w:ascii="Consolas" w:hAnsi="Consolas"/>
          <w:sz w:val="18"/>
        </w:rPr>
        <w:t>descargas/</w:t>
      </w:r>
      <w:r>
        <w:t xml:space="preserve">, </w:t>
      </w:r>
      <w:r>
        <w:rPr>
          <w:rFonts w:ascii="Consolas" w:hAnsi="Consolas"/>
          <w:sz w:val="18"/>
        </w:rPr>
        <w:t>ploteo/</w:t>
      </w:r>
      <w:r>
        <w:t xml:space="preserve"> y </w:t>
      </w:r>
      <w:r>
        <w:rPr>
          <w:rFonts w:ascii="Consolas" w:hAnsi="Consolas"/>
          <w:sz w:val="18"/>
        </w:rPr>
        <w:t>trabajo/</w:t>
      </w:r>
      <w:r>
        <w:t xml:space="preserve"> se crean solas la primera vez.</w:t>
      </w:r>
    </w:p>
    <w:p>
      <w:r>
        <w:t xml:space="preserve">También existe un </w:t>
      </w:r>
      <w:r>
        <w:rPr>
          <w:b/>
        </w:rPr>
        <w:t>modo antiguo</w:t>
      </w:r>
      <w:r>
        <w:t xml:space="preserve"> para revisar un período suelto con el catálogo ya elegido:</w:t>
      </w:r>
    </w:p>
    <w:p>
      <w:pPr>
        <w:spacing w:after="0"/>
      </w:pPr>
      <w:r>
        <w:rPr>
          <w:rFonts w:ascii="Consolas" w:hAnsi="Consolas"/>
          <w:sz w:val="18"/>
        </w:rPr>
        <w:t>./supervisor.sh &lt;archivo_entrada.csv&gt; &lt;archivo_salida.dat&gt;</w:t>
      </w:r>
    </w:p>
    <w:p>
      <w:pPr>
        <w:pStyle w:val="Heading2"/>
      </w:pPr>
      <w:r>
        <w:t>3. Antes de empezar: solicitud de catálogos</w:t>
      </w:r>
    </w:p>
    <w:p>
      <w:r>
        <w:t xml:space="preserve">Al lanzar </w:t>
      </w:r>
      <w:r>
        <w:rPr>
          <w:rFonts w:ascii="Consolas" w:hAnsi="Consolas"/>
          <w:sz w:val="18"/>
        </w:rPr>
        <w:t>./supervisor.sh</w:t>
      </w:r>
      <w:r>
        <w:t xml:space="preserve"> </w:t>
      </w:r>
      <w:r>
        <w:rPr>
          <w:b/>
        </w:rPr>
        <w:t>sin argumentos</w:t>
      </w:r>
      <w:r>
        <w:t xml:space="preserve"> se abre la ventana de solicitud: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082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licit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08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solicitud de catálogos</w:t>
      </w:r>
    </w:p>
    <w:p>
      <w:r>
        <w:t>Campos y controles: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 qué sirve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Inicio</w:t>
            </w:r>
            <w:r>
              <w:t xml:space="preserve"> / </w:t>
            </w:r>
            <w:r>
              <w:rPr>
                <w:b/>
              </w:rPr>
              <w:t>Fin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AAAAMMDDHHMMSS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El período a revisar, con 14 dígitos (año, mes, día, hora, minuto, segundo).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Contraseña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sysopr@10.54.217.9</w:t>
            </w:r>
          </w:p>
        </w:tc>
        <w:tc>
          <w:tcPr>
            <w:tcW w:type="dxa" w:w="4320"/>
          </w:tcPr>
          <w:p>
            <w:r/>
            <w:r>
              <w:t>La clave del servidor remoto, donde viven los catálogos de Seisan y eventquery.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Radio de estaciones SeisComp (km)</w:t>
            </w:r>
          </w:p>
        </w:tc>
        <w:tc>
          <w:tcPr>
            <w:tcW w:type="dxa" w:w="4320"/>
          </w:tcPr>
          <w:p>
            <w:r/>
            <w:r>
              <w:t>Radio (por defecto 400 km) con el que se exportan las estaciones de SeisComp alrededor de cada evento. Solo afecta a SeisComp.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 disco —</w:t>
            </w:r>
          </w:p>
        </w:tc>
        <w:tc>
          <w:tcPr>
            <w:tcW w:type="dxa" w:w="4320"/>
          </w:tcPr>
          <w:p>
            <w:r/>
            <w:r>
              <w:t>Indicador (neutro) de qué archivos ya existen para el período escrito y si la exportación de SeisComp se va a reutilizar o a consultar.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Avance</w:t>
            </w:r>
            <w:r>
              <w:t xml:space="preserve"> / </w:t>
            </w:r>
            <w:r>
              <w:rPr>
                <w:b/>
              </w:rPr>
              <w:t>Actividad</w:t>
            </w:r>
          </w:p>
        </w:tc>
        <w:tc>
          <w:tcPr>
            <w:tcW w:type="dxa" w:w="4320"/>
          </w:tcPr>
          <w:p>
            <w:r/>
            <w:r>
              <w:t>Barra de progreso y cronómetro, con una línea que dice qué se está obteniendo.</w:t>
            </w:r>
          </w:p>
        </w:tc>
      </w:tr>
    </w:tbl>
    <w:p/>
    <w:p>
      <w:r>
        <w:t>Botones:</w:t>
      </w:r>
    </w:p>
    <w:p>
      <w:pPr>
        <w:pStyle w:val="ListBullet"/>
      </w:pPr>
      <w:r>
        <w:rPr>
          <w:b/>
        </w:rPr>
        <w:t>«Solicitar y descargar»</w:t>
      </w:r>
      <w:r>
        <w:t>: baja del servidor lo que falte (Seisan y</w:t>
      </w:r>
    </w:p>
    <w:p>
      <w:r>
        <w:t>eventquery) y exporta la ventana de SeisComp para el mismo período.</w:t>
      </w:r>
    </w:p>
    <w:p>
      <w:pPr>
        <w:pStyle w:val="ListBullet"/>
      </w:pPr>
      <w:r>
        <w:rPr>
          <w:b/>
        </w:rPr>
        <w:t>«Ya los tengo (seguir)»</w:t>
      </w:r>
      <w:r>
        <w:t>: abre la revisión sin bajar nada; exige que los</w:t>
      </w:r>
    </w:p>
    <w:p>
      <w:r>
        <w:t>archivos de esa ventana ya estén en la carpeta (si faltan, los lista en rojo).</w:t>
      </w:r>
    </w:p>
    <w:p>
      <w:pPr>
        <w:pStyle w:val="ListBullet"/>
      </w:pPr>
      <w:r>
        <w:rPr>
          <w:b/>
        </w:rPr>
        <w:t>«Salir»</w:t>
      </w:r>
      <w:r>
        <w:t>: cierra.</w:t>
      </w:r>
    </w:p>
    <w:p>
      <w:r>
        <w:t xml:space="preserve">Si hay varias ventanas de catálogos en la carpeta, la app </w:t>
      </w:r>
      <w:r>
        <w:rPr>
          <w:b/>
        </w:rPr>
        <w:t>precarga la más reciente</w:t>
      </w:r>
      <w:r>
        <w:t xml:space="preserve"> y lo avisa, así «Ya los tengo» funciona sin tipear las fechas.</w:t>
      </w:r>
    </w:p>
    <w:p>
      <w:pPr>
        <w:pStyle w:val="Heading2"/>
      </w:pPr>
      <w:r>
        <w:t>4. Ventana principal</w:t>
      </w:r>
    </w:p>
    <w:p>
      <w:r>
        <w:t>Al terminar la solicitud se abre la ventana principal: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90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incip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0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principal</w:t>
      </w:r>
    </w:p>
    <w:p>
      <w:r>
        <w:t xml:space="preserve">Se divide en tres zonas: una </w:t>
      </w:r>
      <w:r>
        <w:rPr>
          <w:b/>
        </w:rPr>
        <w:t>barra lateral</w:t>
      </w:r>
      <w:r>
        <w:t xml:space="preserve"> de acciones, la </w:t>
      </w:r>
      <w:r>
        <w:rPr>
          <w:b/>
        </w:rPr>
        <w:t>barra de pestañas agrupadas</w:t>
      </w:r>
      <w:r>
        <w:t xml:space="preserve"> y el </w:t>
      </w:r>
      <w:r>
        <w:rPr>
          <w:b/>
        </w:rPr>
        <w:t>área de contenido</w:t>
      </w:r>
      <w:r>
        <w:t xml:space="preserve"> con el registro y los paneles al final.</w:t>
      </w:r>
    </w:p>
    <w:p>
      <w:pPr>
        <w:pStyle w:val="Heading3"/>
      </w:pPr>
      <w:r>
        <w:t>Barra lateral</w:t>
      </w:r>
    </w:p>
    <w:p>
      <w:r>
        <w:rPr>
          <w:b/>
        </w:rPr>
        <w:t>PROCESAR</w:t>
      </w:r>
    </w:p>
    <w:p>
      <w:pPr>
        <w:pStyle w:val="ListBullet"/>
      </w:pPr>
      <w:r>
        <w:rPr>
          <w:b/>
        </w:rPr>
        <w:t>«Procesar catálogos»</w:t>
      </w:r>
      <w:r>
        <w:t>: el botón de trabajo principal. Corre el análisis</w:t>
      </w:r>
    </w:p>
    <w:p>
      <w:r>
        <w:t>(comparación, atribución, excluidos, repetidos) y, con los mismos catálogos, genera los paneles de todas las fuentes. Una sola pulsación deja todo listo. Si ya se procesó antes, pide confirmación antes de rehacer.</w:t>
      </w:r>
    </w:p>
    <w:p>
      <w:pPr>
        <w:pStyle w:val="ListBullet"/>
      </w:pPr>
      <w:r>
        <w:t>Debajo, una etiqueta de estado: `Catálogos: sin procesar / procesados /</w:t>
      </w:r>
    </w:p>
    <w:p>
      <w:r>
        <w:t>procesando…</w:t>
      </w:r>
      <w:r>
        <w:rPr>
          <w:rFonts w:ascii="Consolas" w:hAnsi="Consolas"/>
          <w:sz w:val="18"/>
        </w:rPr>
        <w:t xml:space="preserve">, y el aviso </w:t>
      </w:r>
      <w:r>
        <w:t>✓ Catálogos OK.` o los que fallaron/faltan.</w:t>
      </w:r>
    </w:p>
    <w:p>
      <w:r>
        <w:rPr>
          <w:b/>
        </w:rPr>
        <w:t>CONSULTAR</w:t>
      </w:r>
    </w:p>
    <w:p>
      <w:pPr>
        <w:pStyle w:val="ListBullet"/>
      </w:pPr>
      <w:r>
        <w:rPr>
          <w:b/>
        </w:rPr>
        <w:t>«Catálogos»</w:t>
      </w:r>
      <w:r>
        <w:t>: abre una ventana con una pestaña por fuente (</w:t>
      </w:r>
      <w:r>
        <w:rPr>
          <w:b/>
        </w:rPr>
        <w:t>SeisComp</w:t>
      </w:r>
      <w:r>
        <w:t>,</w:t>
      </w:r>
    </w:p>
    <w:p>
      <w:r>
        <w:rPr>
          <w:b/>
        </w:rPr>
        <w:t>Seisan</w:t>
      </w:r>
      <w:r>
        <w:t xml:space="preserve">, </w:t>
      </w:r>
      <w:r>
        <w:rPr>
          <w:b/>
        </w:rPr>
        <w:t>eventquery</w:t>
      </w:r>
      <w:r>
        <w:t>) y el listado crudo de eventos de cada una.</w:t>
      </w:r>
    </w:p>
    <w:p>
      <w:pPr>
        <w:pStyle w:val="ListBullet"/>
      </w:pPr>
      <w:r>
        <w:rPr>
          <w:b/>
        </w:rPr>
        <w:t>«Repetidos»</w:t>
      </w:r>
      <w:r>
        <w:t>: abre los informes de eventos repetidos.</w:t>
      </w:r>
    </w:p>
    <w:p>
      <w:pPr>
        <w:pStyle w:val="ListBullet"/>
      </w:pPr>
      <w:r>
        <w:rPr>
          <w:b/>
        </w:rPr>
        <w:t>«No publicados»</w:t>
      </w:r>
      <w:r>
        <w:t>: abre el listado de eventos publicados que el sistema no</w:t>
      </w:r>
    </w:p>
    <w:p>
      <w:r>
        <w:t>publicó (magnitud ≥ 2.5), en una pestaña por fuente (SeisComp, Seisan).</w:t>
      </w:r>
    </w:p>
    <w:p>
      <w:pPr>
        <w:pStyle w:val="ListBullet"/>
      </w:pPr>
      <w:r>
        <w:rPr>
          <w:b/>
        </w:rPr>
        <w:t>«No actualizados»</w:t>
      </w:r>
      <w:r>
        <w:t>: abre el listado de eventos publicados cuyos parámetros</w:t>
      </w:r>
    </w:p>
    <w:p>
      <w:r>
        <w:t>difieren de la solución local, en una pestaña por fuente (SeisComp, Seisan).</w:t>
      </w:r>
    </w:p>
    <w:p>
      <w:pPr>
        <w:pStyle w:val="ListBullet"/>
      </w:pPr>
      <w:r>
        <w:rPr>
          <w:b/>
        </w:rPr>
        <w:t>«Comparar agencias»</w:t>
      </w:r>
      <w:r>
        <w:t xml:space="preserve">: consulta los catálogos de </w:t>
      </w:r>
      <w:r>
        <w:rPr>
          <w:b/>
        </w:rPr>
        <w:t>EMSC</w:t>
      </w:r>
      <w:r>
        <w:t xml:space="preserve">, </w:t>
      </w:r>
      <w:r>
        <w:rPr>
          <w:b/>
        </w:rPr>
        <w:t>USGS</w:t>
      </w:r>
      <w:r>
        <w:t xml:space="preserve"> y</w:t>
      </w:r>
    </w:p>
    <w:p>
      <w:r>
        <w:rPr>
          <w:b/>
        </w:rPr>
        <w:t>GFZ</w:t>
      </w:r>
      <w:r>
        <w:t xml:space="preserve"> (por API, para los cuadrantes continental/insular, Rapa Nui y antártico) y los compara con </w:t>
      </w:r>
      <w:r>
        <w:rPr>
          <w:b/>
        </w:rPr>
        <w:t>nuestro catálogo publicado</w:t>
      </w:r>
      <w:r>
        <w:t xml:space="preserve">. Pide una </w:t>
      </w:r>
      <w:r>
        <w:rPr>
          <w:b/>
        </w:rPr>
        <w:t>magnitud mínima</w:t>
      </w:r>
      <w:r>
        <w:t xml:space="preserve"> y qué agencias consultar; al terminar abre una ventana con la </w:t>
      </w:r>
      <w:r>
        <w:rPr>
          <w:b/>
        </w:rPr>
        <w:t>Comparación</w:t>
      </w:r>
      <w:r>
        <w:t xml:space="preserve"> (nuestros eventos con las soluciones de las agencias superpuestas, color por fuente, y el Δ de ubicación/profundidad/magnitud al hacer clic; el Δ de ubicación indica la </w:t>
      </w:r>
      <w:r>
        <w:rPr>
          <w:b/>
        </w:rPr>
        <w:t>dirección cardinal</w:t>
      </w:r>
      <w:r>
        <w:t xml:space="preserve"> desde nuestra solución, p. ej. </w:t>
      </w:r>
      <w:r>
        <w:rPr>
          <w:rFonts w:ascii="Consolas" w:hAnsi="Consolas"/>
          <w:sz w:val="18"/>
        </w:rPr>
        <w:t>Δ 10.3 km SE (ref. eventquery)</w:t>
      </w:r>
      <w:r>
        <w:t xml:space="preserve">) y </w:t>
      </w:r>
      <w:r>
        <w:rPr>
          <w:b/>
        </w:rPr>
        <w:t>Agencias sin contraparte</w:t>
      </w:r>
      <w:r>
        <w:t xml:space="preserve"> (eventos de agencia que no aparecen en lo nuestro).</w:t>
      </w:r>
    </w:p>
    <w:p>
      <w:r>
        <w:rPr>
          <w:b/>
        </w:rPr>
        <w:t>DESCARGAS</w:t>
      </w:r>
    </w:p>
    <w:p>
      <w:pPr>
        <w:pStyle w:val="ListBullet"/>
      </w:pPr>
      <w:r>
        <w:rPr>
          <w:b/>
        </w:rPr>
        <w:t>«Abrir carpeta»</w:t>
      </w:r>
      <w:r>
        <w:t>: abre la carpeta de descargas del análisis.</w:t>
      </w:r>
    </w:p>
    <w:p>
      <w:r>
        <w:rPr>
          <w:b/>
        </w:rPr>
        <w:t>RE-EXPORTAR</w:t>
      </w:r>
    </w:p>
    <w:p>
      <w:pPr>
        <w:pStyle w:val="ListBullet"/>
      </w:pPr>
      <w:r>
        <w:t xml:space="preserve">Tilde </w:t>
      </w:r>
      <w:r>
        <w:rPr>
          <w:b/>
        </w:rPr>
        <w:t>«Forzar actualización»</w:t>
      </w:r>
      <w:r>
        <w:t>: habilita los botones de re-exportar aunque</w:t>
      </w:r>
    </w:p>
    <w:p>
      <w:r>
        <w:t>el catálogo figure al día (por ejemplo, si se corrigió la fuente en el servidor).</w:t>
      </w:r>
    </w:p>
    <w:p>
      <w:pPr>
        <w:pStyle w:val="ListBullet"/>
      </w:pPr>
      <w:r>
        <w:rPr>
          <w:b/>
        </w:rPr>
        <w:t>«Seisan»</w:t>
      </w:r>
      <w:r>
        <w:t xml:space="preserve"> / </w:t>
      </w:r>
      <w:r>
        <w:rPr>
          <w:b/>
        </w:rPr>
        <w:t>«eventquery»</w:t>
      </w:r>
      <w:r>
        <w:t xml:space="preserve"> / </w:t>
      </w:r>
      <w:r>
        <w:rPr>
          <w:b/>
        </w:rPr>
        <w:t>«SeisComp»</w:t>
      </w:r>
      <w:r>
        <w:t>: vuelven a obtener el</w:t>
      </w:r>
    </w:p>
    <w:p>
      <w:r>
        <w:t xml:space="preserve">catálogo correspondiente. Cada uno tiene a la derecha un </w:t>
      </w:r>
      <w:r>
        <w:rPr>
          <w:b/>
        </w:rPr>
        <w:t>chip</w:t>
      </w:r>
      <w:r>
        <w:t xml:space="preserve"> con su estado: </w:t>
      </w:r>
      <w:r>
        <w:rPr>
          <w:rFonts w:ascii="Consolas" w:hAnsi="Consolas"/>
          <w:sz w:val="18"/>
        </w:rPr>
        <w:t>✓ OK</w:t>
      </w:r>
      <w:r>
        <w:t xml:space="preserve">, </w:t>
      </w:r>
      <w:r>
        <w:rPr>
          <w:rFonts w:ascii="Consolas" w:hAnsi="Consolas"/>
          <w:sz w:val="18"/>
        </w:rPr>
        <w:t>✗ falló</w:t>
      </w:r>
      <w:r>
        <w:t xml:space="preserve">, </w:t>
      </w:r>
      <w:r>
        <w:rPr>
          <w:rFonts w:ascii="Consolas" w:hAnsi="Consolas"/>
          <w:sz w:val="18"/>
        </w:rPr>
        <w:t>✗ falta</w:t>
      </w:r>
      <w:r>
        <w:t xml:space="preserve"> o </w:t>
      </w:r>
      <w:r>
        <w:rPr>
          <w:rFonts w:ascii="Consolas" w:hAnsi="Consolas"/>
          <w:sz w:val="18"/>
        </w:rPr>
        <w:t>⚠ cambió</w:t>
      </w:r>
      <w:r>
        <w:t>. Sin el tilde, solo se habilita el que falta o cambió.</w:t>
      </w:r>
    </w:p>
    <w:p>
      <w:pPr>
        <w:pStyle w:val="ListBullet"/>
      </w:pPr>
      <w:r>
        <w:rPr>
          <w:b/>
        </w:rPr>
        <w:t>«Salir»</w:t>
      </w:r>
      <w:r>
        <w:t>: cierra la aplicación.</w:t>
      </w:r>
    </w:p>
    <w:p>
      <w:pPr>
        <w:pStyle w:val="Quote"/>
      </w:pPr>
      <w:r>
        <w:t xml:space="preserve">Re-importar un catálogo </w:t>
      </w:r>
      <w:r>
        <w:rPr>
          <w:b/>
        </w:rPr>
        <w:t>obliga a reprocesar</w:t>
      </w:r>
      <w:r>
        <w:t xml:space="preserve"> todo el análisis, porque la información cruza datos entre catálogos. Al pulsar «Re-exportar» aparece un popup que lo avisa; si se acepta, tras la bajada el análisis corre solo.</w:t>
      </w:r>
    </w:p>
    <w:p>
      <w:pPr>
        <w:pStyle w:val="Heading3"/>
      </w:pPr>
      <w:r>
        <w:t>Barra de pestañas</w:t>
      </w:r>
    </w:p>
    <w:p>
      <w:r>
        <w:t xml:space="preserve">Las pestañas se agrupan en filas: </w:t>
      </w:r>
      <w:r>
        <w:rPr>
          <w:b/>
        </w:rPr>
        <w:t>Registro</w:t>
      </w:r>
      <w:r>
        <w:t xml:space="preserve">; </w:t>
      </w:r>
      <w:r>
        <w:rPr>
          <w:b/>
        </w:rPr>
        <w:t>Panel de mapas y perfiles</w:t>
      </w:r>
      <w:r>
        <w:t xml:space="preserve"> (Seisan, eventquery, SeisComp); </w:t>
      </w:r>
      <w:r>
        <w:rPr>
          <w:b/>
        </w:rPr>
        <w:t>No publicados</w:t>
      </w:r>
      <w:r>
        <w:t xml:space="preserve"> (Seisan, SeisComp); </w:t>
      </w:r>
      <w:r>
        <w:rPr>
          <w:b/>
        </w:rPr>
        <w:t>No actualizados</w:t>
      </w:r>
      <w:r>
        <w:t xml:space="preserve"> (Seisan, SeisComp). Los </w:t>
      </w:r>
      <w:r>
        <w:rPr>
          <w:b/>
        </w:rPr>
        <w:t>Catálogos</w:t>
      </w:r>
      <w:r>
        <w:t xml:space="preserve"> ya no están en la barra: se abren desde </w:t>
      </w:r>
      <w:r>
        <w:rPr>
          <w:b/>
        </w:rPr>
        <w:t>«Catálogos»</w:t>
      </w:r>
      <w:r>
        <w:t>, en la barra lateral.</w:t>
      </w:r>
    </w:p>
    <w:p>
      <w:pPr>
        <w:pStyle w:val="ListBullet"/>
      </w:pPr>
      <w:r>
        <w:rPr>
          <w:b/>
        </w:rPr>
        <w:t>Registro</w:t>
      </w:r>
      <w:r>
        <w:t>: bitácora de lo que hace la app. Es lo primero que conviene</w:t>
      </w:r>
    </w:p>
    <w:p>
      <w:r>
        <w:t>mirar al terminar una etapa.</w:t>
      </w:r>
    </w:p>
    <w:p>
      <w:pPr>
        <w:pStyle w:val="ListBullet"/>
      </w:pPr>
      <w:r>
        <w:rPr>
          <w:b/>
        </w:rPr>
        <w:t>Panel de mapas y perfiles</w:t>
      </w:r>
      <w:r>
        <w:t>: es donde están los **mapas y los perfiles de</w:t>
      </w:r>
    </w:p>
    <w:p>
      <w:r>
        <w:t>subducción** de cada fuente (Seisan, eventquery y SeisComp). Cada pestaña muestra la tabla de perfiles y el perfil de referencia; con doble clic en una fila se abre el detalle (mapa en planta y perfil).</w:t>
      </w:r>
    </w:p>
    <w:p>
      <w:pPr>
        <w:pStyle w:val="ListBullet"/>
      </w:pPr>
      <w:r>
        <w:rPr>
          <w:b/>
        </w:rPr>
        <w:t>No publicados</w:t>
      </w:r>
      <w:r>
        <w:t xml:space="preserve"> / </w:t>
      </w:r>
      <w:r>
        <w:rPr>
          <w:b/>
        </w:rPr>
        <w:t>No actualizados</w:t>
      </w:r>
      <w:r>
        <w:t xml:space="preserve">: son </w:t>
      </w:r>
      <w:r>
        <w:rPr>
          <w:b/>
        </w:rPr>
        <w:t>paneles de mapas y perfiles</w:t>
      </w:r>
    </w:p>
    <w:p>
      <w:r>
        <w:t xml:space="preserve">con los eventos de control de calidad (los no publicados y los publicados cuyos parámetros no coinciden). El mini-mapa muestra la solución local; al abrir el detalle de un perfil, los </w:t>
      </w:r>
      <w:r>
        <w:rPr>
          <w:b/>
        </w:rPr>
        <w:t>no actualizados</w:t>
      </w:r>
      <w:r>
        <w:t xml:space="preserve"> muestran además la solución publicada (anillo negro con centro blanco) con el Δ. El listado completo en tabla está en las ventanas laterales </w:t>
      </w:r>
      <w:r>
        <w:rPr>
          <w:b/>
        </w:rPr>
        <w:t>«No publicados»</w:t>
      </w:r>
      <w:r>
        <w:t xml:space="preserve"> y </w:t>
      </w:r>
      <w:r>
        <w:rPr>
          <w:b/>
        </w:rPr>
        <w:t>«No actualizados»</w:t>
      </w:r>
      <w:r>
        <w:t>.</w:t>
      </w:r>
    </w:p>
    <w:p>
      <w:r>
        <w:t xml:space="preserve">Al pie hay una </w:t>
      </w:r>
      <w:r>
        <w:rPr>
          <w:b/>
        </w:rPr>
        <w:t>barra de progreso</w:t>
      </w:r>
      <w:r>
        <w:t xml:space="preserve"> con la etapa en curso (por ejemplo, </w:t>
      </w:r>
      <w:r>
        <w:rPr>
          <w:rFonts w:ascii="Consolas" w:hAnsi="Consolas"/>
          <w:sz w:val="18"/>
        </w:rPr>
        <w:t>40 % · Comparando publicados v/s procesados</w:t>
      </w:r>
      <w:r>
        <w:t>).</w:t>
      </w:r>
    </w:p>
    <w:p>
      <w:pPr>
        <w:pStyle w:val="Heading2"/>
      </w:pPr>
      <w:r>
        <w:t>5. Recorridos: procesar y consultar</w:t>
      </w:r>
    </w:p>
    <w:p>
      <w:pPr>
        <w:pStyle w:val="Heading3"/>
      </w:pPr>
      <w:r>
        <w:t>Procesar</w:t>
      </w:r>
    </w:p>
    <w:p>
      <w:r>
        <w:t xml:space="preserve">Pulse </w:t>
      </w:r>
      <w:r>
        <w:rPr>
          <w:b/>
        </w:rPr>
        <w:t>«Procesar catálogos»</w:t>
      </w:r>
      <w:r>
        <w:t xml:space="preserve"> y siga el avance. Al terminar, en el </w:t>
      </w:r>
      <w:r>
        <w:rPr>
          <w:b/>
        </w:rPr>
        <w:t>Registro</w:t>
      </w:r>
      <w:r>
        <w:t xml:space="preserve"> figura cuántos eventos quedaron con perfil y cuántos sin perfil, con el motivo.</w:t>
      </w:r>
    </w:p>
    <w:p>
      <w:pPr>
        <w:pStyle w:val="Heading3"/>
      </w:pPr>
      <w:r>
        <w:t>Repetidos</w:t>
      </w:r>
    </w:p>
    <w:p>
      <w:r>
        <w:t xml:space="preserve">Abre una tabla con los informes de repeticiones por fuente y filtro (amplio y estricto). El panel de abajo muestra el informe seleccionado y </w:t>
      </w:r>
      <w:r>
        <w:rPr>
          <w:b/>
        </w:rPr>
        <w:t>«Descargar informe»</w:t>
      </w:r>
      <w:r>
        <w:t xml:space="preserve"> baja el completo: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65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peti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eventos repetidos</w:t>
      </w:r>
    </w:p>
    <w:p>
      <w:pPr>
        <w:pStyle w:val="Heading3"/>
      </w:pPr>
      <w:r>
        <w:t>No publicados</w:t>
      </w:r>
    </w:p>
    <w:p>
      <w:r>
        <w:t>Listado de eventos que están en el catálogo público pero no en la solución local, con filtro por texto y descargas: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666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no_publica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6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no publicados</w:t>
      </w:r>
    </w:p>
    <w:p>
      <w:pPr>
        <w:pStyle w:val="ListBullet"/>
      </w:pPr>
      <w:r>
        <w:rPr>
          <w:b/>
        </w:rPr>
        <w:t>«Descargar»</w:t>
      </w:r>
      <w:r>
        <w:t xml:space="preserve"> baja lo que se ve (con el filtro puesto); **«Descargar</w:t>
      </w:r>
    </w:p>
    <w:p>
      <w:r>
        <w:t>todo»** baja el listado entero.</w:t>
      </w:r>
    </w:p>
    <w:p>
      <w:pPr>
        <w:pStyle w:val="ListBullet"/>
      </w:pPr>
      <w:r>
        <w:rPr>
          <w:b/>
        </w:rPr>
        <w:t>Doble clic</w:t>
      </w:r>
      <w:r>
        <w:t xml:space="preserve"> en una fila (la ventana lo recuerda: «Doble clic plotea»)</w:t>
      </w:r>
    </w:p>
    <w:p>
      <w:r>
        <w:t xml:space="preserve">abre el evento en una figura con la vista en planta y el perfil de subducción, para ver su ubicación en contexto (contra el </w:t>
      </w:r>
      <w:r>
        <w:rPr>
          <w:i/>
        </w:rPr>
        <w:t>slab</w:t>
      </w:r>
      <w:r>
        <w:t xml:space="preserve"> y la sismicidad histórica) y juzgar de inmediato si, por localización, debería estar publicado: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85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plot_even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Planta y perfil de un evento no publicado</w:t>
      </w:r>
    </w:p>
    <w:p>
      <w:pPr>
        <w:pStyle w:val="Heading3"/>
      </w:pPr>
      <w:r>
        <w:t>No actualizados</w:t>
      </w:r>
    </w:p>
    <w:p>
      <w:r>
        <w:t xml:space="preserve">Listado de eventos </w:t>
      </w:r>
      <w:r>
        <w:rPr>
          <w:b/>
        </w:rPr>
        <w:t>sí publicados</w:t>
      </w:r>
      <w:r>
        <w:t xml:space="preserve"> pero cuyos parámetros difieren de los procesados. Muestra, por parámetro, el valor local y el publicado, los deltas, la </w:t>
      </w:r>
      <w:r>
        <w:rPr>
          <w:b/>
        </w:rPr>
        <w:t>distancia (km)</w:t>
      </w:r>
      <w:r>
        <w:t xml:space="preserve"> entre ambas ubicaciones y una columna final con </w:t>
      </w:r>
      <w:r>
        <w:rPr>
          <w:b/>
        </w:rPr>
        <w:t>qué parámetros discreparon</w:t>
      </w:r>
      <w: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534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no_actualiza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3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no actualizados</w:t>
      </w:r>
    </w:p>
    <w:p>
      <w:r>
        <w:t xml:space="preserve">La comparación es </w:t>
      </w:r>
      <w:r>
        <w:rPr>
          <w:b/>
        </w:rPr>
        <w:t>numérica</w:t>
      </w:r>
      <w:r>
        <w:t xml:space="preserve">. Como el catálogo publicado (el que arma «publica») guarda lat/lon con </w:t>
      </w:r>
      <w:r>
        <w:rPr>
          <w:b/>
        </w:rPr>
        <w:t>2 decimales</w:t>
      </w:r>
      <w:r>
        <w:t xml:space="preserve"> y la solución local con 3, las coordenadas se comparan con una </w:t>
      </w:r>
      <w:r>
        <w:rPr>
          <w:b/>
        </w:rPr>
        <w:t>tolerancia de 0,005°</w:t>
      </w:r>
      <w:r>
        <w:t xml:space="preserve"> (media centésima) para no marcar como distinto el mismo evento por el redondeo de la publicación. Profundidad y magnitud se comparan </w:t>
      </w:r>
      <w:r>
        <w:rPr>
          <w:b/>
        </w:rPr>
        <w:t>exactas a 1 decimal</w:t>
      </w:r>
      <w:r>
        <w:t xml:space="preserve">. Se puede ordenar por cualquier columna (incluida </w:t>
      </w:r>
      <w:r>
        <w:rPr>
          <w:b/>
        </w:rPr>
        <w:t>Dist (km)</w:t>
      </w:r>
      <w:r>
        <w:t>) haciendo clic en su encabezado.</w:t>
      </w:r>
    </w:p>
    <w:p>
      <w:r>
        <w:rPr>
          <w:b/>
        </w:rPr>
        <w:t>Doble clic</w:t>
      </w:r>
      <w:r>
        <w:t xml:space="preserve"> en una fila abre la figura de planta + perfil con </w:t>
      </w:r>
      <w:r>
        <w:rPr>
          <w:b/>
        </w:rPr>
        <w:t>las dos soluciones</w:t>
      </w:r>
      <w:r>
        <w:t xml:space="preserve">: el </w:t>
      </w:r>
      <w:r>
        <w:rPr>
          <w:b/>
        </w:rPr>
        <w:t>evento Seisan/SeisComp</w:t>
      </w:r>
      <w:r>
        <w:t xml:space="preserve"> (amarillo) y el </w:t>
      </w:r>
      <w:r>
        <w:rPr>
          <w:b/>
        </w:rPr>
        <w:t>publicado</w:t>
      </w:r>
      <w:r>
        <w:t xml:space="preserve"> (anillo azul con centro blanco), unidos por una línea y con el </w:t>
      </w:r>
      <w:r>
        <w:rPr>
          <w:b/>
        </w:rPr>
        <w:t>Δ de ubicación</w:t>
      </w:r>
      <w:r>
        <w:t xml:space="preserve"> (con su </w:t>
      </w:r>
      <w:r>
        <w:rPr>
          <w:b/>
        </w:rPr>
        <w:t>dirección cardinal</w:t>
      </w:r>
      <w:r>
        <w:t xml:space="preserve">), de </w:t>
      </w:r>
      <w:r>
        <w:rPr>
          <w:b/>
        </w:rPr>
        <w:t>profundidad</w:t>
      </w:r>
      <w:r>
        <w:t xml:space="preserve"> y de </w:t>
      </w:r>
      <w:r>
        <w:rPr>
          <w:b/>
        </w:rPr>
        <w:t>magnitud</w:t>
      </w:r>
      <w:r>
        <w:t xml:space="preserve"> (abajo a la derecha; la magnitud aparece solo si difiere, y con el </w:t>
      </w:r>
      <w:r>
        <w:rPr>
          <w:b/>
        </w:rPr>
        <w:t>tipo</w:t>
      </w:r>
      <w:r>
        <w:t xml:space="preserve"> cuando cambia, p. ej. </w:t>
      </w:r>
      <w:r>
        <w:rPr>
          <w:rFonts w:ascii="Consolas" w:hAnsi="Consolas"/>
          <w:sz w:val="18"/>
        </w:rPr>
        <w:t>Mlv vs ML</w:t>
      </w:r>
      <w:r>
        <w:t>). Así se ve en el mapa la diferencia hipocentral, no solo el km de la tabla: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85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mpar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Comparación local vs publicado</w:t>
      </w:r>
    </w:p>
    <w:p>
      <w:r>
        <w:t xml:space="preserve">Además del listado, el grupo </w:t>
      </w:r>
      <w:r>
        <w:rPr>
          <w:b/>
        </w:rPr>
        <w:t>No actualizados</w:t>
      </w:r>
      <w:r>
        <w:t xml:space="preserve"> de la barra de pestañas abre un </w:t>
      </w:r>
      <w:r>
        <w:rPr>
          <w:b/>
        </w:rPr>
        <w:t>panel de mapas y perfiles</w:t>
      </w:r>
      <w:r>
        <w:t xml:space="preserve"> de los eventos locales que quedaron desactualizados. Su mini-mapa muestra la solución local; al abrir el detalle de un perfil se dibujan </w:t>
      </w:r>
      <w:r>
        <w:rPr>
          <w:b/>
        </w:rPr>
        <w:t>las dos soluciones</w:t>
      </w:r>
      <w:r>
        <w:t xml:space="preserve"> (local y publicada) con una línea y el Δ por cada evento (el de ubicación, con su </w:t>
      </w:r>
      <w:r>
        <w:rPr>
          <w:b/>
        </w:rPr>
        <w:t>dirección cardinal</w:t>
      </w:r>
      <w:r>
        <w:t>).</w:t>
      </w:r>
    </w:p>
    <w:p>
      <w:pPr>
        <w:pStyle w:val="Heading3"/>
      </w:pPr>
      <w:r>
        <w:t>Comparar agencias</w:t>
      </w:r>
    </w:p>
    <w:p>
      <w:r>
        <w:rPr>
          <w:b/>
        </w:rPr>
        <w:t>«Comparar agencias»</w:t>
      </w:r>
      <w:r>
        <w:t xml:space="preserve"> (barra lateral) consulta por API los catálogos de </w:t>
      </w:r>
      <w:r>
        <w:rPr>
          <w:b/>
        </w:rPr>
        <w:t>EMSC</w:t>
      </w:r>
      <w:r>
        <w:t xml:space="preserve">, </w:t>
      </w:r>
      <w:r>
        <w:rPr>
          <w:b/>
        </w:rPr>
        <w:t>USGS</w:t>
      </w:r>
      <w:r>
        <w:t xml:space="preserve"> y </w:t>
      </w:r>
      <w:r>
        <w:rPr>
          <w:b/>
        </w:rPr>
        <w:t>GFZ</w:t>
      </w:r>
      <w:r>
        <w:t xml:space="preserve"> para los cuadrantes continental/insular, Rapa Nui y antártico, y los compara con </w:t>
      </w:r>
      <w:r>
        <w:rPr>
          <w:b/>
        </w:rPr>
        <w:t>nuestro catálogo publicado</w:t>
      </w:r>
      <w:r>
        <w:t xml:space="preserve">. El diálogo pide la </w:t>
      </w:r>
      <w:r>
        <w:rPr>
          <w:b/>
        </w:rPr>
        <w:t>magnitud mínima</w:t>
      </w:r>
      <w:r>
        <w:t xml:space="preserve"> (que filtra nuestro catálogo y se usa como mínimo en la consulta a las agencias) y qué agencias consultar.</w:t>
      </w:r>
    </w:p>
    <w:p>
      <w:r>
        <w:t xml:space="preserve">La </w:t>
      </w:r>
      <w:r>
        <w:rPr>
          <w:b/>
        </w:rPr>
        <w:t>referencia es fija</w:t>
      </w:r>
      <w:r>
        <w:t xml:space="preserve"> hoy: el </w:t>
      </w:r>
      <w:r>
        <w:rPr>
          <w:b/>
        </w:rPr>
        <w:t>catálogo de eventos publicados extraído (eventquery)</w:t>
      </w:r>
      <w:r>
        <w:t>; la comparación se hace solo contra ese catálogo. El diálogo lo recuerda con una línea («Se compara contra catálogo de eventos publicados extraído (eventquery)»).</w:t>
      </w:r>
    </w:p>
    <w:p>
      <w:r>
        <w:t xml:space="preserve">Por defecto se consulta la </w:t>
      </w:r>
      <w:r>
        <w:rPr>
          <w:b/>
        </w:rPr>
        <w:t>ventana del análisis</w:t>
      </w:r>
      <w:r>
        <w:t xml:space="preserve">. Con la casilla </w:t>
      </w:r>
      <w:r>
        <w:rPr>
          <w:b/>
        </w:rPr>
        <w:t>«Consultar hasta el momento actual»</w:t>
      </w:r>
      <w:r>
        <w:t xml:space="preserve"> se pide </w:t>
      </w:r>
      <w:r>
        <w:rPr>
          <w:b/>
        </w:rPr>
        <w:t>hasta ahora</w:t>
      </w:r>
      <w:r>
        <w:t xml:space="preserve"> (tiempo real); al marcarla se activan solas (y se pueden destildar) </w:t>
      </w:r>
      <w:r>
        <w:rPr>
          <w:b/>
        </w:rPr>
        <w:t>«Volver a consultar las agencias»</w:t>
      </w:r>
      <w:r>
        <w:t xml:space="preserve"> y </w:t>
      </w:r>
      <w:r>
        <w:rPr>
          <w:b/>
        </w:rPr>
        <w:t>«Actualizar el catálogo publicado (eventquery)»</w:t>
      </w:r>
      <w:r>
        <w:t xml:space="preserve">. Actualizar eventquery pide la </w:t>
      </w:r>
      <w:r>
        <w:rPr>
          <w:b/>
        </w:rPr>
        <w:t>contraseña del servidor</w:t>
      </w:r>
      <w:r>
        <w:t xml:space="preserve"> y vuelve a bajar el catálogo hasta la hora actual cuando corresponde; si esa bajada falla, se avisa y se compara contra el eventquery del análisis. La referencia fresca se usa </w:t>
      </w:r>
      <w:r>
        <w:rPr>
          <w:b/>
        </w:rPr>
        <w:t>solo para esta comparación</w:t>
      </w:r>
      <w:r>
        <w:t xml:space="preserve">: el resto del análisis (No publicados, No actualizados, etc.) sigue calculado sobre la ventana cargada y </w:t>
      </w:r>
      <w:r>
        <w:rPr>
          <w:b/>
        </w:rPr>
        <w:t>no se altera</w:t>
      </w:r>
      <w:r>
        <w:t xml:space="preserve">. Ojo: las soluciones muy recientes pueden ser </w:t>
      </w:r>
      <w:r>
        <w:rPr>
          <w:b/>
        </w:rPr>
        <w:t>preliminares</w:t>
      </w:r>
      <w:r>
        <w:t xml:space="preserve"> (luego las agencias las revisan) y </w:t>
      </w:r>
      <w:r>
        <w:rPr>
          <w:b/>
        </w:rPr>
        <w:t>GFZ llega con ~1 día</w:t>
      </w:r>
      <w:r>
        <w:t xml:space="preserve"> de atraso; EMSC y USGS están casi en tiempo real. En modo tiempo real, si volvés a abrir dentro de los </w:t>
      </w:r>
      <w:r>
        <w:rPr>
          <w:b/>
        </w:rPr>
        <w:t>15 minutos</w:t>
      </w:r>
      <w:r>
        <w:t>, se reusa lo ya consultado; pasado ese plazo se vuelve a consultar.</w:t>
      </w:r>
    </w:p>
    <w:p>
      <w:r>
        <w:t xml:space="preserve">Cuando no cambió nada (misma ventana, magnitud, agencias y catálogos), la comparación </w:t>
      </w:r>
      <w:r>
        <w:rPr>
          <w:b/>
        </w:rPr>
        <w:t>no se rehace</w:t>
      </w:r>
      <w:r>
        <w:t xml:space="preserve">: se reutiliza el resultado y la ventana lo indica en una etiqueta, </w:t>
      </w:r>
      <w:r>
        <w:rPr>
          <w:b/>
        </w:rPr>
        <w:t>`Reutilizada · AAAA-MM-DD HH:MM:SS UTC`</w:t>
      </w:r>
      <w:r>
        <w:t xml:space="preserve"> (o </w:t>
      </w:r>
      <w:r>
        <w:rPr>
          <w:b/>
        </w:rPr>
        <w:t>`Ejecutada · …`</w:t>
      </w:r>
      <w:r>
        <w:t xml:space="preserve"> si se acaba de correr). Todas las horas van en </w:t>
      </w:r>
      <w:r>
        <w:rPr>
          <w:b/>
        </w:rPr>
        <w:t>UTC</w:t>
      </w:r>
      <w:r>
        <w:t xml:space="preserve">. Debajo, la ventana muestra la </w:t>
      </w:r>
      <w:r>
        <w:rPr>
          <w:b/>
        </w:rPr>
        <w:t>ventana solicitada</w:t>
      </w:r>
      <w:r>
        <w:t xml:space="preserve"> (común a las agencias) y la </w:t>
      </w:r>
      <w:r>
        <w:rPr>
          <w:b/>
        </w:rPr>
        <w:t>ventana real</w:t>
      </w:r>
      <w:r>
        <w:t xml:space="preserve"> de cada una —el primer y el último evento que reportaron, con su cantidad—, y un botón </w:t>
      </w:r>
      <w:r>
        <w:rPr>
          <w:b/>
        </w:rPr>
        <w:t>«Detalles»</w:t>
      </w:r>
      <w:r>
        <w:t xml:space="preserve"> abre una tabla con </w:t>
      </w:r>
      <w:r>
        <w:rPr>
          <w:rFonts w:ascii="Consolas" w:hAnsi="Consolas"/>
          <w:sz w:val="18"/>
        </w:rPr>
        <w:t>Agencia · Eventos · Desde (UTC) · Hasta (UTC) · Rezago</w:t>
      </w:r>
      <w:r>
        <w:t xml:space="preserve">: el rezago es cuánto antes del fin solicitado terminó cada catálogo (por ejemplo, GFZ). Esa misma cobertura se incluye en la </w:t>
      </w:r>
      <w:r>
        <w:rPr>
          <w:b/>
        </w:rPr>
        <w:t>descarga</w:t>
      </w:r>
      <w:r>
        <w:t>.</w:t>
      </w:r>
    </w:p>
    <w:p>
      <w:r>
        <w:t xml:space="preserve">Al terminar se abre una ventana con dos pestañas, cada una con el </w:t>
      </w:r>
      <w:r>
        <w:rPr>
          <w:b/>
        </w:rPr>
        <w:t>mapa</w:t>
      </w:r>
      <w:r>
        <w:t xml:space="preserve"> (panel de perfiles) y, debajo, un </w:t>
      </w:r>
      <w:r>
        <w:rPr>
          <w:b/>
        </w:rPr>
        <w:t>listado por evento</w:t>
      </w:r>
      <w:r>
        <w:t xml:space="preserve"> con las columnas </w:t>
      </w:r>
      <w:r>
        <w:rPr>
          <w:rFonts w:ascii="Consolas" w:hAnsi="Consolas"/>
          <w:sz w:val="18"/>
        </w:rPr>
        <w:t>Fecha_Hora · Latitud · Longitud · Prof. · Mag. · Agencias · Δmáx (km)</w:t>
      </w:r>
      <w:r>
        <w:t>:</w:t>
      </w:r>
    </w:p>
    <w:p>
      <w:pPr>
        <w:pStyle w:val="ListBullet"/>
      </w:pPr>
      <w:r>
        <w:rPr>
          <w:b/>
        </w:rPr>
        <w:t>Comparación</w:t>
      </w:r>
      <w:r>
        <w:t xml:space="preserve">: </w:t>
      </w:r>
      <w:r>
        <w:rPr>
          <w:b/>
        </w:rPr>
        <w:t>nuestros eventos publicados</w:t>
      </w:r>
      <w:r>
        <w:t>; en el detalle (planta +</w:t>
      </w:r>
    </w:p>
    <w:p>
      <w:r>
        <w:t xml:space="preserve">perfil) se ven, con un </w:t>
      </w:r>
      <w:r>
        <w:rPr>
          <w:b/>
        </w:rPr>
        <w:t>color por fuente</w:t>
      </w:r>
      <w:r>
        <w:t xml:space="preserve">, la solución nuestra y las de las agencias que reportaron el mismo evento. Nuestra solución va </w:t>
      </w:r>
      <w:r>
        <w:rPr>
          <w:b/>
        </w:rPr>
        <w:t>rellena</w:t>
      </w:r>
      <w:r>
        <w:t xml:space="preserve"> (</w:t>
      </w:r>
      <w:r>
        <w:rPr>
          <w:b/>
        </w:rPr>
        <w:t>rojo</w:t>
      </w:r>
      <w:r>
        <w:t xml:space="preserve"> si fue </w:t>
      </w:r>
      <w:r>
        <w:rPr>
          <w:b/>
        </w:rPr>
        <w:t>percibida</w:t>
      </w:r>
      <w:r>
        <w:t xml:space="preserve">, </w:t>
      </w:r>
      <w:r>
        <w:rPr>
          <w:b/>
        </w:rPr>
        <w:t>amarillo</w:t>
      </w:r>
      <w:r>
        <w:t xml:space="preserve"> si no), con borde negro, para distinguirse del mar; las agencias usan su propio color. Al hacer clic en un evento, su viñeta muestra los </w:t>
      </w:r>
      <w:r>
        <w:rPr>
          <w:b/>
        </w:rPr>
        <w:t>Δ (ubicación, profundidad y magnitud)</w:t>
      </w:r>
      <w:r>
        <w:t xml:space="preserve"> de cada agencia; el Δ de ubicación da la </w:t>
      </w:r>
      <w:r>
        <w:rPr>
          <w:b/>
        </w:rPr>
        <w:t>dirección cardinal</w:t>
      </w:r>
      <w:r>
        <w:t xml:space="preserve"> desde nuestro publicado, p. ej. </w:t>
      </w:r>
      <w:r>
        <w:rPr>
          <w:rFonts w:ascii="Consolas" w:hAnsi="Consolas"/>
          <w:sz w:val="18"/>
        </w:rPr>
        <w:t>Δ 10.3 km SE (ref. eventquery)</w:t>
      </w:r>
      <w:r>
        <w:t>. El listado trae una fila por evento con las fuentes asociadas (</w:t>
      </w:r>
      <w:r>
        <w:rPr>
          <w:rFonts w:ascii="Consolas" w:hAnsi="Consolas"/>
          <w:sz w:val="18"/>
        </w:rPr>
        <w:t>CSN + EMSC + …</w:t>
      </w:r>
      <w:r>
        <w:t>).</w:t>
      </w:r>
    </w:p>
    <w:p>
      <w:pPr>
        <w:pStyle w:val="ListBullet"/>
      </w:pPr>
      <w:r>
        <w:rPr>
          <w:b/>
        </w:rPr>
        <w:t>Agencias sin contraparte con CSN</w:t>
      </w:r>
      <w:r>
        <w:t xml:space="preserve">: eventos de las agencias que </w:t>
      </w:r>
      <w:r>
        <w:rPr>
          <w:b/>
        </w:rPr>
        <w:t>no</w:t>
      </w:r>
    </w:p>
    <w:p>
      <w:r>
        <w:t xml:space="preserve">aparecen en nuestro publicado (posibles sismos que no publicamos), agrupando en una fila las soluciones de </w:t>
      </w:r>
      <w:r>
        <w:rPr>
          <w:b/>
        </w:rPr>
        <w:t>distintas agencias</w:t>
      </w:r>
      <w:r>
        <w:t xml:space="preserve"> que son el mismo evento.</w:t>
      </w:r>
    </w:p>
    <w:p>
      <w:r>
        <w:t xml:space="preserve">Con </w:t>
      </w:r>
      <w:r>
        <w:rPr>
          <w:b/>
        </w:rPr>
        <w:t>doble clic</w:t>
      </w:r>
      <w:r>
        <w:t xml:space="preserve"> en una fila de estos listados se abre (en ventana aparte) la </w:t>
      </w:r>
      <w:r>
        <w:rPr>
          <w:b/>
        </w:rPr>
        <w:t>planta + perfil</w:t>
      </w:r>
      <w:r>
        <w:t xml:space="preserve"> del evento con las fuentes que indica la columna </w:t>
      </w:r>
      <w:r>
        <w:rPr>
          <w:b/>
        </w:rPr>
        <w:t>Agencias</w:t>
      </w:r>
      <w:r>
        <w:t xml:space="preserve"> (en la comparación, nuestra solución + cada agencia; en sin contraparte, las agencias asociadas).</w:t>
      </w:r>
    </w:p>
    <w:p>
      <w:r>
        <w:t xml:space="preserve">Cuando dos soluciones caen </w:t>
      </w:r>
      <w:r>
        <w:rPr>
          <w:b/>
        </w:rPr>
        <w:t>en la misma ubicación</w:t>
      </w:r>
      <w:r>
        <w:t xml:space="preserve"> (una agencia adoptando la de otra), se marcan con un </w:t>
      </w:r>
      <w:r>
        <w:rPr>
          <w:b/>
        </w:rPr>
        <w:t>aro magenta</w:t>
      </w:r>
      <w:r>
        <w:t xml:space="preserve"> («Soluciones superpuestas» en la leyenda) en la planta y en el perfil; en el listado, esas fuentes aparecen unidas por </w:t>
      </w:r>
      <w:r>
        <w:rPr>
          <w:b/>
        </w:rPr>
        <w:t>`≡`</w:t>
      </w:r>
      <w:r>
        <w:t xml:space="preserve"> (p. ej. </w:t>
      </w:r>
      <w:r>
        <w:rPr>
          <w:rFonts w:ascii="Consolas" w:hAnsi="Consolas"/>
          <w:sz w:val="18"/>
        </w:rPr>
        <w:t>CSN + EMSC≡USGS</w:t>
      </w:r>
      <w:r>
        <w:t xml:space="preserve">). Al </w:t>
      </w:r>
      <w:r>
        <w:rPr>
          <w:b/>
        </w:rPr>
        <w:t>hacer clic</w:t>
      </w:r>
      <w:r>
        <w:t xml:space="preserve"> sobre una superposición, la viñeta lista </w:t>
      </w:r>
      <w:r>
        <w:rPr>
          <w:b/>
        </w:rPr>
        <w:t>todas</w:t>
      </w:r>
      <w:r>
        <w:t xml:space="preserve"> las fuentes con su profundidad, magnitud y tipo, y —en la comparación— el </w:t>
      </w:r>
      <w:r>
        <w:rPr>
          <w:b/>
        </w:rPr>
        <w:t>Δ de cada una</w:t>
      </w:r>
      <w:r>
        <w:t xml:space="preserve"> respecto de nuestro publicado (con la </w:t>
      </w:r>
      <w:r>
        <w:rPr>
          <w:b/>
        </w:rPr>
        <w:t>dirección cardinal</w:t>
      </w:r>
      <w:r>
        <w:t xml:space="preserve">, p. ej. </w:t>
      </w:r>
      <w:r>
        <w:rPr>
          <w:rFonts w:ascii="Consolas" w:hAnsi="Consolas"/>
          <w:sz w:val="18"/>
        </w:rPr>
        <w:t>Δ 10.3 km SE (ref. eventquery)</w:t>
      </w:r>
      <w:r>
        <w:t>).</w:t>
      </w:r>
    </w:p>
    <w:p>
      <w:r>
        <w:t xml:space="preserve">Si el listado supera las </w:t>
      </w:r>
      <w:r>
        <w:rPr>
          <w:b/>
        </w:rPr>
        <w:t>2000</w:t>
      </w:r>
      <w:r>
        <w:t xml:space="preserve"> filas, se muestra un aviso («Mostrando 2000 de N — usá «Descargar» para el listado completo») y la descarga trae todo. Cuando no hay datos para plotear, la app lo </w:t>
      </w:r>
      <w:r>
        <w:rPr>
          <w:b/>
        </w:rPr>
        <w:t>avisa por pantalla</w:t>
      </w:r>
      <w:r>
        <w:t xml:space="preserve"> (no solo por consola).</w:t>
      </w:r>
    </w:p>
    <w:p>
      <w:r>
        <w:t xml:space="preserve">Ambas pestañas tienen un botón </w:t>
      </w:r>
      <w:r>
        <w:rPr>
          <w:b/>
        </w:rPr>
        <w:t>«Descargar»</w:t>
      </w:r>
      <w:r>
        <w:t xml:space="preserve">: la de </w:t>
      </w:r>
      <w:r>
        <w:rPr>
          <w:b/>
        </w:rPr>
        <w:t>Comparación</w:t>
      </w:r>
      <w:r>
        <w:t xml:space="preserve"> baja en un paso los dos formatos de la lista (una fila por par, y una fila por solución) según </w:t>
      </w:r>
      <w:r>
        <w:rPr>
          <w:rFonts w:ascii="Consolas" w:hAnsi="Consolas"/>
          <w:sz w:val="18"/>
        </w:rPr>
        <w:t>descargas/</w:t>
      </w:r>
      <w:r>
        <w:t xml:space="preserve">; la de </w:t>
      </w:r>
      <w:r>
        <w:rPr>
          <w:b/>
        </w:rPr>
        <w:t>Agencias sin contraparte</w:t>
      </w:r>
      <w:r>
        <w:t xml:space="preserve"> baja su propio listado.</w:t>
      </w:r>
    </w:p>
    <w:p>
      <w:r>
        <w:t xml:space="preserve">La comparación se </w:t>
      </w:r>
      <w:r>
        <w:rPr>
          <w:b/>
        </w:rPr>
        <w:t>reutiliza</w:t>
      </w:r>
      <w:r>
        <w:t xml:space="preserve"> si ningún catálogo cambió: al volver a abrirla con la misma ventana, magnitud y agencias, se muestra al instante lo ya procesado. Solo se vuelve a consultar/calcular cuando cambió algún catálogo (nuestro publicado o el de alguna agencia) o cuando se tilde </w:t>
      </w:r>
      <w:r>
        <w:rPr>
          <w:b/>
        </w:rPr>
        <w:t>«Volver a consultar las agencias»</w:t>
      </w:r>
      <w:r>
        <w:t>.</w:t>
      </w:r>
    </w:p>
    <w:p>
      <w:pPr>
        <w:pStyle w:val="Heading2"/>
      </w:pPr>
      <w:r>
        <w:t>6. El panel de análisis</w:t>
      </w:r>
    </w:p>
    <w:p>
      <w:r>
        <w:t xml:space="preserve">Las pestañas del grupo </w:t>
      </w:r>
      <w:r>
        <w:rPr>
          <w:b/>
        </w:rPr>
        <w:t>Panel de mapas y perfiles</w:t>
      </w:r>
      <w:r>
        <w:t xml:space="preserve"> de cada fuente muestran el panel de análisis: a la izquierda la tabla de perfiles de subducción y a la derecha un mini-perfil de referencia.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46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anel_anali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Panel de análisis</w:t>
      </w:r>
    </w:p>
    <w:p>
      <w:pPr>
        <w:pStyle w:val="Heading3"/>
      </w:pPr>
      <w:r>
        <w:t>Tabla de perfiles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Qué indica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/>
            <w:r>
              <w:t>Número de orden.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Perfil</w:t>
            </w:r>
          </w:p>
        </w:tc>
        <w:tc>
          <w:tcPr>
            <w:tcW w:type="dxa" w:w="4320"/>
          </w:tcPr>
          <w:p>
            <w:r/>
            <w:r>
              <w:t xml:space="preserve">Identificador del perfil de subducción (p. ej. </w:t>
            </w:r>
            <w:r>
              <w:rPr>
                <w:rFonts w:ascii="Consolas" w:hAnsi="Consolas"/>
                <w:sz w:val="18"/>
              </w:rPr>
              <w:t>P005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Ev</w:t>
            </w:r>
          </w:p>
        </w:tc>
        <w:tc>
          <w:tcPr>
            <w:tcW w:type="dxa" w:w="4320"/>
          </w:tcPr>
          <w:p>
            <w:r/>
            <w:r>
              <w:t>Cantidad de eventos asignados a ese perfil.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Sospechosos</w:t>
            </w:r>
          </w:p>
        </w:tc>
        <w:tc>
          <w:tcPr>
            <w:tcW w:type="dxa" w:w="4320"/>
          </w:tcPr>
          <w:p>
            <w:r/>
            <w:r>
              <w:t>Cuántos de esos eventos quedaron marcados como sospechosos.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Percibidos</w:t>
            </w:r>
          </w:p>
        </w:tc>
        <w:tc>
          <w:tcPr>
            <w:tcW w:type="dxa" w:w="4320"/>
          </w:tcPr>
          <w:p>
            <w:r/>
            <w:r>
              <w:t>Cuántos fueron reportados como percibidos por la población.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Along (km)</w:t>
            </w:r>
          </w:p>
        </w:tc>
        <w:tc>
          <w:tcPr>
            <w:tcW w:type="dxa" w:w="4320"/>
          </w:tcPr>
          <w:p>
            <w:r/>
            <w:r>
              <w:t>Rango de distancia a lo largo del perfil.</w:t>
            </w:r>
          </w:p>
        </w:tc>
      </w:tr>
    </w:tbl>
    <w:p/>
    <w:p>
      <w:r>
        <w:t>Los perfiles con sospechosos se muestran en rojo.</w:t>
      </w:r>
    </w:p>
    <w:p>
      <w:pPr>
        <w:pStyle w:val="Heading3"/>
      </w:pPr>
      <w:r>
        <w:t>Mini-perfil</w:t>
      </w:r>
    </w:p>
    <w:p>
      <w:r>
        <w:t>Dibuja el perfil seleccionado: topografía, el contacto de placas (</w:t>
      </w:r>
      <w:r>
        <w:rPr>
          <w:i/>
        </w:rPr>
        <w:t>slab</w:t>
      </w:r>
      <w:r>
        <w:t xml:space="preserve">) y los eventos. Los </w:t>
      </w:r>
      <w:r>
        <w:rPr>
          <w:b/>
        </w:rPr>
        <w:t>sospechosos</w:t>
      </w:r>
      <w:r>
        <w:t xml:space="preserve"> llevan un </w:t>
      </w:r>
      <w:r>
        <w:rPr>
          <w:b/>
        </w:rPr>
        <w:t>aro violeta grueso</w:t>
      </w:r>
      <w:r>
        <w:t>, cualquiera sea su fuente (rojo si el CSN fue percibido, amarillo si no, o el color de la agencia). Al seleccionar una fila se redibuja.</w:t>
      </w:r>
    </w:p>
    <w:p>
      <w:pPr>
        <w:pStyle w:val="Heading3"/>
      </w:pPr>
      <w:r>
        <w:t>Botones</w:t>
      </w:r>
    </w:p>
    <w:p>
      <w:pPr>
        <w:pStyle w:val="ListBullet"/>
      </w:pPr>
      <w:r>
        <w:rPr>
          <w:b/>
        </w:rPr>
        <w:t>«Abrir detalle»</w:t>
      </w:r>
      <w:r>
        <w:t>: abre los mapas del perfil seleccionado (equivale a doble</w:t>
      </w:r>
    </w:p>
    <w:p>
      <w:r>
        <w:t>clic en la fila).</w:t>
      </w:r>
    </w:p>
    <w:p>
      <w:pPr>
        <w:pStyle w:val="ListBullet"/>
      </w:pPr>
      <w:r>
        <w:rPr>
          <w:b/>
        </w:rPr>
        <w:t>«Mapas sin perfil»</w:t>
      </w:r>
      <w:r>
        <w:t>: abre los eventos que quedaron sin perfil, agrupados</w:t>
      </w:r>
    </w:p>
    <w:p>
      <w:r>
        <w:t>por territorio (Nacional, Insular, Antártico).</w:t>
      </w:r>
    </w:p>
    <w:p>
      <w:pPr>
        <w:pStyle w:val="ListBullet"/>
      </w:pPr>
      <w:r>
        <w:rPr>
          <w:b/>
        </w:rPr>
        <w:t>«Solo sospechosos»</w:t>
      </w:r>
      <w:r>
        <w:t xml:space="preserve"> (cambia a </w:t>
      </w:r>
      <w:r>
        <w:rPr>
          <w:b/>
        </w:rPr>
        <w:t>«Todos los perfiles»</w:t>
      </w:r>
      <w:r>
        <w:t>): filtra la tabla a</w:t>
      </w:r>
    </w:p>
    <w:p>
      <w:r>
        <w:t>los perfiles con al menos un sospechoso.</w:t>
      </w:r>
    </w:p>
    <w:p>
      <w:pPr>
        <w:pStyle w:val="ListBullet"/>
      </w:pPr>
      <w:r>
        <w:rPr>
          <w:b/>
        </w:rPr>
        <w:t>«Inicio»</w:t>
      </w:r>
      <w:r>
        <w:t>: vuelve al estado inicial (sin filtro).</w:t>
      </w:r>
    </w:p>
    <w:p>
      <w:pPr>
        <w:pStyle w:val="ListBullet"/>
      </w:pPr>
      <w:r>
        <w:rPr>
          <w:b/>
        </w:rPr>
        <w:t>«Sismicidad histórica»</w:t>
      </w:r>
      <w:r>
        <w:t>: prende/apaga el fondo de sismicidad histórica.</w:t>
      </w:r>
    </w:p>
    <w:p>
      <w:pPr>
        <w:pStyle w:val="ListBullet"/>
      </w:pPr>
      <w:r>
        <w:rPr>
          <w:b/>
        </w:rPr>
        <w:t>«Descargar»</w:t>
      </w:r>
      <w:r>
        <w:t>: baja eventos de un ámbito (ver Descargas).</w:t>
      </w:r>
    </w:p>
    <w:p>
      <w:r>
        <w:t>En las figuras de detalle hay una barra de herramientas de matplotlib (</w:t>
      </w:r>
      <w:r>
        <w:rPr>
          <w:i/>
        </w:rPr>
        <w:t>zoom</w:t>
      </w:r>
      <w:r>
        <w:t xml:space="preserve">, </w:t>
      </w:r>
      <w:r>
        <w:rPr>
          <w:i/>
        </w:rPr>
        <w:t>pan</w:t>
      </w:r>
      <w:r>
        <w:t xml:space="preserve">, guardar). En modo </w:t>
      </w:r>
      <w:r>
        <w:rPr>
          <w:i/>
        </w:rPr>
        <w:t>zoom</w:t>
      </w:r>
      <w:r>
        <w:t xml:space="preserve"> o </w:t>
      </w:r>
      <w:r>
        <w:rPr>
          <w:i/>
        </w:rPr>
        <w:t>pan</w:t>
      </w:r>
      <w:r>
        <w:t xml:space="preserve">, un clic selecciona un evento y un arrastre hace zoom o mueve la vista; </w:t>
      </w:r>
      <w:r>
        <w:rPr>
          <w:b/>
        </w:rPr>
        <w:t>Esc</w:t>
      </w:r>
      <w:r>
        <w:t xml:space="preserve"> sale del modo. El botón </w:t>
      </w:r>
      <w:r>
        <w:rPr>
          <w:b/>
        </w:rPr>
        <w:t>«Detener»</w:t>
      </w:r>
      <w:r>
        <w:t xml:space="preserve"> (rojo, abajo a la derecha) cierra las figuras de detalle.</w:t>
      </w:r>
    </w:p>
    <w:p>
      <w:pPr>
        <w:pStyle w:val="Heading2"/>
      </w:pPr>
      <w:r>
        <w:t>7. El catálogo de SeisComp</w:t>
      </w:r>
    </w:p>
    <w:p>
      <w:r>
        <w:t xml:space="preserve">La pestaña </w:t>
      </w:r>
      <w:r>
        <w:rPr>
          <w:b/>
        </w:rPr>
        <w:t>SeisComp</w:t>
      </w:r>
      <w:r>
        <w:t xml:space="preserve"> de la ventana </w:t>
      </w:r>
      <w:r>
        <w:rPr>
          <w:b/>
        </w:rPr>
        <w:t>«Catálogos»</w:t>
      </w:r>
      <w:r>
        <w:t xml:space="preserve"> (barra lateral) muestra el listado de eventos de la exportación de SeisComp: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talogo_seiscom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Catálogo de SeisComp</w:t>
      </w:r>
    </w:p>
    <w:p>
      <w:r>
        <w:t>Controles de la barra superior:</w:t>
      </w:r>
    </w:p>
    <w:p>
      <w:pPr>
        <w:pStyle w:val="ListBullet"/>
      </w:pPr>
      <w:r>
        <w:rPr>
          <w:b/>
        </w:rPr>
        <w:t>«Mostrando»</w:t>
      </w:r>
      <w:r>
        <w:t>: filtro de texto libre (busca en todo lo visible).</w:t>
      </w:r>
    </w:p>
    <w:p>
      <w:pPr>
        <w:pStyle w:val="ListBullet"/>
      </w:pPr>
      <w:r>
        <w:rPr>
          <w:b/>
        </w:rPr>
        <w:t>«magnitud mínima»</w:t>
      </w:r>
      <w:r>
        <w:t>: filtra por magnitud.</w:t>
      </w:r>
    </w:p>
    <w:p>
      <w:pPr>
        <w:pStyle w:val="ListBullet"/>
      </w:pPr>
      <w:r>
        <w:rPr>
          <w:b/>
        </w:rPr>
        <w:t>«Lat»</w:t>
      </w:r>
      <w:r>
        <w:t xml:space="preserve"> / </w:t>
      </w:r>
      <w:r>
        <w:rPr>
          <w:b/>
        </w:rPr>
        <w:t>«Lon»</w:t>
      </w:r>
      <w:r>
        <w:t>: filtran por latitud/longitud.</w:t>
      </w:r>
    </w:p>
    <w:p>
      <w:pPr>
        <w:pStyle w:val="ListBullet"/>
      </w:pPr>
      <w:r>
        <w:rPr>
          <w:b/>
        </w:rPr>
        <w:t>«Aplicar»</w:t>
      </w:r>
      <w:r>
        <w:t>: aplica los filtros.</w:t>
      </w:r>
    </w:p>
    <w:p>
      <w:pPr>
        <w:pStyle w:val="ListBullet"/>
      </w:pPr>
      <w:r>
        <w:rPr>
          <w:b/>
        </w:rPr>
        <w:t>«Análisis rápido»</w:t>
      </w:r>
      <w:r>
        <w:t xml:space="preserve">: abre la revisión acotada de </w:t>
      </w:r>
      <w:r>
        <w:rPr>
          <w:i/>
        </w:rPr>
        <w:t>sin arribos</w:t>
      </w:r>
      <w:r>
        <w:t xml:space="preserve"> (ver</w:t>
      </w:r>
    </w:p>
    <w:p>
      <w:r>
        <w:t>sección 9). Solo aparece si la exportación trae el archivo de estaciones sin arribos.</w:t>
      </w:r>
    </w:p>
    <w:p>
      <w:pPr>
        <w:pStyle w:val="ListBullet"/>
      </w:pPr>
      <w:r>
        <w:rPr>
          <w:b/>
        </w:rPr>
        <w:t>«Exportar lista»</w:t>
      </w:r>
      <w:r>
        <w:t>: baja el listado con el filtro y el orden en pantalla.</w:t>
      </w:r>
    </w:p>
    <w:p>
      <w:r>
        <w:t xml:space="preserve">Se puede </w:t>
      </w:r>
      <w:r>
        <w:rPr>
          <w:b/>
        </w:rPr>
        <w:t>ordenar por cualquier columna</w:t>
      </w:r>
      <w:r>
        <w:t xml:space="preserve"> haciendo clic en su encabezado (un clic ordena ascendente, otro descendente).</w:t>
      </w:r>
    </w:p>
    <w:p>
      <w:pPr>
        <w:pStyle w:val="Heading3"/>
      </w:pPr>
      <w:r>
        <w:t>Abrir un evento</w:t>
      </w:r>
    </w:p>
    <w:p>
      <w:r>
        <w:t xml:space="preserve">Al hacer </w:t>
      </w:r>
      <w:r>
        <w:rPr>
          <w:b/>
        </w:rPr>
        <w:t>doble clic</w:t>
      </w:r>
      <w:r>
        <w:t xml:space="preserve"> en una fila (o Enter con la fila elegida) se abren los </w:t>
      </w:r>
      <w:r>
        <w:rPr>
          <w:b/>
        </w:rPr>
        <w:t>Parámetros del evento</w:t>
      </w:r>
      <w:r>
        <w:t xml:space="preserve"> en una ventana aparte, que se reutiliza al cambiar de evento y </w:t>
      </w:r>
      <w:r>
        <w:rPr>
          <w:b/>
        </w:rPr>
        <w:t>no bloquea</w:t>
      </w:r>
      <w:r>
        <w:t xml:space="preserve"> la lista.</w:t>
      </w:r>
    </w:p>
    <w:p>
      <w:pPr>
        <w:pStyle w:val="Heading2"/>
      </w:pPr>
      <w:r>
        <w:t>8. Parámetros y Estaciones del evento</w:t>
      </w:r>
    </w:p>
    <w:p>
      <w:pPr>
        <w:pStyle w:val="Heading3"/>
      </w:pPr>
      <w:r>
        <w:t>Parámetros del evento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79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rametros_ev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7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Parámetros del evento</w:t>
      </w:r>
    </w:p>
    <w:p>
      <w:r>
        <w:t xml:space="preserve">Muestra los datos del evento agrupados en </w:t>
      </w:r>
      <w:r>
        <w:rPr>
          <w:b/>
        </w:rPr>
        <w:t>Identificación</w:t>
      </w:r>
      <w:r>
        <w:t xml:space="preserve">, </w:t>
      </w:r>
      <w:r>
        <w:rPr>
          <w:b/>
        </w:rPr>
        <w:t>Ubicación</w:t>
      </w:r>
      <w:r>
        <w:t xml:space="preserve">, </w:t>
      </w:r>
      <w:r>
        <w:rPr>
          <w:b/>
        </w:rPr>
        <w:t>Solución</w:t>
      </w:r>
      <w:r>
        <w:t xml:space="preserve"> y </w:t>
      </w:r>
      <w:r>
        <w:rPr>
          <w:b/>
        </w:rPr>
        <w:t>Control</w:t>
      </w:r>
      <w:r>
        <w:t xml:space="preserve"> (donde está el </w:t>
      </w:r>
      <w:r>
        <w:rPr>
          <w:b/>
        </w:rPr>
        <w:t>operador/analista</w:t>
      </w:r>
      <w:r>
        <w:t xml:space="preserve">). El botón </w:t>
      </w:r>
      <w:r>
        <w:rPr>
          <w:b/>
        </w:rPr>
        <w:t>«Estaciones»</w:t>
      </w:r>
      <w:r>
        <w:t xml:space="preserve"> abre la ventana de estaciones.</w:t>
      </w:r>
    </w:p>
    <w:p>
      <w:pPr>
        <w:pStyle w:val="Heading3"/>
      </w:pPr>
      <w:r>
        <w:t>Estaciones del evento</w:t>
      </w:r>
    </w:p>
    <w:p>
      <w:r>
        <w:t xml:space="preserve">Tiene dos solapas. En el encabezado, </w:t>
      </w:r>
      <w:r>
        <w:rPr>
          <w:b/>
        </w:rPr>
        <w:t>siempre visible</w:t>
      </w:r>
      <w:r>
        <w:t xml:space="preserve">, van los parámetros del evento y el </w:t>
      </w:r>
      <w:r>
        <w:rPr>
          <w:b/>
        </w:rPr>
        <w:t>analista</w:t>
      </w:r>
      <w:r>
        <w:t xml:space="preserve"> en negrita, para no perder de vista qué evento se está mirando.</w:t>
      </w:r>
    </w:p>
    <w:p>
      <w:r>
        <w:rPr>
          <w:b/>
        </w:rPr>
        <w:t>Solapa «Con arribos»</w:t>
      </w:r>
      <w:r>
        <w:t xml:space="preserve">: las llegadas de la solución preferida, agrupadas por estación. Muestra, por cada </w:t>
      </w:r>
      <w:r>
        <w:rPr>
          <w:i/>
        </w:rPr>
        <w:t>pick</w:t>
      </w:r>
      <w:r>
        <w:t xml:space="preserve">, si fue </w:t>
      </w:r>
      <w:r>
        <w:rPr>
          <w:b/>
        </w:rPr>
        <w:t>manual o automático</w:t>
      </w:r>
      <w:r>
        <w:t xml:space="preserve">, con su autor, agencia y método. Los </w:t>
      </w:r>
      <w:r>
        <w:rPr>
          <w:i/>
        </w:rPr>
        <w:t>picks</w:t>
      </w:r>
      <w:r>
        <w:t xml:space="preserve"> manuales se resaltan (fuerte si entraron a la solución, suave si quedaron afuera):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83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staciones_con_arrib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Estaciones — Con arribos</w:t>
      </w:r>
    </w:p>
    <w:p>
      <w:r>
        <w:rPr>
          <w:b/>
        </w:rPr>
        <w:t>Solapa «Sin arribos»</w:t>
      </w:r>
      <w:r>
        <w:t xml:space="preserve">: las estaciones que estaban configuradas en el inventario y quedaron dentro del radio, pero </w:t>
      </w:r>
      <w:r>
        <w:rPr>
          <w:b/>
        </w:rPr>
        <w:t>no tienen arribos</w:t>
      </w:r>
      <w:r>
        <w:t xml:space="preserve"> en el origen preferido: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83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staciones_sin_arrib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Estaciones — Sin arribos</w:t>
      </w:r>
    </w:p>
    <w:p>
      <w:pPr>
        <w:pStyle w:val="Quote"/>
      </w:pPr>
      <w:r>
        <w:rPr>
          <w:b/>
        </w:rPr>
        <w:t>Ojo:</w:t>
      </w:r>
      <w:r>
        <w:t xml:space="preserve"> «sin arribos» </w:t>
      </w:r>
      <w:r>
        <w:rPr>
          <w:b/>
        </w:rPr>
        <w:t>no</w:t>
      </w:r>
      <w:r>
        <w:t xml:space="preserve"> significa «no grabó». La base de SeisComp no sabe qué estaciones tienen formas de onda de cada evento; eso vive en el archivo de ondas. Por eso la columna </w:t>
      </w:r>
      <w:r>
        <w:rPr>
          <w:b/>
        </w:rPr>
        <w:t>«Actividad ±24 h»</w:t>
      </w:r>
      <w:r>
        <w:t xml:space="preserve"> es solo un indicador indirecto: cuenta otros eventos que esa estación picó entre 24 h antes y 24 h después del origen (48 h en total). Un 0 no prueba que la estación estuviera caída.</w:t>
      </w:r>
    </w:p>
    <w:p>
      <w:r>
        <w:t>El resaltado cruza dos umbrales independientes del radio:</w:t>
      </w:r>
    </w:p>
    <w:p>
      <w:pPr>
        <w:pStyle w:val="ListBullet"/>
      </w:pPr>
      <w:r>
        <w:rPr>
          <w:b/>
        </w:rPr>
        <w:t>fondo destacado</w:t>
      </w:r>
      <w:r>
        <w:t xml:space="preserve"> — </w:t>
      </w:r>
      <w:r>
        <w:rPr>
          <w:i/>
        </w:rPr>
        <w:t xml:space="preserve">cerca </w:t>
      </w:r>
      <w:r>
        <w:rPr>
          <w:i/>
        </w:rPr>
        <w:t>y</w:t>
      </w:r>
      <w:r>
        <w:rPr>
          <w:i/>
        </w:rPr>
        <w:t xml:space="preserve"> con actividad</w:t>
      </w:r>
      <w:r>
        <w:t>: estaba operando cerca y</w:t>
      </w:r>
    </w:p>
    <w:p>
      <w:r>
        <w:rPr>
          <w:b/>
        </w:rPr>
        <w:t>no se usó</w:t>
      </w:r>
      <w:r>
        <w:t xml:space="preserve"> en la solución (posible pérdida de calidad).</w:t>
      </w:r>
    </w:p>
    <w:p>
      <w:pPr>
        <w:pStyle w:val="ListBullet"/>
      </w:pPr>
      <w:r>
        <w:rPr>
          <w:b/>
        </w:rPr>
        <w:t>verde</w:t>
      </w:r>
      <w:r>
        <w:t xml:space="preserve"> — </w:t>
      </w:r>
      <w:r>
        <w:rPr>
          <w:i/>
        </w:rPr>
        <w:t>con actividad, más lejos</w:t>
      </w:r>
      <w:r>
        <w:t>.</w:t>
      </w:r>
    </w:p>
    <w:p>
      <w:pPr>
        <w:pStyle w:val="ListBullet"/>
      </w:pPr>
      <w:r>
        <w:rPr>
          <w:b/>
        </w:rPr>
        <w:t>negrita</w:t>
      </w:r>
      <w:r>
        <w:t xml:space="preserve"> — </w:t>
      </w:r>
      <w:r>
        <w:rPr>
          <w:i/>
        </w:rPr>
        <w:t xml:space="preserve">cerca </w:t>
      </w:r>
      <w:r>
        <w:rPr>
          <w:i/>
        </w:rPr>
        <w:t>y</w:t>
      </w:r>
      <w:r>
        <w:rPr>
          <w:i/>
        </w:rPr>
        <w:t xml:space="preserve"> sin actividad</w:t>
      </w:r>
      <w:r>
        <w:t xml:space="preserve">: </w:t>
      </w:r>
      <w:r>
        <w:rPr>
          <w:b/>
        </w:rPr>
        <w:t>¿caída?</w:t>
      </w:r>
      <w:r>
        <w:t>.</w:t>
      </w:r>
    </w:p>
    <w:p>
      <w:pPr>
        <w:pStyle w:val="ListBullet"/>
      </w:pPr>
      <w:r>
        <w:rPr>
          <w:b/>
        </w:rPr>
        <w:t>normal</w:t>
      </w:r>
      <w:r>
        <w:t xml:space="preserve"> — </w:t>
      </w:r>
      <w:r>
        <w:rPr>
          <w:i/>
        </w:rPr>
        <w:t>lejos y sin actividad</w:t>
      </w:r>
      <w:r>
        <w:t>.</w:t>
      </w:r>
    </w:p>
    <w:p>
      <w:r>
        <w:t xml:space="preserve">Controles del encabezado (bloque </w:t>
      </w:r>
      <w:r>
        <w:rPr>
          <w:b/>
        </w:rPr>
        <w:t>Distancias</w:t>
      </w:r>
      <w:r>
        <w:t>):</w:t>
      </w:r>
    </w:p>
    <w:p>
      <w:pPr>
        <w:pStyle w:val="ListBullet"/>
      </w:pPr>
      <w:r>
        <w:rPr>
          <w:b/>
        </w:rPr>
        <w:t>«Radio a mostrar (km)»</w:t>
      </w:r>
      <w:r>
        <w:t xml:space="preserve">: </w:t>
      </w:r>
      <w:r>
        <w:rPr>
          <w:b/>
        </w:rPr>
        <w:t>recorta</w:t>
      </w:r>
      <w:r>
        <w:t xml:space="preserve"> la lista ya exportada; no consulta</w:t>
      </w:r>
    </w:p>
    <w:p>
      <w:r>
        <w:t>la base. Arranca con el radio de la exportación (400 km por defecto).</w:t>
      </w:r>
    </w:p>
    <w:p>
      <w:pPr>
        <w:pStyle w:val="ListBullet"/>
      </w:pPr>
      <w:r>
        <w:rPr>
          <w:b/>
        </w:rPr>
        <w:t>«Sin límite»</w:t>
      </w:r>
      <w:r>
        <w:t xml:space="preserve">: al marcarlo, </w:t>
      </w:r>
      <w:r>
        <w:rPr>
          <w:b/>
        </w:rPr>
        <w:t>«Aplicar radio»</w:t>
      </w:r>
      <w:r>
        <w:t xml:space="preserve"> consulta la base sin tope</w:t>
      </w:r>
    </w:p>
    <w:p>
      <w:r>
        <w:t>de distancia (ignora el radio) y muestra el resultado en otra ventana.</w:t>
      </w:r>
    </w:p>
    <w:p>
      <w:pPr>
        <w:pStyle w:val="ListBullet"/>
      </w:pPr>
      <w:r>
        <w:rPr>
          <w:b/>
        </w:rPr>
        <w:t>«Resaltar cerca ≤ (km)»</w:t>
      </w:r>
      <w:r>
        <w:t>: umbral de resaltado «cerca» (50 km por defecto).</w:t>
      </w:r>
    </w:p>
    <w:p>
      <w:r>
        <w:rPr>
          <w:b/>
        </w:rPr>
        <w:t>Solo cambia el color, no recorta la lista.</w:t>
      </w:r>
      <w:r>
        <w:t xml:space="preserve"> Se aplica en vivo mientras escribís.</w:t>
      </w:r>
    </w:p>
    <w:p>
      <w:pPr>
        <w:pStyle w:val="ListBullet"/>
      </w:pPr>
      <w:r>
        <w:rPr>
          <w:b/>
        </w:rPr>
        <w:t>«Solo cercanas»</w:t>
      </w:r>
      <w:r>
        <w:t>: marcado, recorta la lista a las estaciones dentro del</w:t>
      </w:r>
    </w:p>
    <w:p>
      <w:r>
        <w:t>umbral «cerca» (además del radio). Se aplica de inmediato, solo en local.</w:t>
      </w:r>
    </w:p>
    <w:p>
      <w:pPr>
        <w:pStyle w:val="ListBullet"/>
      </w:pPr>
      <w:r>
        <w:rPr>
          <w:b/>
        </w:rPr>
        <w:t>«Aplicar radio»</w:t>
      </w:r>
      <w:r>
        <w:t xml:space="preserve"> (o Enter en la casilla de radio): si el radio pedido no</w:t>
      </w:r>
    </w:p>
    <w:p>
      <w:r>
        <w:t xml:space="preserve">supera el de la exportación (o «Sin límite» está desmarcado y no hay archivo de sin arribos), aplica el recorte local y el estado de «Solo cercanas»; si lo supera, </w:t>
      </w:r>
      <w:r>
        <w:rPr>
          <w:b/>
        </w:rPr>
        <w:t>consulta la base</w:t>
      </w:r>
      <w:r>
        <w:t xml:space="preserve"> y abre el resultado en otra ventana.</w:t>
      </w:r>
    </w:p>
    <w:p>
      <w:r>
        <w:t xml:space="preserve">Debajo de los controles hay una </w:t>
      </w:r>
      <w:r>
        <w:rPr>
          <w:b/>
        </w:rPr>
        <w:t>línea de estado</w:t>
      </w:r>
      <w:r>
        <w:t xml:space="preserve"> que aclara qué se está viendo, por ejemplo: </w:t>
      </w:r>
      <w:r>
        <w:rPr>
          <w:i/>
        </w:rPr>
        <w:t>«Mostrando 7 de 7 estaciones (≤ 400 km) · 6 resaltadas como cerca (≤ 50 km)»</w:t>
      </w:r>
      <w:r>
        <w:t xml:space="preserve">. Si cambiás el radio y no lo aplicaste, agrega </w:t>
      </w:r>
      <w:r>
        <w:rPr>
          <w:i/>
        </w:rPr>
        <w:t>(radio sin aplicar)</w:t>
      </w:r>
      <w:r>
        <w:t>.</w:t>
      </w:r>
    </w:p>
    <w:p>
      <w:r>
        <w:t>Cada solapa tiene su botón de descarga (</w:t>
      </w:r>
      <w:r>
        <w:rPr>
          <w:b/>
        </w:rPr>
        <w:t>«Descargar llegadas»</w:t>
      </w:r>
      <w:r>
        <w:t xml:space="preserve"> / </w:t>
      </w:r>
      <w:r>
        <w:rPr>
          <w:b/>
        </w:rPr>
        <w:t>«Descargar sin arribos»</w:t>
      </w:r>
      <w:r>
        <w:t>).</w:t>
      </w:r>
    </w:p>
    <w:p>
      <w:pPr>
        <w:pStyle w:val="Heading2"/>
      </w:pPr>
      <w:r>
        <w:t>9. Análisis rápido de sin arribos</w:t>
      </w:r>
    </w:p>
    <w:p>
      <w:r>
        <w:t xml:space="preserve">El botón </w:t>
      </w:r>
      <w:r>
        <w:rPr>
          <w:b/>
        </w:rPr>
        <w:t>«Análisis rápido»</w:t>
      </w:r>
      <w:r>
        <w:t xml:space="preserve"> del catálogo de SeisComp recorre </w:t>
      </w:r>
      <w:r>
        <w:rPr>
          <w:b/>
        </w:rPr>
        <w:t>TODO el catálogo</w:t>
      </w:r>
      <w:r>
        <w:t xml:space="preserve"> (no usa el filtro del panel, y lo advierte) y lista los eventos que tienen estaciones </w:t>
      </w:r>
      <w:r>
        <w:rPr>
          <w:b/>
        </w:rPr>
        <w:t>sin arribos cercanas</w:t>
      </w:r>
      <w:r>
        <w:t>, para acotar la revisión a esos casos.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61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nalisis_contex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Análisis rápido — Contexto</w:t>
      </w:r>
    </w:p>
    <w:p>
      <w:r>
        <w:t xml:space="preserve">La pestaña </w:t>
      </w:r>
      <w:r>
        <w:rPr>
          <w:b/>
        </w:rPr>
        <w:t>Contexto</w:t>
      </w:r>
      <w:r>
        <w:t xml:space="preserve"> explica en corto qué mide y cómo se lee.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61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nalisis_resultad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Análisis rápido — Resultados</w:t>
      </w:r>
    </w:p>
    <w:p>
      <w:r>
        <w:t xml:space="preserve">La pestaña </w:t>
      </w:r>
      <w:r>
        <w:rPr>
          <w:b/>
        </w:rPr>
        <w:t>Resultados</w:t>
      </w:r>
      <w:r>
        <w:t xml:space="preserve"> trae los datos clave del evento y el </w:t>
      </w:r>
      <w:r>
        <w:rPr>
          <w:b/>
        </w:rPr>
        <w:t>operador</w:t>
      </w:r>
      <w:r>
        <w:t xml:space="preserve">, más cuántas estaciones cercanas son </w:t>
      </w:r>
      <w:r>
        <w:rPr>
          <w:i/>
        </w:rPr>
        <w:t>con actividad</w:t>
      </w:r>
      <w:r>
        <w:t xml:space="preserve"> (</w:t>
      </w:r>
      <w:r>
        <w:rPr>
          <w:b/>
        </w:rPr>
        <w:t>no se usó</w:t>
      </w:r>
      <w:r>
        <w:t xml:space="preserve">) y cuántas </w:t>
      </w:r>
      <w:r>
        <w:rPr>
          <w:i/>
        </w:rPr>
        <w:t>sin actividad</w:t>
      </w:r>
      <w:r>
        <w:t xml:space="preserve"> (</w:t>
      </w:r>
      <w:r>
        <w:rPr>
          <w:b/>
        </w:rPr>
        <w:t>¿caída?</w:t>
      </w:r>
      <w:r>
        <w:t>). Controles:</w:t>
      </w:r>
    </w:p>
    <w:p>
      <w:pPr>
        <w:pStyle w:val="ListBullet"/>
      </w:pPr>
      <w:r>
        <w:rPr>
          <w:b/>
        </w:rPr>
        <w:t>«Distancia máxima (km)»</w:t>
      </w:r>
      <w:r>
        <w:t xml:space="preserve"> + </w:t>
      </w:r>
      <w:r>
        <w:rPr>
          <w:b/>
        </w:rPr>
        <w:t>«Recalcular»</w:t>
      </w:r>
      <w:r>
        <w:t>: cambian el umbral y recalculan</w:t>
      </w:r>
    </w:p>
    <w:p>
      <w:r>
        <w:t>en el acto.</w:t>
      </w:r>
    </w:p>
    <w:p>
      <w:pPr>
        <w:pStyle w:val="ListBullet"/>
      </w:pPr>
      <w:r>
        <w:t>Clic en un encabezado: reordena (ascendente → descendente → vuelta al orden</w:t>
      </w:r>
    </w:p>
    <w:p>
      <w:r>
        <w:t>por severidad, marcado con ▲/▼).</w:t>
      </w:r>
    </w:p>
    <w:p>
      <w:pPr>
        <w:pStyle w:val="ListBullet"/>
      </w:pPr>
      <w:r>
        <w:rPr>
          <w:b/>
        </w:rPr>
        <w:t>«Descargar»</w:t>
      </w:r>
      <w:r>
        <w:t>: baja el resultado en formato largo (una fila por evento y</w:t>
      </w:r>
    </w:p>
    <w:p>
      <w:r>
        <w:t>estación cercana).</w:t>
      </w:r>
    </w:p>
    <w:p>
      <w:pPr>
        <w:pStyle w:val="ListBullet"/>
      </w:pPr>
      <w:r>
        <w:rPr>
          <w:b/>
        </w:rPr>
        <w:t>Doble clic</w:t>
      </w:r>
      <w:r>
        <w:t xml:space="preserve"> en un evento: abre sus parámetros y estaciones.</w:t>
      </w:r>
    </w:p>
    <w:p>
      <w:pPr>
        <w:pStyle w:val="Heading2"/>
      </w:pPr>
      <w:r>
        <w:t>10. Descargas</w:t>
      </w:r>
    </w:p>
    <w:p>
      <w:r>
        <w:t xml:space="preserve">Todo lo que se baja va a la carpeta </w:t>
      </w:r>
      <w:r>
        <w:rPr>
          <w:b/>
        </w:rPr>
        <w:t>`descargas/`</w:t>
      </w:r>
      <w:r>
        <w:t xml:space="preserve"> dentro de la carpeta del análisis, y se abre con </w:t>
      </w:r>
      <w:r>
        <w:rPr>
          <w:b/>
        </w:rPr>
        <w:t>«Abrir carpeta»</w:t>
      </w:r>
      <w:r>
        <w:t>. Al descargar, la app pregunta el formato: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135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ormato_descarg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Formato de descarga</w:t>
      </w:r>
    </w:p>
    <w:p>
      <w:pPr>
        <w:pStyle w:val="ListBullet"/>
      </w:pPr>
      <w:r>
        <w:rPr>
          <w:b/>
        </w:rPr>
        <w:t>CSV</w:t>
      </w:r>
      <w:r>
        <w:t xml:space="preserve"> (separado por comas), para planillas.</w:t>
      </w:r>
    </w:p>
    <w:p>
      <w:pPr>
        <w:pStyle w:val="ListBullet"/>
      </w:pPr>
      <w:r>
        <w:rPr>
          <w:b/>
        </w:rPr>
        <w:t>TXT</w:t>
      </w:r>
      <w:r>
        <w:t xml:space="preserve"> (separado por tabulaciones), para pegar en planillas.</w:t>
      </w:r>
    </w:p>
    <w:p>
      <w:r>
        <w:t xml:space="preserve">El diálogo recuerda el formato de la descarga anterior. En las vistas con tabla, </w:t>
      </w:r>
      <w:r>
        <w:rPr>
          <w:b/>
        </w:rPr>
        <w:t>«Descargar»</w:t>
      </w:r>
      <w:r>
        <w:t xml:space="preserve"> arma el archivo con el </w:t>
      </w:r>
      <w:r>
        <w:rPr>
          <w:b/>
        </w:rPr>
        <w:t>filtro y el orden en pantalla</w:t>
      </w:r>
      <w:r>
        <w:t xml:space="preserve">, y </w:t>
      </w:r>
      <w:r>
        <w:rPr>
          <w:b/>
        </w:rPr>
        <w:t>«Descargar todo»</w:t>
      </w:r>
      <w:r>
        <w:t xml:space="preserve"> lo escribe entero.</w:t>
      </w:r>
    </w:p>
    <w:p>
      <w:pPr>
        <w:pStyle w:val="Heading2"/>
      </w:pPr>
      <w:r>
        <w:t>11. Problemas frecuentes</w:t>
      </w:r>
    </w:p>
    <w:p>
      <w:pPr>
        <w:pStyle w:val="ListBullet"/>
      </w:pPr>
      <w:r>
        <w:rPr>
          <w:b/>
        </w:rPr>
        <w:t>Un catálogo no se pudo bajar.</w:t>
      </w:r>
      <w:r>
        <w:t xml:space="preserve"> La app ya no se detiene: avisa cuáles</w:t>
      </w:r>
    </w:p>
    <w:p>
      <w:r>
        <w:t xml:space="preserve">quedaron afuera y habilita el botón de </w:t>
      </w:r>
      <w:r>
        <w:rPr>
          <w:b/>
        </w:rPr>
        <w:t>Re-exportar</w:t>
      </w:r>
      <w:r>
        <w:t xml:space="preserve"> correspondiente.</w:t>
      </w:r>
    </w:p>
    <w:p>
      <w:pPr>
        <w:pStyle w:val="ListBullet"/>
      </w:pPr>
      <w:r>
        <w:rPr>
          <w:b/>
        </w:rPr>
        <w:t>«La base no responde» al ampliar.</w:t>
      </w:r>
      <w:r>
        <w:t xml:space="preserve"> La ampliación necesita conexión a la</w:t>
      </w:r>
    </w:p>
    <w:p>
      <w:r>
        <w:t>base de SeisComp; si no está, avisa y deja el corte exportado como estaba.</w:t>
      </w:r>
    </w:p>
    <w:p>
      <w:pPr>
        <w:pStyle w:val="ListBullet"/>
      </w:pPr>
      <w:r>
        <w:rPr>
          <w:b/>
        </w:rPr>
        <w:t>La solapa «Sin arribos» dice que falta el archivo.</w:t>
      </w:r>
      <w:r>
        <w:t xml:space="preserve"> Es una exportación</w:t>
      </w:r>
    </w:p>
    <w:p>
      <w:r>
        <w:t xml:space="preserve">anterior a la función de sin arribos; hay que </w:t>
      </w:r>
      <w:r>
        <w:rPr>
          <w:b/>
        </w:rPr>
        <w:t>re-exportar</w:t>
      </w:r>
      <w:r>
        <w:t xml:space="preserve"> la ventana.</w:t>
      </w:r>
    </w:p>
    <w:p>
      <w:pPr>
        <w:pStyle w:val="ListBullet"/>
      </w:pPr>
      <w:r>
        <w:rPr>
          <w:b/>
        </w:rPr>
        <w:t>La ventana se achicó / no se ve completa.</w:t>
      </w:r>
      <w:r>
        <w:t xml:space="preserve"> La app </w:t>
      </w:r>
      <w:r>
        <w:rPr>
          <w:b/>
        </w:rPr>
        <w:t>solo crece</w:t>
      </w:r>
      <w:r>
        <w:t>; si un</w:t>
      </w:r>
    </w:p>
    <w:p>
      <w:r>
        <w:t>monitor es chico, use las barras de desplazamiento de cada tabla (horizontal y vertical).</w:t>
      </w:r>
    </w:p>
    <w:p>
      <w:pPr>
        <w:pStyle w:val="ListBullet"/>
      </w:pPr>
      <w:r>
        <w:rPr>
          <w:b/>
        </w:rPr>
        <w:t>Un evento quedó «sin perfil».</w:t>
      </w:r>
      <w:r>
        <w:t xml:space="preserve"> No siempre es un error: puede estar fuera de</w:t>
      </w:r>
    </w:p>
    <w:p>
      <w:r>
        <w:t>la cobertura de las grillas. El Registro y el conteo de perfiles indican el motivo.</w:t>
      </w:r>
    </w:p>
    <w:p>
      <w:pPr>
        <w:pStyle w:val="ListBullet"/>
      </w:pPr>
      <w:r>
        <w:rPr>
          <w:b/>
        </w:rPr>
        <w:t>La pantalla se congeló</w:t>
      </w:r>
      <w:r>
        <w:t xml:space="preserve"> (el mouse no responde ni en el escritorio). Suele</w:t>
      </w:r>
    </w:p>
    <w:p>
      <w:r>
        <w:t xml:space="preserve">pasar cuando la pila gráfica está frágil: el kernel reporta fallas de </w:t>
      </w:r>
      <w:r>
        <w:rPr>
          <w:i/>
        </w:rPr>
        <w:t>modeset</w:t>
      </w:r>
      <w:r>
        <w:t xml:space="preserve"> de nvidia y/o hay AnyDesk activo. Qué hacer:</w:t>
      </w:r>
    </w:p>
    <w:p>
      <w:pPr>
        <w:pStyle w:val="ListNumber2"/>
      </w:pPr>
      <w:r>
        <w:rPr>
          <w:b/>
        </w:rPr>
        <w:t>No pierdas el trabajo</w:t>
      </w:r>
      <w:r>
        <w:t>: la app sigue viva; si podés, matala desde otra</w:t>
      </w:r>
    </w:p>
    <w:p>
      <w:r>
        <w:t>terminal (</w:t>
      </w:r>
      <w:r>
        <w:rPr>
          <w:rFonts w:ascii="Consolas" w:hAnsi="Consolas"/>
          <w:sz w:val="18"/>
        </w:rPr>
        <w:t>pkill -f app.py</w:t>
      </w:r>
      <w:r>
        <w:t xml:space="preserve"> por SSH) — el directorio de trabajo no se toca.</w:t>
      </w:r>
    </w:p>
    <w:p>
      <w:pPr>
        <w:pStyle w:val="ListNumber2"/>
      </w:pPr>
      <w:r>
        <w:rPr>
          <w:b/>
        </w:rPr>
        <w:t>Cerrá AnyDesk</w:t>
      </w:r>
      <w:r>
        <w:t xml:space="preserve"> durante las sesiones largas (inyecta entrada y puede</w:t>
      </w:r>
    </w:p>
    <w:p>
      <w:r>
        <w:t>interferir con la sesión gráfica).</w:t>
      </w:r>
    </w:p>
    <w:p>
      <w:pPr>
        <w:pStyle w:val="ListNumber2"/>
      </w:pPr>
      <w:r>
        <w:t xml:space="preserve">Si el mouse sigue muerto, </w:t>
      </w:r>
      <w:r>
        <w:rPr>
          <w:b/>
        </w:rPr>
        <w:t>reiniciá la sesión gráfica</w:t>
      </w:r>
      <w:r>
        <w:t xml:space="preserve"> (cerrar la sesión</w:t>
      </w:r>
    </w:p>
    <w:p>
      <w:r>
        <w:t>de X) o la máquina.</w:t>
      </w:r>
    </w:p>
    <w:p>
      <w:pPr>
        <w:pStyle w:val="ListNumber2"/>
      </w:pPr>
      <w:r>
        <w:rPr>
          <w:b/>
        </w:rPr>
        <w:t>Mirá el registro</w:t>
      </w:r>
      <w:r>
        <w:t>: todo lo que la app loguea va a</w:t>
      </w:r>
    </w:p>
    <w:p>
      <w:r>
        <w:rPr>
          <w:rFonts w:ascii="Consolas" w:hAnsi="Consolas"/>
          <w:sz w:val="18"/>
        </w:rPr>
        <w:t>informes/app.log</w:t>
      </w:r>
      <w:r>
        <w:t xml:space="preserve"> del directorio de trabajo (con hora y errores). Ahí también aparecen avisos si AnyDesk estaba activo o si hubo fallas de modeset al arrancar.</w:t>
      </w:r>
    </w:p>
    <w:p>
      <w:pPr>
        <w:pStyle w:val="ListNumber2"/>
      </w:pPr>
      <w:r>
        <w:t>Para el futuro: la app ahora avisa al arrancar si detecta AnyDesk o</w:t>
      </w:r>
    </w:p>
    <w:p>
      <w:r>
        <w:t>fallas de modeset recientes en el registro del kernel.</w:t>
      </w:r>
    </w:p>
    <w:p>
      <w:pPr>
        <w:pStyle w:val="Heading2"/>
      </w:pPr>
      <w:r>
        <w:t>12. Glosario</w:t>
      </w:r>
    </w:p>
    <w:p>
      <w:pPr>
        <w:pStyle w:val="ListBullet"/>
      </w:pPr>
      <w:r>
        <w:rPr>
          <w:b/>
        </w:rPr>
        <w:t>Evento</w:t>
      </w:r>
      <w:r>
        <w:t>: un sismo con su solución (hora, latitud, longitud, profundidad,</w:t>
      </w:r>
    </w:p>
    <w:p>
      <w:r>
        <w:t>magnitud).</w:t>
      </w:r>
    </w:p>
    <w:p>
      <w:pPr>
        <w:pStyle w:val="ListBullet"/>
      </w:pPr>
      <w:r>
        <w:rPr>
          <w:b/>
        </w:rPr>
        <w:t>Origen preferido</w:t>
      </w:r>
      <w:r>
        <w:t>: la solución hipocentral que el sistema elige como</w:t>
      </w:r>
    </w:p>
    <w:p>
      <w:r>
        <w:t>principal para un evento.</w:t>
      </w:r>
    </w:p>
    <w:p>
      <w:pPr>
        <w:pStyle w:val="ListBullet"/>
      </w:pPr>
      <w:r>
        <w:rPr>
          <w:b/>
        </w:rPr>
        <w:t>Arribo / *pick</w:t>
      </w:r>
      <w:r>
        <w:rPr>
          <w:i/>
        </w:rPr>
        <w:t xml:space="preserve">: la lectura de una fase (P, S…) en una estación. Un </w:t>
      </w:r>
      <w:r>
        <w:t>pick*</w:t>
      </w:r>
    </w:p>
    <w:p>
      <w:r>
        <w:t xml:space="preserve">es </w:t>
      </w:r>
      <w:r>
        <w:rPr>
          <w:b/>
        </w:rPr>
        <w:t>manual</w:t>
      </w:r>
      <w:r>
        <w:t xml:space="preserve"> si lo hizo un analista y </w:t>
      </w:r>
      <w:r>
        <w:rPr>
          <w:b/>
        </w:rPr>
        <w:t>automático</w:t>
      </w:r>
      <w:r>
        <w:t xml:space="preserve"> si lo hizo el autopicker.</w:t>
      </w:r>
    </w:p>
    <w:p>
      <w:pPr>
        <w:pStyle w:val="ListBullet"/>
      </w:pPr>
      <w:r>
        <w:rPr>
          <w:b/>
        </w:rPr>
        <w:t>Catálogo público (`eventquery`)</w:t>
      </w:r>
      <w:r>
        <w:t>: los eventos publicados oficialmente.</w:t>
      </w:r>
    </w:p>
    <w:p>
      <w:pPr>
        <w:pStyle w:val="ListBullet"/>
      </w:pPr>
      <w:r>
        <w:rPr>
          <w:b/>
        </w:rPr>
        <w:t>`select` / Seisan</w:t>
      </w:r>
      <w:r>
        <w:t>: la selección y solución local procesada por el sistema.</w:t>
      </w:r>
    </w:p>
    <w:p>
      <w:pPr>
        <w:pStyle w:val="ListBullet"/>
      </w:pPr>
      <w:r>
        <w:rPr>
          <w:b/>
        </w:rPr>
        <w:t>SeisComp</w:t>
      </w:r>
      <w:r>
        <w:t>: el sistema de adquisición y procesamiento que aporta su propia</w:t>
      </w:r>
    </w:p>
    <w:p>
      <w:r>
        <w:t xml:space="preserve">solución, inventario y </w:t>
      </w:r>
      <w:r>
        <w:rPr>
          <w:i/>
        </w:rPr>
        <w:t>bindings</w:t>
      </w:r>
      <w:r>
        <w:t>.</w:t>
      </w:r>
    </w:p>
    <w:p>
      <w:pPr>
        <w:pStyle w:val="ListBullet"/>
      </w:pPr>
      <w:r>
        <w:rPr>
          <w:b/>
        </w:rPr>
        <w:t>No publicado</w:t>
      </w:r>
      <w:r>
        <w:t>: evento detectado localmente que no aparece en el catálogo</w:t>
      </w:r>
    </w:p>
    <w:p>
      <w:r>
        <w:t>público.</w:t>
      </w:r>
    </w:p>
    <w:p>
      <w:pPr>
        <w:pStyle w:val="ListBullet"/>
      </w:pPr>
      <w:r>
        <w:rPr>
          <w:b/>
        </w:rPr>
        <w:t>No actualizado</w:t>
      </w:r>
      <w:r>
        <w:t>: evento publicado cuyos parámetros difieren de la solución</w:t>
      </w:r>
    </w:p>
    <w:p>
      <w:r>
        <w:t>local.</w:t>
      </w:r>
    </w:p>
    <w:p>
      <w:pPr>
        <w:pStyle w:val="ListBullet"/>
      </w:pPr>
      <w:r>
        <w:rPr>
          <w:b/>
        </w:rPr>
        <w:t>Repetido</w:t>
      </w:r>
      <w:r>
        <w:t>: dos o más eventos que coinciden en tiempo y coordenadas dentro de</w:t>
      </w:r>
    </w:p>
    <w:p>
      <w:r>
        <w:t>una tolerancia.</w:t>
      </w:r>
    </w:p>
    <w:p>
      <w:pPr>
        <w:pStyle w:val="ListBullet"/>
      </w:pPr>
      <w:r>
        <w:rPr>
          <w:b/>
        </w:rPr>
        <w:t>Excluido</w:t>
      </w:r>
      <w:r>
        <w:t xml:space="preserve">: evento del </w:t>
      </w:r>
      <w:r>
        <w:rPr>
          <w:rFonts w:ascii="Consolas" w:hAnsi="Consolas"/>
          <w:sz w:val="18"/>
        </w:rPr>
        <w:t>select</w:t>
      </w:r>
      <w:r>
        <w:t xml:space="preserve"> al que le faltan datos (magnitud, coordenadas</w:t>
      </w:r>
    </w:p>
    <w:p>
      <w:r>
        <w:t>o RMS).</w:t>
      </w:r>
    </w:p>
    <w:p>
      <w:pPr>
        <w:pStyle w:val="ListBullet"/>
      </w:pPr>
      <w:r>
        <w:rPr>
          <w:b/>
        </w:rPr>
        <w:t>Perfil de subducción</w:t>
      </w:r>
      <w:r>
        <w:t>: una sección a lo largo de la zona de subducción a la</w:t>
      </w:r>
    </w:p>
    <w:p>
      <w:r>
        <w:t>que se asigna cada evento.</w:t>
      </w:r>
    </w:p>
    <w:p>
      <w:pPr>
        <w:pStyle w:val="ListBullet"/>
      </w:pPr>
      <w:r>
        <w:rPr>
          <w:b/>
        </w:rPr>
        <w:t>Sospechoso</w:t>
      </w:r>
      <w:r>
        <w:t>: evento posiblemente mal localizado (no calza con la placa ni</w:t>
      </w:r>
    </w:p>
    <w:p>
      <w:r>
        <w:t>con la sismicidad histórica), o sin perfil asignado.</w:t>
      </w:r>
    </w:p>
    <w:p>
      <w:pPr>
        <w:pStyle w:val="ListBullet"/>
      </w:pPr>
      <w:r>
        <w:rPr>
          <w:b/>
        </w:rPr>
        <w:t>Sin arribos</w:t>
      </w:r>
      <w:r>
        <w:t>: estación del inventario, dentro del radio, que no tiene un</w:t>
      </w:r>
    </w:p>
    <w:p>
      <w:r>
        <w:t>arribo asociado al evento. No implica que no haya grabado.</w:t>
      </w:r>
    </w:p>
    <w:p>
      <w:pPr>
        <w:pStyle w:val="ListBullet"/>
      </w:pPr>
      <w:r>
        <w:rPr>
          <w:b/>
        </w:rPr>
        <w:t>Actividad ±24 h</w:t>
      </w:r>
      <w:r>
        <w:t xml:space="preserve">: cuántos </w:t>
      </w:r>
      <w:r>
        <w:rPr>
          <w:i/>
        </w:rPr>
        <w:t>otros</w:t>
      </w:r>
      <w:r>
        <w:t xml:space="preserve"> eventos picó esa estación dentro de las</w:t>
      </w:r>
    </w:p>
    <w:p>
      <w:r>
        <w:t>24 h anteriores y posteriores al origen. Indicador indirecto de que estaba operando.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