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Manual de usuario — RevisaPubSeisan</w:t>
      </w:r>
    </w:p>
    <w:p>
      <w:pPr>
        <w:jc w:val="left"/>
      </w:pPr>
      <w:r>
        <w:rPr>
          <w:i/>
          <w:sz w:val="20"/>
        </w:rPr>
        <w:t>Guía de operación diaria para la revisión de publicaciones sísmicas</w:t>
      </w:r>
    </w:p>
    <w:p>
      <w:r>
        <w:rPr>
          <w:color w:val="606060"/>
          <w:sz w:val="20"/>
        </w:rPr>
        <w:t>Versión 1.0 — 28 de septiembre de 2026</w:t>
      </w:r>
    </w:p>
    <w:p/>
    <w:p>
      <w:pPr>
        <w:pStyle w:val="Heading1"/>
      </w:pPr>
      <w:r>
        <w:t>1. Qué hace el sistema</w:t>
      </w:r>
    </w:p>
    <w:p>
      <w:r>
        <w:t>RevisaPubSeisan compara lo que publicó el sistema automático de detección sísmica con el catálogo público de eventos, y ayuda a revisar a mano los casos dudosos. En una sesión típica se hace lo siguiente:</w:t>
      </w:r>
    </w:p>
    <w:p>
      <w:pPr>
        <w:pStyle w:val="ListBullet"/>
      </w:pPr>
      <w:r>
        <w:t>Se contrasta el catálogo público contra la selección del sistema para detectar eventos no publicados o publicados con datos distintos.</w:t>
      </w:r>
    </w:p>
    <w:p>
      <w:pPr>
        <w:pStyle w:val="ListBullet"/>
      </w:pPr>
      <w:r>
        <w:t>Se revisan los eventos que el sistema dejó fuera y los que aparecen repetidos.</w:t>
      </w:r>
    </w:p>
    <w:p>
      <w:pPr>
        <w:pStyle w:val="ListBullet"/>
      </w:pPr>
      <w:r>
        <w:t>Se genera un conjunto de eventos con su perfil de subducción asignado, y se revisan en un panel de mapas.</w:t>
      </w:r>
    </w:p>
    <w:p>
      <w:r>
        <w:t>El sistema no modifica nada de la fuente de datos: todos los resultados se escriben en archivos nuevos dentro de la carpeta de trabajo, y nada de lo que haga afecta a los sistemas de origen.</w:t>
      </w:r>
    </w:p>
    <w:p>
      <w:pPr>
        <w:pStyle w:val="Heading1"/>
      </w:pPr>
      <w:r>
        <w:t>2. Requisitos e instalación</w:t>
      </w:r>
    </w:p>
    <w:p>
      <w:r>
        <w:t>La aplicación se arranca con el script supervisor.sh, indicando el archivo de entrada y el archivo de salida temporal:</w:t>
      </w:r>
    </w:p>
    <w:p>
      <w:pPr>
        <w:spacing w:after="40"/>
        <w:ind w:left="360"/>
      </w:pPr>
      <w:r>
        <w:rPr>
          <w:rFonts w:ascii="Consolas" w:hAnsi="Consolas"/>
          <w:sz w:val="18"/>
        </w:rPr>
        <w:t>./supervisor.sh &lt;archivo_entrada.csv&gt; &lt;archivo_salida.dat&gt;</w:t>
      </w:r>
    </w:p>
    <w:p>
      <w:pPr>
        <w:pStyle w:val="ListBullet"/>
      </w:pPr>
      <w:r>
        <w:t>La primera vez, el script crea el entorno virtual e instala las dependencias; puede tardar varios minutos.</w:t>
      </w:r>
    </w:p>
    <w:p>
      <w:pPr>
        <w:pStyle w:val="ListBullet"/>
      </w:pPr>
      <w:r>
        <w:t>Requiere Python 3.7 o superior, el paquete python3-venv, y las herramientas de compilación y la biblioteca GEOS del sistema.</w:t>
      </w:r>
    </w:p>
    <w:p>
      <w:pPr>
        <w:pStyle w:val="ListBullet"/>
      </w:pPr>
      <w:r>
        <w:t>Si la instalación falla al compilar Shapely, el mensaje indica instalar libgeos-dev y un compilador C. Es un paso conocido y necesario: Shapely debe compilarse en el sistema para que sea compatible con los mapas.</w:t>
      </w:r>
    </w:p>
    <w:p>
      <w:pPr>
        <w:pStyle w:val="ListBullet"/>
      </w:pPr>
      <w:r>
        <w:t>Lance siempre el script desde la carpeta del proyecto. Los archivos de resultados se crean junto a donde se ejecuta, no junto al código.</w:t>
      </w:r>
    </w:p>
    <w:p>
      <w:pPr>
        <w:pStyle w:val="Heading1"/>
      </w:pPr>
      <w:r>
        <w:t>3. Recorrido A: análisis</w:t>
      </w:r>
    </w:p>
    <w:p>
      <w:r>
        <w:t>Con un archivo de entrada y un select.out ya disponibles, el botón de análisis ejecuta seis etapas en orden. El registro muestra el detalle de cada una y la barra indica el avance.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Etapa</w:t>
            </w:r>
          </w:p>
        </w:tc>
        <w:tc>
          <w:tcPr>
            <w:tcW w:type="dxa" w:w="2880"/>
          </w:tcPr>
          <w:p>
            <w:r/>
            <w:r>
              <w:rPr>
                <w:b/>
                <w:sz w:val="18"/>
              </w:rPr>
              <w:t>Qué hace</w:t>
            </w:r>
          </w:p>
        </w:tc>
        <w:tc>
          <w:tcPr>
            <w:tcW w:type="dxa" w:w="2880"/>
          </w:tcPr>
          <w:p>
            <w:r/>
            <w:r>
              <w:rPr>
                <w:b/>
                <w:sz w:val="18"/>
              </w:rPr>
              <w:t>Qué archivo deja para revisar</w:t>
            </w:r>
          </w:p>
        </w:tc>
      </w:tr>
      <w:tr>
        <w:tc>
          <w:tcPr>
            <w:tcW w:type="dxa" w:w="2880"/>
          </w:tcPr>
          <w:p>
            <w:r/>
            <w:r>
              <w:rPr>
                <w:sz w:val="18"/>
              </w:rPr>
              <w:t>Procesando query</w:t>
            </w:r>
          </w:p>
        </w:tc>
        <w:tc>
          <w:tcPr>
            <w:tcW w:type="dxa" w:w="2880"/>
          </w:tcPr>
          <w:p>
            <w:r/>
            <w:r>
              <w:rPr>
                <w:sz w:val="18"/>
              </w:rPr>
              <w:t>Normaliza el archivo de entrada y ordena los eventos por hora.</w:t>
            </w:r>
          </w:p>
        </w:tc>
        <w:tc>
          <w:tcPr>
            <w:tcW w:type="dxa" w:w="2880"/>
          </w:tcPr>
          <w:p>
            <w:r/>
            <w:r>
              <w:rPr>
                <w:sz w:val="18"/>
              </w:rPr>
              <w:t>—</w:t>
            </w:r>
          </w:p>
        </w:tc>
      </w:tr>
      <w:tr>
        <w:tc>
          <w:tcPr>
            <w:tcW w:type="dxa" w:w="2880"/>
          </w:tcPr>
          <w:p>
            <w:r/>
            <w:r>
              <w:rPr>
                <w:sz w:val="18"/>
              </w:rPr>
              <w:t>Revisando select</w:t>
            </w:r>
          </w:p>
        </w:tc>
        <w:tc>
          <w:tcPr>
            <w:tcW w:type="dxa" w:w="2880"/>
          </w:tcPr>
          <w:p>
            <w:r/>
            <w:r>
              <w:rPr>
                <w:sz w:val="18"/>
              </w:rPr>
              <w:t>Decide qué eventos del select son revisables y cuáles quedan excluidos.</w:t>
            </w:r>
          </w:p>
        </w:tc>
        <w:tc>
          <w:tcPr>
            <w:tcW w:type="dxa" w:w="2880"/>
          </w:tcPr>
          <w:p>
            <w:r/>
            <w:r>
              <w:rPr>
                <w:sz w:val="18"/>
              </w:rPr>
              <w:t>informes/excluidos.txt</w:t>
            </w:r>
          </w:p>
        </w:tc>
      </w:tr>
      <w:tr>
        <w:tc>
          <w:tcPr>
            <w:tcW w:type="dxa" w:w="2880"/>
          </w:tcPr>
          <w:p>
            <w:r/>
            <w:r>
              <w:rPr>
                <w:sz w:val="18"/>
              </w:rPr>
              <w:t>Revisando collect</w:t>
            </w:r>
          </w:p>
        </w:tc>
        <w:tc>
          <w:tcPr>
            <w:tcW w:type="dxa" w:w="2880"/>
          </w:tcPr>
          <w:p>
            <w:r/>
            <w:r>
              <w:rPr>
                <w:sz w:val="18"/>
              </w:rPr>
              <w:t>Arma la tabla maestra de la revisión y un archivo por analista.</w:t>
            </w:r>
          </w:p>
        </w:tc>
        <w:tc>
          <w:tcPr>
            <w:tcW w:type="dxa" w:w="2880"/>
          </w:tcPr>
          <w:p>
            <w:r/>
            <w:r>
              <w:rPr>
                <w:sz w:val="18"/>
              </w:rPr>
              <w:t>datos/salida_collect.csv</w:t>
            </w:r>
          </w:p>
        </w:tc>
      </w:tr>
      <w:tr>
        <w:tc>
          <w:tcPr>
            <w:tcW w:type="dxa" w:w="2880"/>
          </w:tcPr>
          <w:p>
            <w:r/>
            <w:r>
              <w:rPr>
                <w:sz w:val="18"/>
              </w:rPr>
              <w:t>Comparando publicados v/s procesados</w:t>
            </w:r>
          </w:p>
        </w:tc>
        <w:tc>
          <w:tcPr>
            <w:tcW w:type="dxa" w:w="2880"/>
          </w:tcPr>
          <w:p>
            <w:r/>
            <w:r>
              <w:rPr>
                <w:sz w:val="18"/>
              </w:rPr>
              <w:t>Detecta eventos del catálogo público que no fueron publicados, y los que cambiaron.</w:t>
            </w:r>
          </w:p>
        </w:tc>
        <w:tc>
          <w:tcPr>
            <w:tcW w:type="dxa" w:w="2880"/>
          </w:tcPr>
          <w:p>
            <w:r/>
            <w:r>
              <w:rPr>
                <w:sz w:val="18"/>
              </w:rPr>
              <w:t>informes/no_pub_*.txt, informes/no_act_*.txt</w:t>
            </w:r>
          </w:p>
        </w:tc>
      </w:tr>
      <w:tr>
        <w:tc>
          <w:tcPr>
            <w:tcW w:type="dxa" w:w="2880"/>
          </w:tcPr>
          <w:p>
            <w:r/>
            <w:r>
              <w:rPr>
                <w:sz w:val="18"/>
              </w:rPr>
              <w:t>Revisando excluidos</w:t>
            </w:r>
          </w:p>
        </w:tc>
        <w:tc>
          <w:tcPr>
            <w:tcW w:type="dxa" w:w="2880"/>
          </w:tcPr>
          <w:p>
            <w:r/>
            <w:r>
              <w:rPr>
                <w:sz w:val="18"/>
              </w:rPr>
              <w:t>Normaliza el listado de excluidos y busca repeticiones.</w:t>
            </w:r>
          </w:p>
        </w:tc>
        <w:tc>
          <w:tcPr>
            <w:tcW w:type="dxa" w:w="2880"/>
          </w:tcPr>
          <w:p>
            <w:r/>
            <w:r>
              <w:rPr>
                <w:sz w:val="18"/>
              </w:rPr>
              <w:t>datos/excluidos.csv, informes/rep_seisan_exclu.txt</w:t>
            </w:r>
          </w:p>
        </w:tc>
      </w:tr>
      <w:tr>
        <w:tc>
          <w:tcPr>
            <w:tcW w:type="dxa" w:w="2880"/>
          </w:tcPr>
          <w:p>
            <w:r/>
            <w:r>
              <w:rPr>
                <w:sz w:val="18"/>
              </w:rPr>
              <w:t>Revisando repetidos</w:t>
            </w:r>
          </w:p>
        </w:tc>
        <w:tc>
          <w:tcPr>
            <w:tcW w:type="dxa" w:w="2880"/>
          </w:tcPr>
          <w:p>
            <w:r/>
            <w:r>
              <w:rPr>
                <w:sz w:val="18"/>
              </w:rPr>
              <w:t>Busca eventos repetidos dentro de cada fuente.</w:t>
            </w:r>
          </w:p>
        </w:tc>
        <w:tc>
          <w:tcPr>
            <w:tcW w:type="dxa" w:w="2880"/>
          </w:tcPr>
          <w:p>
            <w:r/>
            <w:r>
              <w:rPr>
                <w:sz w:val="18"/>
              </w:rPr>
              <w:t>informes/rep_*.txt</w:t>
            </w:r>
          </w:p>
        </w:tc>
      </w:tr>
    </w:tbl>
    <w:p/>
    <w:p>
      <w:r>
        <w:t>Revise el registro al terminar: si alguna etapa se saltó, aparecerá anotado. Las etapas de comparación y de excluidos tienen condiciones, y si falta un archivo intermedio el sistema lo avisa en lugar de fallar.</w:t>
      </w:r>
    </w:p>
    <w:p>
      <w:pPr>
        <w:pStyle w:val="Heading1"/>
      </w:pPr>
      <w:r>
        <w:t>4. Recorrido B: generación de fuentes</w:t>
      </w:r>
    </w:p>
    <w:p>
      <w:r>
        <w:t>Terminado el análisis, los botones de fuente generan el conjunto de eventos con perfil y abren el panel de mapas. Hay tres botones disponibles: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Botón</w:t>
            </w:r>
          </w:p>
        </w:tc>
        <w:tc>
          <w:tcPr>
            <w:tcW w:type="dxa" w:w="2880"/>
          </w:tcPr>
          <w:p>
            <w:r/>
            <w:r>
              <w:rPr>
                <w:b/>
                <w:sz w:val="18"/>
              </w:rPr>
              <w:t>Qué genera</w:t>
            </w:r>
          </w:p>
        </w:tc>
        <w:tc>
          <w:tcPr>
            <w:tcW w:type="dxa" w:w="2880"/>
          </w:tcPr>
          <w:p>
            <w:r/>
            <w:r>
              <w:rPr>
                <w:b/>
                <w:sz w:val="18"/>
              </w:rPr>
              <w:t>Cuándo usarlo</w:t>
            </w:r>
          </w:p>
        </w:tc>
      </w:tr>
      <w:tr>
        <w:tc>
          <w:tcPr>
            <w:tcW w:type="dxa" w:w="2880"/>
          </w:tcPr>
          <w:p>
            <w:r/>
            <w:r>
              <w:rPr>
                <w:sz w:val="18"/>
              </w:rPr>
              <w:t>Datos de Seisan</w:t>
            </w:r>
          </w:p>
        </w:tc>
        <w:tc>
          <w:tcPr>
            <w:tcW w:type="dxa" w:w="2880"/>
          </w:tcPr>
          <w:p>
            <w:r/>
            <w:r>
              <w:rPr>
                <w:sz w:val="18"/>
              </w:rPr>
              <w:t>El conjunto de eventos de la revisión actual, con perfil y marca de sospechoso.</w:t>
            </w:r>
          </w:p>
        </w:tc>
        <w:tc>
          <w:tcPr>
            <w:tcW w:type="dxa" w:w="2880"/>
          </w:tcPr>
          <w:p>
            <w:r/>
            <w:r>
              <w:rPr>
                <w:sz w:val="18"/>
              </w:rPr>
              <w:t>Es la fuente principal de trabajo.</w:t>
            </w:r>
          </w:p>
        </w:tc>
      </w:tr>
      <w:tr>
        <w:tc>
          <w:tcPr>
            <w:tcW w:type="dxa" w:w="2880"/>
          </w:tcPr>
          <w:p>
            <w:r/>
            <w:r>
              <w:rPr>
                <w:sz w:val="18"/>
              </w:rPr>
              <w:t>Datos de eventquery</w:t>
            </w:r>
          </w:p>
        </w:tc>
        <w:tc>
          <w:tcPr>
            <w:tcW w:type="dxa" w:w="2880"/>
          </w:tcPr>
          <w:p>
            <w:r/>
            <w:r>
              <w:rPr>
                <w:sz w:val="18"/>
              </w:rPr>
              <w:t>Lo mismo, pero tomado del catálogo público completo.</w:t>
            </w:r>
          </w:p>
        </w:tc>
        <w:tc>
          <w:tcPr>
            <w:tcW w:type="dxa" w:w="2880"/>
          </w:tcPr>
          <w:p>
            <w:r/>
            <w:r>
              <w:rPr>
                <w:sz w:val="18"/>
              </w:rPr>
              <w:t>Para contrastar contra el catálogo público.</w:t>
            </w:r>
          </w:p>
        </w:tc>
      </w:tr>
      <w:tr>
        <w:tc>
          <w:tcPr>
            <w:tcW w:type="dxa" w:w="2880"/>
          </w:tcPr>
          <w:p>
            <w:r/>
            <w:r>
              <w:rPr>
                <w:sz w:val="18"/>
              </w:rPr>
              <w:t>No publicados de Seisan</w:t>
            </w:r>
          </w:p>
        </w:tc>
        <w:tc>
          <w:tcPr>
            <w:tcW w:type="dxa" w:w="2880"/>
          </w:tcPr>
          <w:p>
            <w:r/>
            <w:r>
              <w:rPr>
                <w:sz w:val="18"/>
              </w:rPr>
              <w:t>El conjunto de eventos no publicados detectados en el paso de comparación.</w:t>
            </w:r>
          </w:p>
        </w:tc>
        <w:tc>
          <w:tcPr>
            <w:tcW w:type="dxa" w:w="2880"/>
          </w:tcPr>
          <w:p>
            <w:r/>
            <w:r>
              <w:rPr>
                <w:sz w:val="18"/>
              </w:rPr>
              <w:t>Para revisar específicamente lo que no se publicó.</w:t>
            </w:r>
          </w:p>
        </w:tc>
      </w:tr>
    </w:tbl>
    <w:p/>
    <w:p>
      <w:r>
        <w:t>Un detalle importante: el botón de no publicados escribe sobre el mismo archivo que el botón de Seisan. Si necesita conservar ambos conjuntos, genere el de Seisan, revise, y después genere el de no publicados.</w:t>
      </w:r>
    </w:p>
    <w:p>
      <w:r>
        <w:t>Al terminar cada generación, el registro informa cuántos eventos quedaron con perfil y cuántos sin perfil, con el detalle de los motivos. Es el indicador principal para saber si el conjunto de grillas es adecuado para los datos con los que está trabajando.</w:t>
      </w:r>
    </w:p>
    <w:p>
      <w:pPr>
        <w:pStyle w:val="Heading1"/>
      </w:pPr>
      <w:r>
        <w:t>5. Archivos generados</w:t>
      </w:r>
    </w:p>
    <w:p>
      <w:r>
        <w:t>Todo se escribe dentro de la carpeta desde la que se lanzó la aplicación. Las carpetas se crean solas la primera vez.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Carpeta</w:t>
            </w:r>
          </w:p>
        </w:tc>
        <w:tc>
          <w:tcPr>
            <w:tcW w:type="dxa" w:w="2880"/>
          </w:tcPr>
          <w:p>
            <w:r/>
            <w:r>
              <w:rPr>
                <w:b/>
                <w:sz w:val="18"/>
              </w:rPr>
              <w:t>Archivo</w:t>
            </w:r>
          </w:p>
        </w:tc>
        <w:tc>
          <w:tcPr>
            <w:tcW w:type="dxa" w:w="2880"/>
          </w:tcPr>
          <w:p>
            <w:r/>
            <w:r>
              <w:rPr>
                <w:b/>
                <w:sz w:val="18"/>
              </w:rPr>
              <w:t>Qué contiene</w:t>
            </w:r>
          </w:p>
        </w:tc>
      </w:tr>
      <w:tr>
        <w:tc>
          <w:tcPr>
            <w:tcW w:type="dxa" w:w="2880"/>
          </w:tcPr>
          <w:p>
            <w:r/>
            <w:r>
              <w:rPr>
                <w:sz w:val="18"/>
              </w:rPr>
              <w:t>datos/</w:t>
            </w:r>
          </w:p>
        </w:tc>
        <w:tc>
          <w:tcPr>
            <w:tcW w:type="dxa" w:w="2880"/>
          </w:tcPr>
          <w:p>
            <w:r/>
            <w:r>
              <w:rPr>
                <w:sz w:val="18"/>
              </w:rPr>
              <w:t>salida_collect.csv</w:t>
            </w:r>
          </w:p>
        </w:tc>
        <w:tc>
          <w:tcPr>
            <w:tcW w:type="dxa" w:w="2880"/>
          </w:tcPr>
          <w:p>
            <w:r/>
            <w:r>
              <w:rPr>
                <w:sz w:val="18"/>
              </w:rPr>
              <w:t>Tabla maestra de la revisión, una fila por evento.</w:t>
            </w:r>
          </w:p>
        </w:tc>
      </w:tr>
      <w:tr>
        <w:tc>
          <w:tcPr>
            <w:tcW w:type="dxa" w:w="2880"/>
          </w:tcPr>
          <w:p>
            <w:r/>
            <w:r>
              <w:rPr>
                <w:sz w:val="18"/>
              </w:rPr>
              <w:t>datos/</w:t>
            </w:r>
          </w:p>
        </w:tc>
        <w:tc>
          <w:tcPr>
            <w:tcW w:type="dxa" w:w="2880"/>
          </w:tcPr>
          <w:p>
            <w:r/>
            <w:r>
              <w:rPr>
                <w:sz w:val="18"/>
              </w:rPr>
              <w:t>new_2_&lt;archivo&gt;.csv</w:t>
            </w:r>
          </w:p>
        </w:tc>
        <w:tc>
          <w:tcPr>
            <w:tcW w:type="dxa" w:w="2880"/>
          </w:tcPr>
          <w:p>
            <w:r/>
            <w:r>
              <w:rPr>
                <w:sz w:val="18"/>
              </w:rPr>
              <w:t>Eventos de entrada ya normalizados, 8 columnas.</w:t>
            </w:r>
          </w:p>
        </w:tc>
      </w:tr>
      <w:tr>
        <w:tc>
          <w:tcPr>
            <w:tcW w:type="dxa" w:w="2880"/>
          </w:tcPr>
          <w:p>
            <w:r/>
            <w:r>
              <w:rPr>
                <w:sz w:val="18"/>
              </w:rPr>
              <w:t>datos/</w:t>
            </w:r>
          </w:p>
        </w:tc>
        <w:tc>
          <w:tcPr>
            <w:tcW w:type="dxa" w:w="2880"/>
          </w:tcPr>
          <w:p>
            <w:r/>
            <w:r>
              <w:rPr>
                <w:sz w:val="18"/>
              </w:rPr>
              <w:t>excluidos.csv</w:t>
            </w:r>
          </w:p>
        </w:tc>
        <w:tc>
          <w:tcPr>
            <w:tcW w:type="dxa" w:w="2880"/>
          </w:tcPr>
          <w:p>
            <w:r/>
            <w:r>
              <w:rPr>
                <w:sz w:val="18"/>
              </w:rPr>
              <w:t>Eventos excluidos, con su fecha y responsable.</w:t>
            </w:r>
          </w:p>
        </w:tc>
      </w:tr>
      <w:tr>
        <w:tc>
          <w:tcPr>
            <w:tcW w:type="dxa" w:w="2880"/>
          </w:tcPr>
          <w:p>
            <w:r/>
            <w:r>
              <w:rPr>
                <w:sz w:val="18"/>
              </w:rPr>
              <w:t>datos/</w:t>
            </w:r>
          </w:p>
        </w:tc>
        <w:tc>
          <w:tcPr>
            <w:tcW w:type="dxa" w:w="2880"/>
          </w:tcPr>
          <w:p>
            <w:r/>
            <w:r>
              <w:rPr>
                <w:sz w:val="18"/>
              </w:rPr>
              <w:t>eventos_&lt;fuente&gt;.json</w:t>
            </w:r>
          </w:p>
        </w:tc>
        <w:tc>
          <w:tcPr>
            <w:tcW w:type="dxa" w:w="2880"/>
          </w:tcPr>
          <w:p>
            <w:r/>
            <w:r>
              <w:rPr>
                <w:sz w:val="18"/>
              </w:rPr>
              <w:t>Eventos con perfil asignado; es lo que alimenta los mapas.</w:t>
            </w:r>
          </w:p>
        </w:tc>
      </w:tr>
      <w:tr>
        <w:tc>
          <w:tcPr>
            <w:tcW w:type="dxa" w:w="2880"/>
          </w:tcPr>
          <w:p>
            <w:r/>
            <w:r>
              <w:rPr>
                <w:sz w:val="18"/>
              </w:rPr>
              <w:t>datos/</w:t>
            </w:r>
          </w:p>
        </w:tc>
        <w:tc>
          <w:tcPr>
            <w:tcW w:type="dxa" w:w="2880"/>
          </w:tcPr>
          <w:p>
            <w:r/>
            <w:r>
              <w:rPr>
                <w:sz w:val="18"/>
              </w:rPr>
              <w:t>sospechosos_&lt;fuente&gt;.csv</w:t>
            </w:r>
          </w:p>
        </w:tc>
        <w:tc>
          <w:tcPr>
            <w:tcW w:type="dxa" w:w="2880"/>
          </w:tcPr>
          <w:p>
            <w:r/>
            <w:r>
              <w:rPr>
                <w:sz w:val="18"/>
              </w:rPr>
              <w:t>Solo los eventos marcados como sospechosos, con las pruebas que se cumplieron.</w:t>
            </w:r>
          </w:p>
        </w:tc>
      </w:tr>
      <w:tr>
        <w:tc>
          <w:tcPr>
            <w:tcW w:type="dxa" w:w="2880"/>
          </w:tcPr>
          <w:p>
            <w:r/>
            <w:r>
              <w:rPr>
                <w:sz w:val="18"/>
              </w:rPr>
              <w:t>datos/</w:t>
            </w:r>
          </w:p>
        </w:tc>
        <w:tc>
          <w:tcPr>
            <w:tcW w:type="dxa" w:w="2880"/>
          </w:tcPr>
          <w:p>
            <w:r/>
            <w:r>
              <w:rPr>
                <w:sz w:val="18"/>
              </w:rPr>
              <w:t>conteo_perfiles_&lt;fuente&gt;.json</w:t>
            </w:r>
          </w:p>
        </w:tc>
        <w:tc>
          <w:tcPr>
            <w:tcW w:type="dxa" w:w="2880"/>
          </w:tcPr>
          <w:p>
            <w:r/>
            <w:r>
              <w:rPr>
                <w:sz w:val="18"/>
              </w:rPr>
              <w:t>Totales, cobertura de las grillas y motivos de los eventos sin perfil.</w:t>
            </w:r>
          </w:p>
        </w:tc>
      </w:tr>
      <w:tr>
        <w:tc>
          <w:tcPr>
            <w:tcW w:type="dxa" w:w="2880"/>
          </w:tcPr>
          <w:p>
            <w:r/>
            <w:r>
              <w:rPr>
                <w:sz w:val="18"/>
              </w:rPr>
              <w:t>informes/</w:t>
            </w:r>
          </w:p>
        </w:tc>
        <w:tc>
          <w:tcPr>
            <w:tcW w:type="dxa" w:w="2880"/>
          </w:tcPr>
          <w:p>
            <w:r/>
            <w:r>
              <w:rPr>
                <w:sz w:val="18"/>
              </w:rPr>
              <w:t>no_pub_*.txt / no_act_*.txt</w:t>
            </w:r>
          </w:p>
        </w:tc>
        <w:tc>
          <w:tcPr>
            <w:tcW w:type="dxa" w:w="2880"/>
          </w:tcPr>
          <w:p>
            <w:r/>
            <w:r>
              <w:rPr>
                <w:sz w:val="18"/>
              </w:rPr>
              <w:t>Eventos no publicados y no actualizados, con los filtros amplio y estricto.</w:t>
            </w:r>
          </w:p>
        </w:tc>
      </w:tr>
      <w:tr>
        <w:tc>
          <w:tcPr>
            <w:tcW w:type="dxa" w:w="2880"/>
          </w:tcPr>
          <w:p>
            <w:r/>
            <w:r>
              <w:rPr>
                <w:sz w:val="18"/>
              </w:rPr>
              <w:t>informes/</w:t>
            </w:r>
          </w:p>
        </w:tc>
        <w:tc>
          <w:tcPr>
            <w:tcW w:type="dxa" w:w="2880"/>
          </w:tcPr>
          <w:p>
            <w:r/>
            <w:r>
              <w:rPr>
                <w:sz w:val="18"/>
              </w:rPr>
              <w:t>rep_*.txt</w:t>
            </w:r>
          </w:p>
        </w:tc>
        <w:tc>
          <w:tcPr>
            <w:tcW w:type="dxa" w:w="2880"/>
          </w:tcPr>
          <w:p>
            <w:r/>
            <w:r>
              <w:rPr>
                <w:sz w:val="18"/>
              </w:rPr>
              <w:t>Repeticiones detectadas en cada fuente y con cada filtro.</w:t>
            </w:r>
          </w:p>
        </w:tc>
      </w:tr>
      <w:tr>
        <w:tc>
          <w:tcPr>
            <w:tcW w:type="dxa" w:w="2880"/>
          </w:tcPr>
          <w:p>
            <w:r/>
            <w:r>
              <w:rPr>
                <w:sz w:val="18"/>
              </w:rPr>
              <w:t>informes/</w:t>
            </w:r>
          </w:p>
        </w:tc>
        <w:tc>
          <w:tcPr>
            <w:tcW w:type="dxa" w:w="2880"/>
          </w:tcPr>
          <w:p>
            <w:r/>
            <w:r>
              <w:rPr>
                <w:sz w:val="18"/>
              </w:rPr>
              <w:t>excluidos.txt / revisar.txt</w:t>
            </w:r>
          </w:p>
        </w:tc>
        <w:tc>
          <w:tcPr>
            <w:tcW w:type="dxa" w:w="2880"/>
          </w:tcPr>
          <w:p>
            <w:r/>
            <w:r>
              <w:rPr>
                <w:sz w:val="18"/>
              </w:rPr>
              <w:t>Exclusiones normalizadas y las líneas que requieren revisión manual.</w:t>
            </w:r>
          </w:p>
        </w:tc>
      </w:tr>
      <w:tr>
        <w:tc>
          <w:tcPr>
            <w:tcW w:type="dxa" w:w="2880"/>
          </w:tcPr>
          <w:p>
            <w:r/>
            <w:r>
              <w:rPr>
                <w:sz w:val="18"/>
              </w:rPr>
              <w:t>analistas/</w:t>
            </w:r>
          </w:p>
        </w:tc>
        <w:tc>
          <w:tcPr>
            <w:tcW w:type="dxa" w:w="2880"/>
          </w:tcPr>
          <w:p>
            <w:r/>
            <w:r>
              <w:rPr>
                <w:sz w:val="18"/>
              </w:rPr>
              <w:t>&lt;analista&gt;.csv</w:t>
            </w:r>
          </w:p>
        </w:tc>
        <w:tc>
          <w:tcPr>
            <w:tcW w:type="dxa" w:w="2880"/>
          </w:tcPr>
          <w:p>
            <w:r/>
            <w:r>
              <w:rPr>
                <w:sz w:val="18"/>
              </w:rPr>
              <w:t>Eventos correspondientes a cada analista.</w:t>
            </w:r>
          </w:p>
        </w:tc>
      </w:tr>
      <w:tr>
        <w:tc>
          <w:tcPr>
            <w:tcW w:type="dxa" w:w="2880"/>
          </w:tcPr>
          <w:p>
            <w:r/>
            <w:r>
              <w:rPr>
                <w:sz w:val="18"/>
              </w:rPr>
              <w:t>ploteo/</w:t>
            </w:r>
          </w:p>
        </w:tc>
        <w:tc>
          <w:tcPr>
            <w:tcW w:type="dxa" w:w="2880"/>
          </w:tcPr>
          <w:p>
            <w:r/>
            <w:r>
              <w:rPr>
                <w:sz w:val="18"/>
              </w:rPr>
              <w:t>percibidos.txt</w:t>
            </w:r>
          </w:p>
        </w:tc>
        <w:tc>
          <w:tcPr>
            <w:tcW w:type="dxa" w:w="2880"/>
          </w:tcPr>
          <w:p>
            <w:r/>
            <w:r>
              <w:rPr>
                <w:sz w:val="18"/>
              </w:rPr>
              <w:t>Registro de los eventos percibidos que ha revisado.</w:t>
            </w:r>
          </w:p>
        </w:tc>
      </w:tr>
      <w:tr>
        <w:tc>
          <w:tcPr>
            <w:tcW w:type="dxa" w:w="2880"/>
          </w:tcPr>
          <w:p>
            <w:r/>
            <w:r>
              <w:rPr>
                <w:sz w:val="18"/>
              </w:rPr>
              <w:t>ploteo/</w:t>
            </w:r>
          </w:p>
        </w:tc>
        <w:tc>
          <w:tcPr>
            <w:tcW w:type="dxa" w:w="2880"/>
          </w:tcPr>
          <w:p>
            <w:r/>
            <w:r>
              <w:rPr>
                <w:sz w:val="18"/>
              </w:rPr>
              <w:t>resumen_sesion.log</w:t>
            </w:r>
          </w:p>
        </w:tc>
        <w:tc>
          <w:tcPr>
            <w:tcW w:type="dxa" w:w="2880"/>
          </w:tcPr>
          <w:p>
            <w:r/>
            <w:r>
              <w:rPr>
                <w:sz w:val="18"/>
              </w:rPr>
              <w:t>Resumen de la sesión: eventos, sospechosos y percibidos vistos.</w:t>
            </w:r>
          </w:p>
        </w:tc>
      </w:tr>
    </w:tbl>
    <w:p/>
    <w:p>
      <w:pPr>
        <w:pStyle w:val="Heading1"/>
      </w:pPr>
      <w:r>
        <w:t>6. Cómo leer los resultados</w:t>
      </w:r>
    </w:p>
    <w:p>
      <w:pPr>
        <w:pStyle w:val="Heading2"/>
      </w:pPr>
      <w:r>
        <w:t>6.1 Eventos no publicados y no actualizados</w:t>
      </w:r>
    </w:p>
    <w:p>
      <w:r>
        <w:t>La comparación se hace con dos filtros, y ambos se generan siempre. El filtro amplio considera que dos eventos son el mismo si están a menos de 6 segundos y dentro de 2 grados; el estricto, si están a menos de 3 segundos y dentro de 1 grado. El amplio encuentra más coincidencias y por tanto deja menos eventos marcados como no publicados; el estricto es más exigente. Lo habitual es mirar el amplio primero y usar el estricto para los casos que importan.</w:t>
      </w:r>
    </w:p>
    <w:p>
      <w:r>
        <w:t>Un evento no actualizado es aquel que sí se publicó pero difiere de lo procesado, en posición o profundidad. Y entre los no publicados se aíslan los de magnitud 2.5 o superior, que son los que suelen justificar una revisión con más detalle.</w:t>
      </w:r>
    </w:p>
    <w:p>
      <w:pPr>
        <w:pStyle w:val="Heading2"/>
      </w:pPr>
      <w:r>
        <w:t>6.2 Repetidos</w:t>
      </w:r>
    </w:p>
    <w:p>
      <w:r>
        <w:t>La detección de repeticiones se hace por separado dentro de cada fuente, con los mismos dos filtros, y genera cuatro archivos: dos para la fuente pública y dos para la de Seisan. La ventana de búsqueda es de 6 segundos en el filtro amplio y de 3 en el estricto, dentro del margen espacial correspondiente.</w:t>
      </w:r>
    </w:p>
    <w:p>
      <w:r>
        <w:t>La ventana del visor de repetidos está limitada a 2000 filas para que la aplicación no se congele con archivos grandes. Si hay más eventos, la propia ventana indica cuántos quedan fuera de la vista, y el archivo completo sigue en informes/.</w:t>
      </w:r>
    </w:p>
    <w:p>
      <w:pPr>
        <w:pStyle w:val="Heading2"/>
      </w:pPr>
      <w:r>
        <w:t>6.3 Excluidos y revisión manual</w:t>
      </w:r>
    </w:p>
    <w:p>
      <w:r>
        <w:t>Un evento queda excluido cuando al sistema le faltan piezas: la magnitud, las dos coordenadas, o las referencias instrumentales esperadas. La lista de excluidos se normaliza y, si alguna línea tiene datos raros, como una hora imposible o segundos ausentes, no se descarta en silencio: se escribe en un archivo aparte para que la revisen a mano.</w:t>
      </w:r>
    </w:p>
    <w:p>
      <w:pPr>
        <w:pStyle w:val="Heading2"/>
      </w:pPr>
      <w:r>
        <w:t>6.4 Sospechosos de mala localización</w:t>
      </w:r>
    </w:p>
    <w:p>
      <w:r>
        <w:t>El sistema marca como sospechoso un evento cuando hay indicios en dos frentes a la vez: que su profundidad no calza con la placa que debería tener debajo, y que no hay sismicidad histórica comparable cerca. Exigir las dos cosas es deliberado, porque por separado cada criterio produce demasiados falsos positivos. Los criterios están configurados con una holgura de 30 km en profundidad y de 15 km al vecino histórico más cercano.</w:t>
      </w:r>
    </w:p>
    <w:p>
      <w:r>
        <w:t>En el archivo de sospechosos, la columna de criterios indica qué pruebas se cumplieron en cada caso, lo que permite entender por qué está en la lista.</w:t>
      </w:r>
    </w:p>
    <w:p>
      <w:pPr>
        <w:pStyle w:val="Heading2"/>
      </w:pPr>
      <w:r>
        <w:t>6.5 Eventos sin perfil: qué significa</w:t>
      </w:r>
    </w:p>
    <w:p>
      <w:r>
        <w:t>Un evento puede quedarse sin perfil asignado, y no siempre es un error. El sistema distingue el motivo y lo informa en el registro y en el conteo de perfiles: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Motivo</w:t>
            </w:r>
          </w:p>
        </w:tc>
        <w:tc>
          <w:tcPr>
            <w:tcW w:type="dxa" w:w="4320"/>
          </w:tcPr>
          <w:p>
            <w:r/>
            <w:r>
              <w:rPr>
                <w:b/>
                <w:sz w:val="18"/>
              </w:rPr>
              <w:t>Qué significa en la práctica</w:t>
            </w:r>
          </w:p>
        </w:tc>
      </w:tr>
      <w:tr>
        <w:tc>
          <w:tcPr>
            <w:tcW w:type="dxa" w:w="4320"/>
          </w:tcPr>
          <w:p>
            <w:r/>
            <w:r>
              <w:rPr>
                <w:sz w:val="18"/>
              </w:rPr>
              <w:t>Fuera de cobertura (norte o sur del conjunto)</w:t>
            </w:r>
          </w:p>
        </w:tc>
        <w:tc>
          <w:tcPr>
            <w:tcW w:type="dxa" w:w="4320"/>
          </w:tcPr>
          <w:p>
            <w:r/>
            <w:r>
              <w:rPr>
                <w:sz w:val="18"/>
              </w:rPr>
              <w:t>El evento quedó más allá del último perfil de esa dirección, en una zona que ninguna sección del conjunto cubre.</w:t>
            </w:r>
          </w:p>
        </w:tc>
      </w:tr>
      <w:tr>
        <w:tc>
          <w:tcPr>
            <w:tcW w:type="dxa" w:w="4320"/>
          </w:tcPr>
          <w:p>
            <w:r/>
            <w:r>
              <w:rPr>
                <w:sz w:val="18"/>
              </w:rPr>
              <w:t>Fuera del alcance de las secciones</w:t>
            </w:r>
          </w:p>
        </w:tc>
        <w:tc>
          <w:tcPr>
            <w:tcW w:type="dxa" w:w="4320"/>
          </w:tcPr>
          <w:p>
            <w:r/>
            <w:r>
              <w:rPr>
                <w:sz w:val="18"/>
              </w:rPr>
              <w:t>El evento está más allá del comienzo o del final de las secciones, típicamente en el océano lejano.</w:t>
            </w:r>
          </w:p>
        </w:tc>
      </w:tr>
      <w:tr>
        <w:tc>
          <w:tcPr>
            <w:tcW w:type="dxa" w:w="4320"/>
          </w:tcPr>
          <w:p>
            <w:r/>
            <w:r>
              <w:rPr>
                <w:sz w:val="18"/>
              </w:rPr>
              <w:t>Fuera del tope lateral</w:t>
            </w:r>
          </w:p>
        </w:tc>
        <w:tc>
          <w:tcPr>
            <w:tcW w:type="dxa" w:w="4320"/>
          </w:tcPr>
          <w:p>
            <w:r/>
            <w:r>
              <w:rPr>
                <w:sz w:val="18"/>
              </w:rPr>
              <w:t>Solo ocurre si se fijó un tope lateral explícito; con la configuración normal no aparece.</w:t>
            </w:r>
          </w:p>
        </w:tc>
      </w:tr>
      <w:tr>
        <w:tc>
          <w:tcPr>
            <w:tcW w:type="dxa" w:w="4320"/>
          </w:tcPr>
          <w:p>
            <w:r/>
            <w:r>
              <w:rPr>
                <w:sz w:val="18"/>
              </w:rPr>
              <w:t>Sin coordenadas</w:t>
            </w:r>
          </w:p>
        </w:tc>
        <w:tc>
          <w:tcPr>
            <w:tcW w:type="dxa" w:w="4320"/>
          </w:tcPr>
          <w:p>
            <w:r/>
            <w:r>
              <w:rPr>
                <w:sz w:val="18"/>
              </w:rPr>
              <w:t>El evento venía sin datos suficientes para ubicarlo.</w:t>
            </w:r>
          </w:p>
        </w:tc>
      </w:tr>
    </w:tbl>
    <w:p/>
    <w:p>
      <w:r>
        <w:t>Estos eventos se dibujan aparte, en el mapa de sin perfil, y no se mezclan con los de las secciones. Todos ellos quedan marcados como sospechosos por definición, porque sin perfil no hay forma de contrastar la profundidad. Si la proporción de eventos sin perfil es alta, lo habitual es que el conjunto de grillas no cubra la zona de trabajo, y la solución es usar un conjunto con mayor cobertura antes que revisar caso por caso.</w:t>
      </w:r>
    </w:p>
    <w:p>
      <w:pPr>
        <w:pStyle w:val="Heading1"/>
      </w:pPr>
      <w:r>
        <w:t>7. El panel de análisis</w:t>
      </w:r>
    </w:p>
    <w:p>
      <w:r>
        <w:t>Al generar una fuente se abre el panel de análisis. A la izquierda hay una tabla con los perfiles encontrados, y a la derecha un perfil de referencia.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Columna</w:t>
            </w:r>
          </w:p>
        </w:tc>
        <w:tc>
          <w:tcPr>
            <w:tcW w:type="dxa" w:w="4320"/>
          </w:tcPr>
          <w:p>
            <w:r/>
            <w:r>
              <w:rPr>
                <w:b/>
                <w:sz w:val="18"/>
              </w:rPr>
              <w:t>Qué indica</w:t>
            </w:r>
          </w:p>
        </w:tc>
      </w:tr>
      <w:tr>
        <w:tc>
          <w:tcPr>
            <w:tcW w:type="dxa" w:w="4320"/>
          </w:tcPr>
          <w:p>
            <w:r/>
            <w:r>
              <w:rPr>
                <w:sz w:val="18"/>
              </w:rPr>
              <w:t>n</w:t>
            </w:r>
          </w:p>
        </w:tc>
        <w:tc>
          <w:tcPr>
            <w:tcW w:type="dxa" w:w="4320"/>
          </w:tcPr>
          <w:p>
            <w:r/>
            <w:r>
              <w:rPr>
                <w:sz w:val="18"/>
              </w:rPr>
              <w:t>Cantidad de eventos del perfil.</w:t>
            </w:r>
          </w:p>
        </w:tc>
      </w:tr>
      <w:tr>
        <w:tc>
          <w:tcPr>
            <w:tcW w:type="dxa" w:w="4320"/>
          </w:tcPr>
          <w:p>
            <w:r/>
            <w:r>
              <w:rPr>
                <w:sz w:val="18"/>
              </w:rPr>
              <w:t>perfil</w:t>
            </w:r>
          </w:p>
        </w:tc>
        <w:tc>
          <w:tcPr>
            <w:tcW w:type="dxa" w:w="4320"/>
          </w:tcPr>
          <w:p>
            <w:r/>
            <w:r>
              <w:rPr>
                <w:sz w:val="18"/>
              </w:rPr>
              <w:t>Identificador del perfil.</w:t>
            </w:r>
          </w:p>
        </w:tc>
      </w:tr>
      <w:tr>
        <w:tc>
          <w:tcPr>
            <w:tcW w:type="dxa" w:w="4320"/>
          </w:tcPr>
          <w:p>
            <w:r/>
            <w:r>
              <w:rPr>
                <w:sz w:val="18"/>
              </w:rPr>
              <w:t>eventos</w:t>
            </w:r>
          </w:p>
        </w:tc>
        <w:tc>
          <w:tcPr>
            <w:tcW w:type="dxa" w:w="4320"/>
          </w:tcPr>
          <w:p>
            <w:r/>
            <w:r>
              <w:rPr>
                <w:sz w:val="18"/>
              </w:rPr>
              <w:t>Total de eventos asignados a ese perfil.</w:t>
            </w:r>
          </w:p>
        </w:tc>
      </w:tr>
      <w:tr>
        <w:tc>
          <w:tcPr>
            <w:tcW w:type="dxa" w:w="4320"/>
          </w:tcPr>
          <w:p>
            <w:r/>
            <w:r>
              <w:rPr>
                <w:sz w:val="18"/>
              </w:rPr>
              <w:t>sosp</w:t>
            </w:r>
          </w:p>
        </w:tc>
        <w:tc>
          <w:tcPr>
            <w:tcW w:type="dxa" w:w="4320"/>
          </w:tcPr>
          <w:p>
            <w:r/>
            <w:r>
              <w:rPr>
                <w:sz w:val="18"/>
              </w:rPr>
              <w:t>Cuántos de ellos están marcados como sospechosos.</w:t>
            </w:r>
          </w:p>
        </w:tc>
      </w:tr>
      <w:tr>
        <w:tc>
          <w:tcPr>
            <w:tcW w:type="dxa" w:w="4320"/>
          </w:tcPr>
          <w:p>
            <w:r/>
            <w:r>
              <w:rPr>
                <w:sz w:val="18"/>
              </w:rPr>
              <w:t>perc</w:t>
            </w:r>
          </w:p>
        </w:tc>
        <w:tc>
          <w:tcPr>
            <w:tcW w:type="dxa" w:w="4320"/>
          </w:tcPr>
          <w:p>
            <w:r/>
            <w:r>
              <w:rPr>
                <w:sz w:val="18"/>
              </w:rPr>
              <w:t>Cuántos fueron percibidos.</w:t>
            </w:r>
          </w:p>
        </w:tc>
      </w:tr>
      <w:tr>
        <w:tc>
          <w:tcPr>
            <w:tcW w:type="dxa" w:w="4320"/>
          </w:tcPr>
          <w:p>
            <w:r/>
            <w:r>
              <w:rPr>
                <w:sz w:val="18"/>
              </w:rPr>
              <w:t>along</w:t>
            </w:r>
          </w:p>
        </w:tc>
        <w:tc>
          <w:tcPr>
            <w:tcW w:type="dxa" w:w="4320"/>
          </w:tcPr>
          <w:p>
            <w:r/>
            <w:r>
              <w:rPr>
                <w:sz w:val="18"/>
              </w:rPr>
              <w:t>Posición a lo largo del perfil, en kilómetros.</w:t>
            </w:r>
          </w:p>
        </w:tc>
      </w:tr>
    </w:tbl>
    <w:p/>
    <w:p>
      <w:r>
        <w:t>Para revisar un perfil:</w:t>
      </w:r>
    </w:p>
    <w:p>
      <w:pPr>
        <w:pStyle w:val="ListBullet"/>
      </w:pPr>
      <w:r>
        <w:t>Con un solo clic en la fila, el perfil de referencia de la derecha se redibuja con ese perfil; sirve para tantear sin abrir ventanas.</w:t>
      </w:r>
    </w:p>
    <w:p>
      <w:pPr>
        <w:pStyle w:val="ListBullet"/>
      </w:pPr>
      <w:r>
        <w:t>Con doble clic en la fila, o con el botón Abrir detalle, se abre la ventana completa del perfil.</w:t>
      </w:r>
    </w:p>
    <w:p>
      <w:pPr>
        <w:pStyle w:val="ListBullet"/>
      </w:pPr>
      <w:r>
        <w:t>Al hacer clic en un evento en el corte, se resalta también en la planta, y viceversa. Así se revisan posición y profundidad a la vez.</w:t>
      </w:r>
    </w:p>
    <w:p>
      <w:pPr>
        <w:pStyle w:val="ListBullet"/>
      </w:pPr>
      <w:r>
        <w:t>El recuadro de referencia indica la localidad más cercana, con su distancia y rumbo.</w:t>
      </w:r>
    </w:p>
    <w:p>
      <w:pPr>
        <w:pStyle w:val="ListBullet"/>
      </w:pPr>
      <w:r>
        <w:t>Use el botón Detener para interrumpir el despliegue de mapas cuando ya tenga suficiente información.</w:t>
      </w:r>
    </w:p>
    <w:p>
      <w:r>
        <w:t>Los eventos sin perfil se reparten en tres mapas según el territorio: Nacional, Insular para Isla de Pascua, y Antártico. Si algún evento queda fuera de los tres, el sistema lo asigna al más cercano y lo avisa; el mapa se expande para incluirlo.</w:t>
      </w:r>
    </w:p>
    <w:p>
      <w:r>
        <w:t>La navegación es la habitual de los mapas: zoom y desplazamiento con los controles, y el conmutador de modo con la tecla Escape. Los eventos percebidos se distinguen por su color, y los sospechosos llevan un contorno marcado.</w:t>
      </w:r>
    </w:p>
    <w:p>
      <w:pPr>
        <w:pStyle w:val="Heading1"/>
      </w:pPr>
      <w:r>
        <w:t>8. Parámetros que se pueden ajustar</w:t>
      </w:r>
    </w:p>
    <w:p>
      <w:r>
        <w:t>El sistema tiene algunos parámetros pensados para ajustarse, aunque la configuración normal no requiere tocarlos. Conviene conocerlos antes de modificar cualquiera.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Parámetro</w:t>
            </w:r>
          </w:p>
        </w:tc>
        <w:tc>
          <w:tcPr>
            <w:tcW w:type="dxa" w:w="2880"/>
          </w:tcPr>
          <w:p>
            <w:r/>
            <w:r>
              <w:rPr>
                <w:b/>
                <w:sz w:val="18"/>
              </w:rPr>
              <w:t>Qué hace</w:t>
            </w:r>
          </w:p>
        </w:tc>
        <w:tc>
          <w:tcPr>
            <w:tcW w:type="dxa" w:w="2880"/>
          </w:tcPr>
          <w:p>
            <w:r/>
            <w:r>
              <w:rPr>
                <w:b/>
                <w:sz w:val="18"/>
              </w:rPr>
              <w:t>Cuándo tocarlo</w:t>
            </w:r>
          </w:p>
        </w:tc>
      </w:tr>
      <w:tr>
        <w:tc>
          <w:tcPr>
            <w:tcW w:type="dxa" w:w="2880"/>
          </w:tcPr>
          <w:p>
            <w:r/>
            <w:r>
              <w:rPr>
                <w:sz w:val="18"/>
              </w:rPr>
              <w:t>Margen de borde</w:t>
            </w:r>
          </w:p>
        </w:tc>
        <w:tc>
          <w:tcPr>
            <w:tcW w:type="dxa" w:w="2880"/>
          </w:tcPr>
          <w:p>
            <w:r/>
            <w:r>
              <w:rPr>
                <w:sz w:val="18"/>
              </w:rPr>
              <w:t>Amplía hasta dónde se considera que el conjunto de grillas cubre su borde y el alcance de las secciones.</w:t>
            </w:r>
          </w:p>
        </w:tc>
        <w:tc>
          <w:tcPr>
            <w:tcW w:type="dxa" w:w="2880"/>
          </w:tcPr>
          <w:p>
            <w:r/>
            <w:r>
              <w:rPr>
                <w:sz w:val="18"/>
              </w:rPr>
              <w:t>Si el conjunto cubre algo más de lo que el sistema asume y hay eventos válidos marcados como fuera de cobertura.</w:t>
            </w:r>
          </w:p>
        </w:tc>
      </w:tr>
      <w:tr>
        <w:tc>
          <w:tcPr>
            <w:tcW w:type="dxa" w:w="2880"/>
          </w:tcPr>
          <w:p>
            <w:r/>
            <w:r>
              <w:rPr>
                <w:sz w:val="18"/>
              </w:rPr>
              <w:t>Tope lateral</w:t>
            </w:r>
          </w:p>
        </w:tc>
        <w:tc>
          <w:tcPr>
            <w:tcW w:type="dxa" w:w="2880"/>
          </w:tcPr>
          <w:p>
            <w:r/>
            <w:r>
              <w:rPr>
                <w:sz w:val="18"/>
              </w:rPr>
              <w:t>Impone una distancia máxima al perfil más cercano.</w:t>
            </w:r>
          </w:p>
        </w:tc>
        <w:tc>
          <w:tcPr>
            <w:tcW w:type="dxa" w:w="2880"/>
          </w:tcPr>
          <w:p>
            <w:r/>
            <w:r>
              <w:rPr>
                <w:sz w:val="18"/>
              </w:rPr>
              <w:t>Solo en estudios muy específicos; con la configuración normal está desactivado.</w:t>
            </w:r>
          </w:p>
        </w:tc>
      </w:tr>
      <w:tr>
        <w:tc>
          <w:tcPr>
            <w:tcW w:type="dxa" w:w="2880"/>
          </w:tcPr>
          <w:p>
            <w:r/>
            <w:r>
              <w:rPr>
                <w:sz w:val="18"/>
              </w:rPr>
              <w:t>Distancia de asociación máxima</w:t>
            </w:r>
          </w:p>
        </w:tc>
        <w:tc>
          <w:tcPr>
            <w:tcW w:type="dxa" w:w="2880"/>
          </w:tcPr>
          <w:p>
            <w:r/>
            <w:r>
              <w:rPr>
                <w:sz w:val="18"/>
              </w:rPr>
              <w:t>Límite de distancia para aceptar la asociación con un perfil.</w:t>
            </w:r>
          </w:p>
        </w:tc>
        <w:tc>
          <w:tcPr>
            <w:tcW w:type="dxa" w:w="2880"/>
          </w:tcPr>
          <w:p>
            <w:r/>
            <w:r>
              <w:rPr>
                <w:sz w:val="18"/>
              </w:rPr>
              <w:t>Casos poco frecuentes; preferir otro conjunto de grillas.</w:t>
            </w:r>
          </w:p>
        </w:tc>
      </w:tr>
      <w:tr>
        <w:tc>
          <w:tcPr>
            <w:tcW w:type="dxa" w:w="2880"/>
          </w:tcPr>
          <w:p>
            <w:r/>
            <w:r>
              <w:rPr>
                <w:sz w:val="18"/>
              </w:rPr>
              <w:t>Peso de la profundidad</w:t>
            </w:r>
          </w:p>
        </w:tc>
        <w:tc>
          <w:tcPr>
            <w:tcW w:type="dxa" w:w="2880"/>
          </w:tcPr>
          <w:p>
            <w:r/>
            <w:r>
              <w:rPr>
                <w:sz w:val="18"/>
              </w:rPr>
              <w:t>Cuánto pesa el desajuste de profundidad frente a la distancia en planta al decidir el perfil.</w:t>
            </w:r>
          </w:p>
        </w:tc>
        <w:tc>
          <w:tcPr>
            <w:tcW w:type="dxa" w:w="2880"/>
          </w:tcPr>
          <w:p>
            <w:r/>
            <w:r>
              <w:rPr>
                <w:sz w:val="18"/>
              </w:rPr>
              <w:t>Solo si conoce la respuesta correcta para varios eventos de referencia.</w:t>
            </w:r>
          </w:p>
        </w:tc>
      </w:tr>
      <w:tr>
        <w:tc>
          <w:tcPr>
            <w:tcW w:type="dxa" w:w="2880"/>
          </w:tcPr>
          <w:p>
            <w:r/>
            <w:r>
              <w:rPr>
                <w:sz w:val="18"/>
              </w:rPr>
              <w:t>Criterios de sospechoso</w:t>
            </w:r>
          </w:p>
        </w:tc>
        <w:tc>
          <w:tcPr>
            <w:tcW w:type="dxa" w:w="2880"/>
          </w:tcPr>
          <w:p>
            <w:r/>
            <w:r>
              <w:rPr>
                <w:sz w:val="18"/>
              </w:rPr>
              <w:t>Los umbrales de las pruebas que marcan eventos como sospechosos.</w:t>
            </w:r>
          </w:p>
        </w:tc>
        <w:tc>
          <w:tcPr>
            <w:tcW w:type="dxa" w:w="2880"/>
          </w:tcPr>
          <w:p>
            <w:r/>
            <w:r>
              <w:rPr>
                <w:sz w:val="18"/>
              </w:rPr>
              <w:t>Con análisis de la tasa de confirmación; un umbral más alto marca menos eventos.</w:t>
            </w:r>
          </w:p>
        </w:tc>
      </w:tr>
      <w:tr>
        <w:tc>
          <w:tcPr>
            <w:tcW w:type="dxa" w:w="2880"/>
          </w:tcPr>
          <w:p>
            <w:r/>
            <w:r>
              <w:rPr>
                <w:sz w:val="18"/>
              </w:rPr>
              <w:t>Ventanas de comparación y de repeticiones</w:t>
            </w:r>
          </w:p>
        </w:tc>
        <w:tc>
          <w:tcPr>
            <w:tcW w:type="dxa" w:w="2880"/>
          </w:tcPr>
          <w:p>
            <w:r/>
            <w:r>
              <w:rPr>
                <w:sz w:val="18"/>
              </w:rPr>
              <w:t>Los filtros de 6 y 3 segundos con sus márgenes espaciales.</w:t>
            </w:r>
          </w:p>
        </w:tc>
        <w:tc>
          <w:tcPr>
            <w:tcW w:type="dxa" w:w="2880"/>
          </w:tcPr>
          <w:p>
            <w:r/>
            <w:r>
              <w:rPr>
                <w:sz w:val="18"/>
              </w:rPr>
              <w:t>Rara vez; el filtro amplio y el estricto ya cubren los dos extremos.</w:t>
            </w:r>
          </w:p>
        </w:tc>
      </w:tr>
    </w:tbl>
    <w:p/>
    <w:p>
      <w:r>
        <w:t>El margen de borde, el tope lateral, la distancia de asociación máxima y el peso de la profundidad se pueden pasar como argumentos al generar el JSON, sin modificar el código. Los criterios de sospechoso se definen en un diccionario de configuración dentro de sismicidad.py, y las ventanas de comparación, en las constantes de cada módulo. Si cambia alguno de estos últimos, regenere el JSON para que el cambio tenga efecto.</w:t>
      </w:r>
    </w:p>
    <w:p>
      <w:pPr>
        <w:pStyle w:val="Heading1"/>
      </w:pPr>
      <w:r>
        <w:t>9. Problemas frecuentes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Síntoma</w:t>
            </w:r>
          </w:p>
        </w:tc>
        <w:tc>
          <w:tcPr>
            <w:tcW w:type="dxa" w:w="2880"/>
          </w:tcPr>
          <w:p>
            <w:r/>
            <w:r>
              <w:rPr>
                <w:b/>
                <w:sz w:val="18"/>
              </w:rPr>
              <w:t>Causa probable</w:t>
            </w:r>
          </w:p>
        </w:tc>
        <w:tc>
          <w:tcPr>
            <w:tcW w:type="dxa" w:w="2880"/>
          </w:tcPr>
          <w:p>
            <w:r/>
            <w:r>
              <w:rPr>
                <w:b/>
                <w:sz w:val="18"/>
              </w:rPr>
              <w:t>Qué hacer</w:t>
            </w:r>
          </w:p>
        </w:tc>
      </w:tr>
      <w:tr>
        <w:tc>
          <w:tcPr>
            <w:tcW w:type="dxa" w:w="2880"/>
          </w:tcPr>
          <w:p>
            <w:r/>
            <w:r>
              <w:rPr>
                <w:sz w:val="18"/>
              </w:rPr>
              <w:t>El JSON se generó con otro conjunto de grillas</w:t>
            </w:r>
          </w:p>
        </w:tc>
        <w:tc>
          <w:tcPr>
            <w:tcW w:type="dxa" w:w="2880"/>
          </w:tcPr>
          <w:p>
            <w:r/>
            <w:r>
              <w:rPr>
                <w:sz w:val="18"/>
              </w:rPr>
              <w:t>Se cambió la carpeta de grillas después de generar el JSON.</w:t>
            </w:r>
          </w:p>
        </w:tc>
        <w:tc>
          <w:tcPr>
            <w:tcW w:type="dxa" w:w="2880"/>
          </w:tcPr>
          <w:p>
            <w:r/>
            <w:r>
              <w:rPr>
                <w:sz w:val="18"/>
              </w:rPr>
              <w:t>Vuelva a generar el JSON de esa fuente. No revise el mapa: los perfiles ya no corresponden.</w:t>
            </w:r>
          </w:p>
        </w:tc>
      </w:tr>
      <w:tr>
        <w:tc>
          <w:tcPr>
            <w:tcW w:type="dxa" w:w="2880"/>
          </w:tcPr>
          <w:p>
            <w:r/>
            <w:r>
              <w:rPr>
                <w:sz w:val="18"/>
              </w:rPr>
              <w:t>No se detectaron perfiles válidos</w:t>
            </w:r>
          </w:p>
        </w:tc>
        <w:tc>
          <w:tcPr>
            <w:tcW w:type="dxa" w:w="2880"/>
          </w:tcPr>
          <w:p>
            <w:r/>
            <w:r>
              <w:rPr>
                <w:sz w:val="18"/>
              </w:rPr>
              <w:t>La carpeta de grillas está vacía o los archivos no siguen el patrón de nombres.</w:t>
            </w:r>
          </w:p>
        </w:tc>
        <w:tc>
          <w:tcPr>
            <w:tcW w:type="dxa" w:w="2880"/>
          </w:tcPr>
          <w:p>
            <w:r/>
            <w:r>
              <w:rPr>
                <w:sz w:val="18"/>
              </w:rPr>
              <w:t>Revise los nombres de los archivos; deben llamarse slabP###.tmp con su topografía correspondiente.</w:t>
            </w:r>
          </w:p>
        </w:tc>
      </w:tr>
      <w:tr>
        <w:tc>
          <w:tcPr>
            <w:tcW w:type="dxa" w:w="2880"/>
          </w:tcPr>
          <w:p>
            <w:r/>
            <w:r>
              <w:rPr>
                <w:sz w:val="18"/>
              </w:rPr>
              <w:t>Aviso de que un identificador lo producen varios archivos</w:t>
            </w:r>
          </w:p>
        </w:tc>
        <w:tc>
          <w:tcPr>
            <w:tcW w:type="dxa" w:w="2880"/>
          </w:tcPr>
          <w:p>
            <w:r/>
            <w:r>
              <w:rPr>
                <w:sz w:val="18"/>
              </w:rPr>
              <w:t>La carpeta mezcla dos convenciones de nombres.</w:t>
            </w:r>
          </w:p>
        </w:tc>
        <w:tc>
          <w:tcPr>
            <w:tcW w:type="dxa" w:w="2880"/>
          </w:tcPr>
          <w:p>
            <w:r/>
            <w:r>
              <w:rPr>
                <w:sz w:val="18"/>
              </w:rPr>
              <w:t>Deje una sola convención en la carpeta y vuelva a generar.</w:t>
            </w:r>
          </w:p>
        </w:tc>
      </w:tr>
      <w:tr>
        <w:tc>
          <w:tcPr>
            <w:tcW w:type="dxa" w:w="2880"/>
          </w:tcPr>
          <w:p>
            <w:r/>
            <w:r>
              <w:rPr>
                <w:sz w:val="18"/>
              </w:rPr>
              <w:t>El conjunto de grillas no cubre todo el catálogo</w:t>
            </w:r>
          </w:p>
        </w:tc>
        <w:tc>
          <w:tcPr>
            <w:tcW w:type="dxa" w:w="2880"/>
          </w:tcPr>
          <w:p>
            <w:r/>
            <w:r>
              <w:rPr>
                <w:sz w:val="18"/>
              </w:rPr>
              <w:t>Muchos eventos quedan fuera del alcance de las secciones.</w:t>
            </w:r>
          </w:p>
        </w:tc>
        <w:tc>
          <w:tcPr>
            <w:tcW w:type="dxa" w:w="2880"/>
          </w:tcPr>
          <w:p>
            <w:r/>
            <w:r>
              <w:rPr>
                <w:sz w:val="18"/>
              </w:rPr>
              <w:t>Use un conjunto de mayor cobertura, o evalúe ampliar el margen de borde.</w:t>
            </w:r>
          </w:p>
        </w:tc>
      </w:tr>
      <w:tr>
        <w:tc>
          <w:tcPr>
            <w:tcW w:type="dxa" w:w="2880"/>
          </w:tcPr>
          <w:p>
            <w:r/>
            <w:r>
              <w:rPr>
                <w:sz w:val="18"/>
              </w:rPr>
              <w:t>El panel no abre con la lista de perfiles</w:t>
            </w:r>
          </w:p>
        </w:tc>
        <w:tc>
          <w:tcPr>
            <w:tcW w:type="dxa" w:w="2880"/>
          </w:tcPr>
          <w:p>
            <w:r/>
            <w:r>
              <w:rPr>
                <w:sz w:val="18"/>
              </w:rPr>
              <w:t>El JSON no existe todavía o la carpeta de grillas está vacía.</w:t>
            </w:r>
          </w:p>
        </w:tc>
        <w:tc>
          <w:tcPr>
            <w:tcW w:type="dxa" w:w="2880"/>
          </w:tcPr>
          <w:p>
            <w:r/>
            <w:r>
              <w:rPr>
                <w:sz w:val="18"/>
              </w:rPr>
              <w:t>Genere primero la fuente; compruebe que la carpeta de grillas tenga contenido.</w:t>
            </w:r>
          </w:p>
        </w:tc>
      </w:tr>
      <w:tr>
        <w:tc>
          <w:tcPr>
            <w:tcW w:type="dxa" w:w="2880"/>
          </w:tcPr>
          <w:p>
            <w:r/>
            <w:r>
              <w:rPr>
                <w:sz w:val="18"/>
              </w:rPr>
              <w:t>Falla la instalación de dependencias</w:t>
            </w:r>
          </w:p>
        </w:tc>
        <w:tc>
          <w:tcPr>
            <w:tcW w:type="dxa" w:w="2880"/>
          </w:tcPr>
          <w:p>
            <w:r/>
            <w:r>
              <w:rPr>
                <w:sz w:val="18"/>
              </w:rPr>
              <w:t>Falta la biblioteca GEOS del sistema o un compilador.</w:t>
            </w:r>
          </w:p>
        </w:tc>
        <w:tc>
          <w:tcPr>
            <w:tcW w:type="dxa" w:w="2880"/>
          </w:tcPr>
          <w:p>
            <w:r/>
            <w:r>
              <w:rPr>
                <w:sz w:val="18"/>
              </w:rPr>
              <w:t>Instale libgeos-dev y un compilador C, y vuelva a ejecutar el arranque.</w:t>
            </w:r>
          </w:p>
        </w:tc>
      </w:tr>
      <w:tr>
        <w:tc>
          <w:tcPr>
            <w:tcW w:type="dxa" w:w="2880"/>
          </w:tcPr>
          <w:p>
            <w:r/>
            <w:r>
              <w:rPr>
                <w:sz w:val="18"/>
              </w:rPr>
              <w:t>Faltan los límites de las regiones en el mapa</w:t>
            </w:r>
          </w:p>
        </w:tc>
        <w:tc>
          <w:tcPr>
            <w:tcW w:type="dxa" w:w="2880"/>
          </w:tcPr>
          <w:p>
            <w:r/>
            <w:r>
              <w:rPr>
                <w:sz w:val="18"/>
              </w:rPr>
              <w:t>No se pudieron descargar los datos cartográficos.</w:t>
            </w:r>
          </w:p>
        </w:tc>
        <w:tc>
          <w:tcPr>
            <w:tcW w:type="dxa" w:w="2880"/>
          </w:tcPr>
          <w:p>
            <w:r/>
            <w:r>
              <w:rPr>
                <w:sz w:val="18"/>
              </w:rPr>
              <w:t>Revise la conexión a la red; el resto del mapa se dibuja igual.</w:t>
            </w:r>
          </w:p>
        </w:tc>
      </w:tr>
      <w:tr>
        <w:tc>
          <w:tcPr>
            <w:tcW w:type="dxa" w:w="2880"/>
          </w:tcPr>
          <w:p>
            <w:r/>
            <w:r>
              <w:rPr>
                <w:sz w:val="18"/>
              </w:rPr>
              <w:t>La lista de repetidos se ve truncada</w:t>
            </w:r>
          </w:p>
        </w:tc>
        <w:tc>
          <w:tcPr>
            <w:tcW w:type="dxa" w:w="2880"/>
          </w:tcPr>
          <w:p>
            <w:r/>
            <w:r>
              <w:rPr>
                <w:sz w:val="18"/>
              </w:rPr>
              <w:t>El visor muestra como máximo 2000 filas por diseño.</w:t>
            </w:r>
          </w:p>
        </w:tc>
        <w:tc>
          <w:tcPr>
            <w:tcW w:type="dxa" w:w="2880"/>
          </w:tcPr>
          <w:p>
            <w:r/>
            <w:r>
              <w:rPr>
                <w:sz w:val="18"/>
              </w:rPr>
              <w:t>Abra el archivo completo en informes/; la ventana indica cuántos faltan.</w:t>
            </w:r>
          </w:p>
        </w:tc>
      </w:tr>
    </w:tbl>
    <w:p/>
    <w:p>
      <w:pPr>
        <w:pStyle w:val="Heading1"/>
      </w:pPr>
      <w:r>
        <w:t>10. Cambiar el conjunto de grillas</w:t>
      </w:r>
    </w:p>
    <w:p>
      <w:r>
        <w:t>Es la operación más frecuente y no requiere tocar el código. El sistema reconoce los archivos que encuentra en la carpeta cada vez que genera el JSON.</w:t>
      </w:r>
    </w:p>
    <w:p>
      <w:pPr>
        <w:pStyle w:val="ListBullet"/>
      </w:pPr>
      <w:r>
        <w:t>Copie el conjunto completo de perfiles a la carpeta grillas/, reemplazando el anterior.</w:t>
      </w:r>
    </w:p>
    <w:p>
      <w:pPr>
        <w:pStyle w:val="ListBullet"/>
      </w:pPr>
      <w:r>
        <w:t>Revise que la carpeta contenga una sola convención de nombres, sin mezclar archivos de formatos distintos.</w:t>
      </w:r>
    </w:p>
    <w:p>
      <w:pPr>
        <w:pStyle w:val="ListBullet"/>
      </w:pPr>
      <w:r>
        <w:t>Verifique la detección antes de continuar: el sistema lista los perfiles encontrados con su extensión y si tienen topografía.</w:t>
      </w:r>
    </w:p>
    <w:p>
      <w:pPr>
        <w:pStyle w:val="ListBullet"/>
      </w:pPr>
      <w:r>
        <w:t>Vuelva a generar el JSON de la fuente que iba a revisar.</w:t>
      </w:r>
    </w:p>
    <w:p>
      <w:pPr>
        <w:pStyle w:val="ListBullet"/>
      </w:pPr>
      <w:r>
        <w:t>Compare en el registro el número de eventos con perfil antes y después. Si la mejora es la esperada, el conjunto nuevo cubre mejor la zona.</w:t>
      </w:r>
    </w:p>
    <w:p>
      <w:r>
        <w:t>Si dejó abierto un panel con un JSON del conjunto anterior, no lo revise: los perfiles que le dibujen no corresponden. El propio sistema lo advierte y separa esos eventos.</w:t>
      </w:r>
    </w:p>
    <w:p>
      <w:pPr>
        <w:pStyle w:val="Heading1"/>
      </w:pPr>
      <w:r>
        <w:t>11. Bitácora de la sesión</w:t>
      </w:r>
    </w:p>
    <w:p>
      <w:r>
        <w:t>El sistema deja registro de cada sesión en la carpeta ploteo/, útil para retomar el trabajo o para saber qué se revisó.</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Archivo</w:t>
            </w:r>
          </w:p>
        </w:tc>
        <w:tc>
          <w:tcPr>
            <w:tcW w:type="dxa" w:w="4320"/>
          </w:tcPr>
          <w:p>
            <w:r/>
            <w:r>
              <w:rPr>
                <w:b/>
                <w:sz w:val="18"/>
              </w:rPr>
              <w:t>Qué registra</w:t>
            </w:r>
          </w:p>
        </w:tc>
      </w:tr>
      <w:tr>
        <w:tc>
          <w:tcPr>
            <w:tcW w:type="dxa" w:w="4320"/>
          </w:tcPr>
          <w:p>
            <w:r/>
            <w:r>
              <w:rPr>
                <w:sz w:val="18"/>
              </w:rPr>
              <w:t>resumen_sesion.log</w:t>
            </w:r>
          </w:p>
        </w:tc>
        <w:tc>
          <w:tcPr>
            <w:tcW w:type="dxa" w:w="4320"/>
          </w:tcPr>
          <w:p>
            <w:r/>
            <w:r>
              <w:rPr>
                <w:sz w:val="18"/>
              </w:rPr>
              <w:t>Una línea por sesión: fecha y hora, fuente, total de eventos, cuántos sospechosos y cuántos percibidos vio.</w:t>
            </w:r>
          </w:p>
        </w:tc>
      </w:tr>
      <w:tr>
        <w:tc>
          <w:tcPr>
            <w:tcW w:type="dxa" w:w="4320"/>
          </w:tcPr>
          <w:p>
            <w:r/>
            <w:r>
              <w:rPr>
                <w:sz w:val="18"/>
              </w:rPr>
              <w:t>resumen_historico.log</w:t>
            </w:r>
          </w:p>
        </w:tc>
        <w:tc>
          <w:tcPr>
            <w:tcW w:type="dxa" w:w="4320"/>
          </w:tcPr>
          <w:p>
            <w:r/>
            <w:r>
              <w:rPr>
                <w:sz w:val="18"/>
              </w:rPr>
              <w:t>El mismo registro acumulado de todas las sesiones.</w:t>
            </w:r>
          </w:p>
        </w:tc>
      </w:tr>
      <w:tr>
        <w:tc>
          <w:tcPr>
            <w:tcW w:type="dxa" w:w="4320"/>
          </w:tcPr>
          <w:p>
            <w:r/>
            <w:r>
              <w:rPr>
                <w:sz w:val="18"/>
              </w:rPr>
              <w:t>percibidos.txt</w:t>
            </w:r>
          </w:p>
        </w:tc>
        <w:tc>
          <w:tcPr>
            <w:tcW w:type="dxa" w:w="4320"/>
          </w:tcPr>
          <w:p>
            <w:r/>
            <w:r>
              <w:rPr>
                <w:sz w:val="18"/>
              </w:rPr>
              <w:t>Los eventos percibidos que ha ido revisando, para no volver a verlos.</w:t>
            </w:r>
          </w:p>
        </w:tc>
      </w:tr>
    </w:tbl>
    <w:p/>
    <w:p>
      <w:r>
        <w:t>El resumen de la sesión se sobrescribe en cada ejecución, mientras que el histórico y el registro de percibidos se van acumulando. Si quiere conservar el detalle de una sesión concreta, copie el archivo de resumen antes de la siguiente.</w:t>
      </w:r>
    </w:p>
    <w:p>
      <w:pPr>
        <w:pStyle w:val="Heading1"/>
      </w:pPr>
      <w:r>
        <w:t>12. Resumen de mensajes del sistema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Mensaje en pantalla o registro</w:t>
            </w:r>
          </w:p>
        </w:tc>
        <w:tc>
          <w:tcPr>
            <w:tcW w:type="dxa" w:w="4320"/>
          </w:tcPr>
          <w:p>
            <w:r/>
            <w:r>
              <w:rPr>
                <w:b/>
                <w:sz w:val="18"/>
              </w:rPr>
              <w:t>Qué significa</w:t>
            </w:r>
          </w:p>
        </w:tc>
      </w:tr>
      <w:tr>
        <w:tc>
          <w:tcPr>
            <w:tcW w:type="dxa" w:w="4320"/>
          </w:tcPr>
          <w:p>
            <w:r/>
            <w:r>
              <w:rPr>
                <w:sz w:val="18"/>
              </w:rPr>
              <w:t>cobertura del set: lat ... | lon ...</w:t>
            </w:r>
          </w:p>
        </w:tc>
        <w:tc>
          <w:tcPr>
            <w:tcW w:type="dxa" w:w="4320"/>
          </w:tcPr>
          <w:p>
            <w:r/>
            <w:r>
              <w:rPr>
                <w:sz w:val="18"/>
              </w:rPr>
              <w:t>Rango geográfico que cubren las grillas instaladas y cuántos perfiles se detectaron.</w:t>
            </w:r>
          </w:p>
        </w:tc>
      </w:tr>
      <w:tr>
        <w:tc>
          <w:tcPr>
            <w:tcW w:type="dxa" w:w="4320"/>
          </w:tcPr>
          <w:p>
            <w:r/>
            <w:r>
              <w:rPr>
                <w:sz w:val="18"/>
              </w:rPr>
              <w:t>Eventos sin perfil, con su motivo</w:t>
            </w:r>
          </w:p>
        </w:tc>
        <w:tc>
          <w:tcPr>
            <w:tcW w:type="dxa" w:w="4320"/>
          </w:tcPr>
          <w:p>
            <w:r/>
            <w:r>
              <w:rPr>
                <w:sz w:val="18"/>
              </w:rPr>
              <w:t>Cuántos eventos quedaron fuera y por qué. Es la lectura más útil después de generar un JSON.</w:t>
            </w:r>
          </w:p>
        </w:tc>
      </w:tr>
      <w:tr>
        <w:tc>
          <w:tcPr>
            <w:tcW w:type="dxa" w:w="4320"/>
          </w:tcPr>
          <w:p>
            <w:r/>
            <w:r>
              <w:rPr>
                <w:sz w:val="18"/>
              </w:rPr>
              <w:t>Aviso: el set de grillas no cubre todo el catálogo</w:t>
            </w:r>
          </w:p>
        </w:tc>
        <w:tc>
          <w:tcPr>
            <w:tcW w:type="dxa" w:w="4320"/>
          </w:tcPr>
          <w:p>
            <w:r/>
            <w:r>
              <w:rPr>
                <w:sz w:val="18"/>
              </w:rPr>
              <w:t>Hay eventos fuera de la cobertura del conjunto.</w:t>
            </w:r>
          </w:p>
        </w:tc>
      </w:tr>
      <w:tr>
        <w:tc>
          <w:tcPr>
            <w:tcW w:type="dxa" w:w="4320"/>
          </w:tcPr>
          <w:p>
            <w:r/>
            <w:r>
              <w:rPr>
                <w:sz w:val="18"/>
              </w:rPr>
              <w:t>Aviso: el JSON se generó con otro conjunto de grillas</w:t>
            </w:r>
          </w:p>
        </w:tc>
        <w:tc>
          <w:tcPr>
            <w:tcW w:type="dxa" w:w="4320"/>
          </w:tcPr>
          <w:p>
            <w:r/>
            <w:r>
              <w:rPr>
                <w:sz w:val="18"/>
              </w:rPr>
              <w:t>El JSON es anterior a las grillas actuales; sus eventos no se dibujan contra las secciones nuevas.</w:t>
            </w:r>
          </w:p>
        </w:tc>
      </w:tr>
      <w:tr>
        <w:tc>
          <w:tcPr>
            <w:tcW w:type="dxa" w:w="4320"/>
          </w:tcPr>
          <w:p>
            <w:r/>
            <w:r>
              <w:rPr>
                <w:sz w:val="18"/>
              </w:rPr>
              <w:t>Aviso: el id 'Pxxx' lo producen varios archivos</w:t>
            </w:r>
          </w:p>
        </w:tc>
        <w:tc>
          <w:tcPr>
            <w:tcW w:type="dxa" w:w="4320"/>
          </w:tcPr>
          <w:p>
            <w:r/>
            <w:r>
              <w:rPr>
                <w:sz w:val="18"/>
              </w:rPr>
              <w:t>Se mezclaron dos convenciones de nombres en la carpeta de grillas.</w:t>
            </w:r>
          </w:p>
        </w:tc>
      </w:tr>
      <w:tr>
        <w:tc>
          <w:tcPr>
            <w:tcW w:type="dxa" w:w="4320"/>
          </w:tcPr>
          <w:p>
            <w:r/>
            <w:r>
              <w:rPr>
                <w:sz w:val="18"/>
              </w:rPr>
              <w:t>Aviso: evento fuera de los límites por defecto</w:t>
            </w:r>
          </w:p>
        </w:tc>
        <w:tc>
          <w:tcPr>
            <w:tcW w:type="dxa" w:w="4320"/>
          </w:tcPr>
          <w:p>
            <w:r/>
            <w:r>
              <w:rPr>
                <w:sz w:val="18"/>
              </w:rPr>
              <w:t>Un evento sin perfil quedó fuera de los tres territorios; se asignó al más cercano.</w:t>
            </w:r>
          </w:p>
        </w:tc>
      </w:tr>
      <w:tr>
        <w:tc>
          <w:tcPr>
            <w:tcW w:type="dxa" w:w="4320"/>
          </w:tcPr>
          <w:p>
            <w:r/>
            <w:r>
              <w:rPr>
                <w:sz w:val="18"/>
              </w:rPr>
              <w:t>Aviso: no se pudieron cargar las regiones / localidades</w:t>
            </w:r>
          </w:p>
        </w:tc>
        <w:tc>
          <w:tcPr>
            <w:tcW w:type="dxa" w:w="4320"/>
          </w:tcPr>
          <w:p>
            <w:r/>
            <w:r>
              <w:rPr>
                <w:sz w:val="18"/>
              </w:rPr>
              <w:t>Faltan los datos cartográficos o no hay red. El mapa se dibuja igual, sin esos extras.</w:t>
            </w:r>
          </w:p>
        </w:tc>
      </w:tr>
    </w:tbl>
    <w:p/>
    <w:p>
      <w:r>
        <w:t>Los dos primeros mensajes no son errores: son el resumen del resultado. El resto son avisos que conviene leer antes de dar por buena una revisión.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