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5651" w:rsidRPr="007F5651" w:rsidRDefault="007F5651" w:rsidP="007F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651">
        <w:rPr>
          <w:rFonts w:ascii="Times New Roman" w:eastAsia="Times New Roman" w:hAnsi="Times New Roman" w:cs="Times New Roman"/>
          <w:b/>
          <w:bCs/>
          <w:sz w:val="36"/>
          <w:szCs w:val="36"/>
        </w:rPr>
        <w:t>Lab 11 – Data Preprocessing, Classification, and Model Evaluation</w:t>
      </w:r>
    </w:p>
    <w:p w:rsidR="007F5651" w:rsidRPr="007F5651" w:rsidRDefault="007F5651" w:rsidP="007F5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651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7F5651" w:rsidRPr="007F5651" w:rsidRDefault="007F5651" w:rsidP="007F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This lab focuses on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preprocessing, cleaning, and machine learning classification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>. The objective is to prepare a dataset for predictive modeling and evaluate the performance of multiple classifiers.</w:t>
      </w:r>
    </w:p>
    <w:p w:rsidR="007F5651" w:rsidRPr="007F5651" w:rsidRDefault="007F5651" w:rsidP="007F5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5651" w:rsidRPr="007F5651" w:rsidRDefault="007F5651" w:rsidP="007F5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651">
        <w:rPr>
          <w:rFonts w:ascii="Times New Roman" w:eastAsia="Times New Roman" w:hAnsi="Times New Roman" w:cs="Times New Roman"/>
          <w:b/>
          <w:bCs/>
          <w:sz w:val="27"/>
          <w:szCs w:val="27"/>
        </w:rPr>
        <w:t>2. Data Loading and Initial Exploration</w:t>
      </w:r>
    </w:p>
    <w:p w:rsidR="007F5651" w:rsidRPr="007F5651" w:rsidRDefault="007F5651" w:rsidP="007F5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>The dataset (</w:t>
      </w:r>
      <w:r w:rsidRPr="007F5651">
        <w:rPr>
          <w:rFonts w:ascii="Courier New" w:eastAsia="Times New Roman" w:hAnsi="Courier New" w:cs="Courier New"/>
          <w:sz w:val="20"/>
          <w:szCs w:val="20"/>
        </w:rPr>
        <w:t>data.csv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) is loaded into a </w:t>
      </w:r>
      <w:proofErr w:type="spellStart"/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for easy manipulation.</w:t>
      </w:r>
    </w:p>
    <w:p w:rsidR="007F5651" w:rsidRPr="007F5651" w:rsidRDefault="007F5651" w:rsidP="007F5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>Initial inspection includes:</w:t>
      </w:r>
    </w:p>
    <w:p w:rsidR="007F5651" w:rsidRPr="007F5651" w:rsidRDefault="007F5651" w:rsidP="007F56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Viewing the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first few rows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to understand structure.</w:t>
      </w:r>
    </w:p>
    <w:p w:rsidR="007F5651" w:rsidRPr="007F5651" w:rsidRDefault="007F5651" w:rsidP="007F56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Viewing the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last few rows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to check for anomalies.</w:t>
      </w:r>
    </w:p>
    <w:p w:rsidR="007F5651" w:rsidRPr="007F5651" w:rsidRDefault="007F5651" w:rsidP="007F56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>Descriptive statistics provide insights on numeric columns such as mean, minimum, maximum, and standard deviation.</w:t>
      </w:r>
    </w:p>
    <w:p w:rsidR="007F5651" w:rsidRPr="007F5651" w:rsidRDefault="007F5651" w:rsidP="007F56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5651">
        <w:rPr>
          <w:rFonts w:ascii="Courier New" w:eastAsia="Times New Roman" w:hAnsi="Courier New" w:cs="Courier New"/>
          <w:sz w:val="20"/>
          <w:szCs w:val="20"/>
        </w:rPr>
        <w:t>info(</w:t>
      </w:r>
      <w:proofErr w:type="gramEnd"/>
      <w:r w:rsidRPr="007F5651">
        <w:rPr>
          <w:rFonts w:ascii="Courier New" w:eastAsia="Times New Roman" w:hAnsi="Courier New" w:cs="Courier New"/>
          <w:sz w:val="20"/>
          <w:szCs w:val="20"/>
        </w:rPr>
        <w:t>)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is used to check column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non-null counts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>, identifying missing values.</w:t>
      </w:r>
    </w:p>
    <w:p w:rsidR="007F5651" w:rsidRPr="007F5651" w:rsidRDefault="007F5651" w:rsidP="007F56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>Shape of the dataset (rows × columns) is checked to understand the size of the data.</w:t>
      </w:r>
    </w:p>
    <w:p w:rsidR="007F5651" w:rsidRPr="007F5651" w:rsidRDefault="007F5651" w:rsidP="007F5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5651" w:rsidRPr="007F5651" w:rsidRDefault="007F5651" w:rsidP="007F5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651">
        <w:rPr>
          <w:rFonts w:ascii="Times New Roman" w:eastAsia="Times New Roman" w:hAnsi="Times New Roman" w:cs="Times New Roman"/>
          <w:b/>
          <w:bCs/>
          <w:sz w:val="27"/>
          <w:szCs w:val="27"/>
        </w:rPr>
        <w:t>3. Handling Missing Values</w:t>
      </w:r>
    </w:p>
    <w:p w:rsidR="007F5651" w:rsidRPr="007F5651" w:rsidRDefault="007F5651" w:rsidP="007F5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can reduce model performance, so they are addressed systematically:</w:t>
      </w:r>
    </w:p>
    <w:p w:rsidR="007F5651" w:rsidRPr="007F5651" w:rsidRDefault="007F5651" w:rsidP="007F56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Columns with too many missing values or unnecessary features (like </w:t>
      </w:r>
      <w:r w:rsidRPr="007F5651">
        <w:rPr>
          <w:rFonts w:ascii="Courier New" w:eastAsia="Times New Roman" w:hAnsi="Courier New" w:cs="Courier New"/>
          <w:sz w:val="20"/>
          <w:szCs w:val="20"/>
        </w:rPr>
        <w:t>Age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F5651">
        <w:rPr>
          <w:rFonts w:ascii="Courier New" w:eastAsia="Times New Roman" w:hAnsi="Courier New" w:cs="Courier New"/>
          <w:sz w:val="20"/>
          <w:szCs w:val="20"/>
        </w:rPr>
        <w:t>Sex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) are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dropped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651" w:rsidRPr="007F5651" w:rsidRDefault="007F5651" w:rsidP="007F56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Missing values in numeric or categorical columns are filled using the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mode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(most frequent value).</w:t>
      </w:r>
    </w:p>
    <w:p w:rsidR="007F5651" w:rsidRPr="007F5651" w:rsidRDefault="007F5651" w:rsidP="007F5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>Functions are created to handle missing values for:</w:t>
      </w:r>
    </w:p>
    <w:p w:rsidR="007F5651" w:rsidRPr="007F5651" w:rsidRDefault="007F5651" w:rsidP="007F56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Object columns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(categorical variables)</w:t>
      </w:r>
    </w:p>
    <w:p w:rsidR="007F5651" w:rsidRPr="007F5651" w:rsidRDefault="007F5651" w:rsidP="007F56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Integer columns</w:t>
      </w:r>
    </w:p>
    <w:p w:rsidR="007F5651" w:rsidRPr="007F5651" w:rsidRDefault="007F5651" w:rsidP="007F56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Float columns</w:t>
      </w:r>
    </w:p>
    <w:p w:rsidR="007F5651" w:rsidRPr="007F5651" w:rsidRDefault="007F5651" w:rsidP="007F5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This ensures that the dataset has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no null values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>, making it suitable for modeling.</w:t>
      </w:r>
    </w:p>
    <w:p w:rsidR="007F5651" w:rsidRPr="007F5651" w:rsidRDefault="007F5651" w:rsidP="007F5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5651" w:rsidRPr="007F5651" w:rsidRDefault="007F5651" w:rsidP="007F5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651">
        <w:rPr>
          <w:rFonts w:ascii="Times New Roman" w:eastAsia="Times New Roman" w:hAnsi="Times New Roman" w:cs="Times New Roman"/>
          <w:b/>
          <w:bCs/>
          <w:sz w:val="27"/>
          <w:szCs w:val="27"/>
        </w:rPr>
        <w:t>4. Data Type Conversion and Encoding</w:t>
      </w:r>
    </w:p>
    <w:p w:rsidR="007F5651" w:rsidRPr="007F5651" w:rsidRDefault="007F5651" w:rsidP="007F5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>Categorical variables (</w:t>
      </w:r>
      <w:r w:rsidRPr="007F5651">
        <w:rPr>
          <w:rFonts w:ascii="Courier New" w:eastAsia="Times New Roman" w:hAnsi="Courier New" w:cs="Courier New"/>
          <w:sz w:val="20"/>
          <w:szCs w:val="20"/>
        </w:rPr>
        <w:t>object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type) cannot be directly used in machine learning algorithms.</w:t>
      </w:r>
    </w:p>
    <w:p w:rsidR="007F5651" w:rsidRPr="007F5651" w:rsidRDefault="007F5651" w:rsidP="007F5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columns are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converted to numeric codes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using factorization, so models can process them effectively.</w:t>
      </w:r>
    </w:p>
    <w:p w:rsidR="007F5651" w:rsidRPr="007F5651" w:rsidRDefault="007F5651" w:rsidP="007F5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Numeric columns are also converted to the appropriate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integer or float types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to maintain consistency.</w:t>
      </w:r>
    </w:p>
    <w:p w:rsidR="007F5651" w:rsidRPr="007F5651" w:rsidRDefault="007F5651" w:rsidP="007F5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5651" w:rsidRPr="007F5651" w:rsidRDefault="007F5651" w:rsidP="007F5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651">
        <w:rPr>
          <w:rFonts w:ascii="Times New Roman" w:eastAsia="Times New Roman" w:hAnsi="Times New Roman" w:cs="Times New Roman"/>
          <w:b/>
          <w:bCs/>
          <w:sz w:val="27"/>
          <w:szCs w:val="27"/>
        </w:rPr>
        <w:t>5. Feature and Target Separation</w:t>
      </w:r>
    </w:p>
    <w:p w:rsidR="007F5651" w:rsidRPr="007F5651" w:rsidRDefault="007F5651" w:rsidP="007F5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>The dataset is divided into:</w:t>
      </w:r>
    </w:p>
    <w:p w:rsidR="007F5651" w:rsidRPr="007F5651" w:rsidRDefault="007F5651" w:rsidP="007F56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(X):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All columns except the last column, representing the input variables.</w:t>
      </w:r>
    </w:p>
    <w:p w:rsidR="007F5651" w:rsidRPr="007F5651" w:rsidRDefault="007F5651" w:rsidP="007F56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Target (y):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The last column, representing the outcome to predict.</w:t>
      </w:r>
    </w:p>
    <w:p w:rsidR="007F5651" w:rsidRPr="007F5651" w:rsidRDefault="007F5651" w:rsidP="007F5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>This separation is essential for supervised machine learning.</w:t>
      </w:r>
    </w:p>
    <w:p w:rsidR="007F5651" w:rsidRPr="007F5651" w:rsidRDefault="007F5651" w:rsidP="007F5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5651" w:rsidRPr="007F5651" w:rsidRDefault="007F5651" w:rsidP="007F5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651">
        <w:rPr>
          <w:rFonts w:ascii="Times New Roman" w:eastAsia="Times New Roman" w:hAnsi="Times New Roman" w:cs="Times New Roman"/>
          <w:b/>
          <w:bCs/>
          <w:sz w:val="27"/>
          <w:szCs w:val="27"/>
        </w:rPr>
        <w:t>6. Splitting the Dataset</w:t>
      </w:r>
    </w:p>
    <w:p w:rsidR="007F5651" w:rsidRPr="007F5651" w:rsidRDefault="007F5651" w:rsidP="007F5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The data is split into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training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sets:</w:t>
      </w:r>
    </w:p>
    <w:p w:rsidR="007F5651" w:rsidRPr="007F5651" w:rsidRDefault="007F5651" w:rsidP="007F56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set: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Used to train the machine learning models.</w:t>
      </w:r>
    </w:p>
    <w:p w:rsidR="007F5651" w:rsidRPr="007F5651" w:rsidRDefault="007F5651" w:rsidP="007F56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set: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Used to evaluate the model’s performance on unseen data.</w:t>
      </w:r>
    </w:p>
    <w:p w:rsidR="007F5651" w:rsidRPr="007F5651" w:rsidRDefault="007F5651" w:rsidP="007F5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A typical split ratio is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70% training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30% testing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5651" w:rsidRPr="007F5651" w:rsidRDefault="007F5651" w:rsidP="007F5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F5651" w:rsidRPr="007F5651" w:rsidRDefault="007F5651" w:rsidP="007F5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651">
        <w:rPr>
          <w:rFonts w:ascii="Times New Roman" w:eastAsia="Times New Roman" w:hAnsi="Times New Roman" w:cs="Times New Roman"/>
          <w:b/>
          <w:bCs/>
          <w:sz w:val="27"/>
          <w:szCs w:val="27"/>
        </w:rPr>
        <w:t>7. Machine Learning Models</w:t>
      </w:r>
    </w:p>
    <w:p w:rsidR="007F5651" w:rsidRPr="007F5651" w:rsidRDefault="007F5651" w:rsidP="007F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>Several classifiers are trained and evaluated on the dataset:</w:t>
      </w:r>
    </w:p>
    <w:p w:rsidR="007F5651" w:rsidRPr="007F5651" w:rsidRDefault="007F5651" w:rsidP="007F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Bernoulli Naive Bayes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– Used for binary or </w:t>
      </w:r>
      <w:proofErr w:type="spellStart"/>
      <w:r w:rsidRPr="007F5651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7F5651">
        <w:rPr>
          <w:rFonts w:ascii="Times New Roman" w:eastAsia="Times New Roman" w:hAnsi="Times New Roman" w:cs="Times New Roman"/>
          <w:sz w:val="24"/>
          <w:szCs w:val="24"/>
        </w:rPr>
        <w:t>-like features.</w:t>
      </w:r>
    </w:p>
    <w:p w:rsidR="007F5651" w:rsidRPr="007F5651" w:rsidRDefault="007F5651" w:rsidP="007F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Naive Bayes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– Assumes features follow a normal distribution.</w:t>
      </w:r>
    </w:p>
    <w:p w:rsidR="007F5651" w:rsidRPr="007F5651" w:rsidRDefault="007F5651" w:rsidP="007F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Multinomial Naive Bayes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– Suitable for count-based data.</w:t>
      </w:r>
    </w:p>
    <w:p w:rsidR="007F5651" w:rsidRPr="007F5651" w:rsidRDefault="007F5651" w:rsidP="007F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Classifier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– Ensemble method using multiple decision trees for improved accuracy.</w:t>
      </w:r>
    </w:p>
    <w:p w:rsidR="007F5651" w:rsidRPr="007F5651" w:rsidRDefault="007F5651" w:rsidP="007F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 Classifier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– Creates a tree-based model based on feature splits.</w:t>
      </w:r>
    </w:p>
    <w:p w:rsidR="007F5651" w:rsidRPr="007F5651" w:rsidRDefault="007F5651" w:rsidP="007F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K-Nearest Neighbors (KNN)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– Predicts the class based on nearest neighbors in feature space.</w:t>
      </w:r>
    </w:p>
    <w:p w:rsidR="007F5651" w:rsidRPr="007F5651" w:rsidRDefault="007F5651" w:rsidP="007F5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5651" w:rsidRPr="007F5651" w:rsidRDefault="007F5651" w:rsidP="007F5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651">
        <w:rPr>
          <w:rFonts w:ascii="Times New Roman" w:eastAsia="Times New Roman" w:hAnsi="Times New Roman" w:cs="Times New Roman"/>
          <w:b/>
          <w:bCs/>
          <w:sz w:val="27"/>
          <w:szCs w:val="27"/>
        </w:rPr>
        <w:t>8. Model Evaluation</w:t>
      </w:r>
    </w:p>
    <w:p w:rsidR="007F5651" w:rsidRPr="007F5651" w:rsidRDefault="007F5651" w:rsidP="007F5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>Each model is evaluated using common metrics:</w:t>
      </w:r>
    </w:p>
    <w:p w:rsidR="007F5651" w:rsidRPr="007F5651" w:rsidRDefault="007F5651" w:rsidP="007F56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Overall correctness of predictions.</w:t>
      </w:r>
    </w:p>
    <w:p w:rsidR="007F5651" w:rsidRPr="007F5651" w:rsidRDefault="007F5651" w:rsidP="007F56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Precision: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How many predicted positives are actually positive.</w:t>
      </w:r>
    </w:p>
    <w:p w:rsidR="007F5651" w:rsidRPr="007F5651" w:rsidRDefault="007F5651" w:rsidP="007F56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Recall: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How many actual positives are correctly predicted.</w:t>
      </w:r>
    </w:p>
    <w:p w:rsidR="007F5651" w:rsidRPr="007F5651" w:rsidRDefault="007F5651" w:rsidP="007F56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F1 Score: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Harmonic mean of precision and recall, balancing the two.</w:t>
      </w:r>
    </w:p>
    <w:p w:rsidR="007F5651" w:rsidRPr="007F5651" w:rsidRDefault="007F5651" w:rsidP="007F5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Metrics are calculated using the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set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to reflect real-world performance.</w:t>
      </w:r>
    </w:p>
    <w:p w:rsidR="007F5651" w:rsidRPr="007F5651" w:rsidRDefault="007F5651" w:rsidP="007F5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is plotted to visually compare the </w:t>
      </w:r>
      <w:r w:rsidRPr="007F5651">
        <w:rPr>
          <w:rFonts w:ascii="Times New Roman" w:eastAsia="Times New Roman" w:hAnsi="Times New Roman" w:cs="Times New Roman"/>
          <w:b/>
          <w:bCs/>
          <w:sz w:val="24"/>
          <w:szCs w:val="24"/>
        </w:rPr>
        <w:t>F1 Scores</w:t>
      </w:r>
      <w:r w:rsidRPr="007F5651">
        <w:rPr>
          <w:rFonts w:ascii="Times New Roman" w:eastAsia="Times New Roman" w:hAnsi="Times New Roman" w:cs="Times New Roman"/>
          <w:sz w:val="24"/>
          <w:szCs w:val="24"/>
        </w:rPr>
        <w:t xml:space="preserve"> of all classifiers, providing an easy-to-read performance summary.</w:t>
      </w:r>
    </w:p>
    <w:p w:rsidR="007F5651" w:rsidRDefault="007F5651">
      <w:bookmarkStart w:id="0" w:name="_GoBack"/>
      <w:bookmarkEnd w:id="0"/>
    </w:p>
    <w:sectPr w:rsidR="007F5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F7A1F"/>
    <w:multiLevelType w:val="multilevel"/>
    <w:tmpl w:val="B53E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F1EC0"/>
    <w:multiLevelType w:val="multilevel"/>
    <w:tmpl w:val="AD14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34462"/>
    <w:multiLevelType w:val="multilevel"/>
    <w:tmpl w:val="460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95B27"/>
    <w:multiLevelType w:val="multilevel"/>
    <w:tmpl w:val="66E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13654"/>
    <w:multiLevelType w:val="multilevel"/>
    <w:tmpl w:val="F19EE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48232B"/>
    <w:multiLevelType w:val="multilevel"/>
    <w:tmpl w:val="E41A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12EB9"/>
    <w:multiLevelType w:val="multilevel"/>
    <w:tmpl w:val="7C66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51"/>
    <w:rsid w:val="007F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CF30B-B081-4205-B047-41AD383F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56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56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56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56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F56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5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F56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57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GMS</dc:creator>
  <cp:keywords/>
  <dc:description/>
  <cp:lastModifiedBy>GMS</cp:lastModifiedBy>
  <cp:revision>1</cp:revision>
  <dcterms:created xsi:type="dcterms:W3CDTF">2025-12-04T18:53:00Z</dcterms:created>
  <dcterms:modified xsi:type="dcterms:W3CDTF">2025-12-04T18:53:00Z</dcterms:modified>
</cp:coreProperties>
</file>