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邓海燕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>
        <w:rPr>
          <w:rFonts w:hint="eastAsia"/>
          <w:sz w:val="24"/>
          <w:lang w:val="en-US" w:eastAsia="zh-CN"/>
        </w:rPr>
        <w:t>201816040130</w:t>
      </w:r>
      <w:r>
        <w:rPr>
          <w:sz w:val="24"/>
        </w:rPr>
        <w:t>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2019.12.26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</w:t>
      </w:r>
      <w:bookmarkStart w:id="0" w:name="_GoBack"/>
      <w:bookmarkEnd w:id="0"/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printArray(const T *array, int number ,int lowSubscrip,int highSubscript)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lowSubscrip&lt;0||highSubscript&gt;number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(int i = lowSubscrip;i &lt;= highSubscript;i++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printArray(a,ACOUNT,0,ACOUNT-1);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printArray(a,ACOUNT,1,3);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printArray(b,7,0,BCOUNT-1);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printArray(c,6,0,CCOUNT-2);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4191000" cy="4480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drawing>
          <wp:inline distT="0" distB="0" distL="114300" distR="114300">
            <wp:extent cx="4069080" cy="139446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1D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12</TotalTime>
  <ScaleCrop>false</ScaleCrop>
  <LinksUpToDate>false</LinksUpToDate>
  <CharactersWithSpaces>2566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海燕</cp:lastModifiedBy>
  <dcterms:modified xsi:type="dcterms:W3CDTF">2019-12-25T00:37:14Z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