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6FB6A" w14:textId="23DC607A" w:rsidR="006B747A" w:rsidRDefault="006B747A" w:rsidP="00DC133B">
      <w:pPr>
        <w:bidi/>
        <w:rPr>
          <w:b/>
          <w:bCs/>
          <w:sz w:val="28"/>
          <w:szCs w:val="28"/>
        </w:rPr>
      </w:pPr>
    </w:p>
    <w:p w14:paraId="323C2C4E" w14:textId="2314D59B" w:rsidR="006B747A" w:rsidRDefault="00DC133B" w:rsidP="00DC133B">
      <w:pPr>
        <w:bidi/>
        <w:jc w:val="center"/>
        <w:rPr>
          <w:b/>
          <w:bCs/>
          <w:sz w:val="28"/>
          <w:szCs w:val="28"/>
        </w:rPr>
      </w:pPr>
      <w:r w:rsidRPr="00DC133B">
        <w:rPr>
          <w:rFonts w:cs="Arial"/>
          <w:b/>
          <w:bCs/>
          <w:sz w:val="28"/>
          <w:szCs w:val="28"/>
          <w:rtl/>
        </w:rPr>
        <w:t>عبد الله دج، طالب هندسة الروبوتات</w:t>
      </w:r>
      <w:r>
        <w:rPr>
          <w:rFonts w:cs="Arial"/>
          <w:b/>
          <w:bCs/>
          <w:sz w:val="28"/>
          <w:szCs w:val="28"/>
          <w:rtl/>
        </w:rPr>
        <w:br/>
      </w:r>
      <w:r w:rsidRPr="00DC133B">
        <w:rPr>
          <w:rFonts w:cs="Arial"/>
          <w:b/>
          <w:bCs/>
          <w:sz w:val="28"/>
          <w:szCs w:val="28"/>
          <w:rtl/>
        </w:rPr>
        <w:t>رقم التعريف: 9230353006</w:t>
      </w:r>
    </w:p>
    <w:p w14:paraId="4757137D" w14:textId="77777777" w:rsidR="006B747A" w:rsidRDefault="006B747A" w:rsidP="00DC133B">
      <w:pPr>
        <w:bidi/>
        <w:rPr>
          <w:rFonts w:hint="cs"/>
          <w:b/>
          <w:bCs/>
          <w:sz w:val="28"/>
          <w:szCs w:val="28"/>
          <w:rtl/>
        </w:rPr>
      </w:pPr>
    </w:p>
    <w:p w14:paraId="4775EA92" w14:textId="77777777" w:rsidR="006B747A" w:rsidRDefault="006B747A" w:rsidP="00DC133B">
      <w:pPr>
        <w:bidi/>
        <w:rPr>
          <w:b/>
          <w:bCs/>
          <w:sz w:val="28"/>
          <w:szCs w:val="28"/>
        </w:rPr>
      </w:pPr>
    </w:p>
    <w:p w14:paraId="59DC845E" w14:textId="7663DFA5" w:rsidR="00CF7FAB" w:rsidRDefault="00DC133B" w:rsidP="00DC133B">
      <w:pPr>
        <w:bidi/>
        <w:rPr>
          <w:b/>
          <w:bCs/>
          <w:sz w:val="28"/>
          <w:szCs w:val="28"/>
        </w:rPr>
      </w:pPr>
      <w:r w:rsidRPr="00DC133B">
        <w:rPr>
          <w:rFonts w:cs="Arial"/>
          <w:b/>
          <w:bCs/>
          <w:sz w:val="28"/>
          <w:szCs w:val="28"/>
          <w:rtl/>
        </w:rPr>
        <w:t>نظام الإرسال والاستقبال اللاسلكي</w:t>
      </w:r>
      <w:r w:rsidRPr="00DC133B">
        <w:rPr>
          <w:b/>
          <w:bCs/>
          <w:sz w:val="28"/>
          <w:szCs w:val="28"/>
        </w:rPr>
        <w:t xml:space="preserve"> HT-8A</w:t>
      </w:r>
      <w:r>
        <w:rPr>
          <w:b/>
          <w:bCs/>
          <w:sz w:val="28"/>
          <w:szCs w:val="28"/>
          <w:rtl/>
        </w:rPr>
        <w:br/>
      </w:r>
    </w:p>
    <w:p w14:paraId="59A4F199" w14:textId="77777777" w:rsidR="00DC133B" w:rsidRPr="00DC133B" w:rsidRDefault="00DC133B" w:rsidP="00DC133B">
      <w:pPr>
        <w:bidi/>
        <w:rPr>
          <w:b/>
          <w:bCs/>
          <w:sz w:val="28"/>
          <w:szCs w:val="28"/>
        </w:rPr>
      </w:pPr>
      <w:r w:rsidRPr="00DC133B">
        <w:rPr>
          <w:rFonts w:cs="Arial"/>
          <w:b/>
          <w:bCs/>
          <w:sz w:val="28"/>
          <w:szCs w:val="28"/>
          <w:rtl/>
        </w:rPr>
        <w:t>١</w:t>
      </w:r>
      <w:r w:rsidRPr="00DC133B">
        <w:rPr>
          <w:b/>
          <w:bCs/>
          <w:sz w:val="28"/>
          <w:szCs w:val="28"/>
        </w:rPr>
        <w:t xml:space="preserve">. </w:t>
      </w:r>
      <w:r w:rsidRPr="00DC133B">
        <w:rPr>
          <w:rFonts w:cs="Arial"/>
          <w:b/>
          <w:bCs/>
          <w:sz w:val="28"/>
          <w:szCs w:val="28"/>
          <w:rtl/>
        </w:rPr>
        <w:t>مقدمة</w:t>
      </w:r>
    </w:p>
    <w:p w14:paraId="379B2DFF" w14:textId="27D56FEC" w:rsidR="00CF7FAB" w:rsidRDefault="00DC133B" w:rsidP="00DC133B">
      <w:pPr>
        <w:bidi/>
        <w:rPr>
          <w:b/>
          <w:bCs/>
          <w:sz w:val="28"/>
          <w:szCs w:val="28"/>
          <w:rtl/>
        </w:rPr>
      </w:pPr>
      <w:r w:rsidRPr="00DC133B">
        <w:rPr>
          <w:rFonts w:cs="Arial"/>
          <w:b/>
          <w:bCs/>
          <w:sz w:val="28"/>
          <w:szCs w:val="28"/>
          <w:rtl/>
        </w:rPr>
        <w:t>يُعدّ نظام الإرسال والاستقبال اللاسلكي</w:t>
      </w:r>
      <w:r w:rsidRPr="00DC133B">
        <w:rPr>
          <w:b/>
          <w:bCs/>
          <w:sz w:val="28"/>
          <w:szCs w:val="28"/>
        </w:rPr>
        <w:t xml:space="preserve"> HT-8A </w:t>
      </w:r>
      <w:r w:rsidRPr="00DC133B">
        <w:rPr>
          <w:rFonts w:cs="Arial"/>
          <w:b/>
          <w:bCs/>
          <w:sz w:val="28"/>
          <w:szCs w:val="28"/>
          <w:rtl/>
        </w:rPr>
        <w:t>حلاً متعدد القنوات للتحكم عن بُعد، مُصمماً خصيصاً للأنظمة غير المأهولة، مثل الطائرات المسيّرة متعددة المراوح. يوفر هذا النظام اتصالاً لاسلكياً موثوقاً بين محطة التحكم الأرضية (الطيار) والمنصة المحمولة جواً، مما يُمكّن من التحكم الدقيق في وظائف الطيران وتوفير تغذية راجعة فورية للإشارات. يتكون النظام من جزأين رئيسيين: جهاز الإرسال اليدوي وجهاز الاستقبال المُدمج، واللذان يُشكلان معاً حلقة التحكم والقيادة الأساسية للطائرة المسيّرة</w:t>
      </w:r>
      <w:r w:rsidRPr="00DC133B">
        <w:rPr>
          <w:b/>
          <w:bCs/>
          <w:sz w:val="28"/>
          <w:szCs w:val="28"/>
        </w:rPr>
        <w:t>.</w:t>
      </w:r>
    </w:p>
    <w:p w14:paraId="00B4E155" w14:textId="77777777" w:rsidR="00DC133B" w:rsidRDefault="00DC133B" w:rsidP="00DC133B">
      <w:pPr>
        <w:bidi/>
        <w:rPr>
          <w:sz w:val="28"/>
          <w:szCs w:val="28"/>
        </w:rPr>
      </w:pPr>
    </w:p>
    <w:p w14:paraId="045B0E1A" w14:textId="77777777" w:rsidR="00DC133B" w:rsidRPr="00DC133B" w:rsidRDefault="00DC133B" w:rsidP="00DC133B">
      <w:pPr>
        <w:bidi/>
        <w:rPr>
          <w:b/>
          <w:bCs/>
          <w:sz w:val="28"/>
          <w:szCs w:val="28"/>
        </w:rPr>
      </w:pPr>
      <w:r w:rsidRPr="00DC133B">
        <w:rPr>
          <w:rFonts w:cs="Arial"/>
          <w:b/>
          <w:bCs/>
          <w:sz w:val="28"/>
          <w:szCs w:val="28"/>
          <w:rtl/>
        </w:rPr>
        <w:t>٢</w:t>
      </w:r>
      <w:r w:rsidRPr="00DC133B">
        <w:rPr>
          <w:b/>
          <w:bCs/>
          <w:sz w:val="28"/>
          <w:szCs w:val="28"/>
        </w:rPr>
        <w:t xml:space="preserve">. </w:t>
      </w:r>
      <w:r w:rsidRPr="00DC133B">
        <w:rPr>
          <w:rFonts w:cs="Arial"/>
          <w:b/>
          <w:bCs/>
          <w:sz w:val="28"/>
          <w:szCs w:val="28"/>
          <w:rtl/>
        </w:rPr>
        <w:t>نظرة عامة على النظام</w:t>
      </w:r>
    </w:p>
    <w:p w14:paraId="45E3DA75" w14:textId="3438B0DF" w:rsidR="00CF7FAB" w:rsidRDefault="00DC133B" w:rsidP="00DC133B">
      <w:pPr>
        <w:bidi/>
        <w:rPr>
          <w:sz w:val="28"/>
          <w:szCs w:val="28"/>
          <w:rtl/>
        </w:rPr>
      </w:pPr>
      <w:r w:rsidRPr="00DC133B">
        <w:rPr>
          <w:rFonts w:cs="Arial"/>
          <w:b/>
          <w:bCs/>
          <w:sz w:val="28"/>
          <w:szCs w:val="28"/>
          <w:rtl/>
        </w:rPr>
        <w:t>يعمل نظام</w:t>
      </w:r>
      <w:r w:rsidRPr="00DC133B">
        <w:rPr>
          <w:b/>
          <w:bCs/>
          <w:sz w:val="28"/>
          <w:szCs w:val="28"/>
        </w:rPr>
        <w:t xml:space="preserve"> HT-8A </w:t>
      </w:r>
      <w:r w:rsidRPr="00DC133B">
        <w:rPr>
          <w:rFonts w:cs="Arial"/>
          <w:b/>
          <w:bCs/>
          <w:sz w:val="28"/>
          <w:szCs w:val="28"/>
          <w:rtl/>
        </w:rPr>
        <w:t>باستخدام بروتوكول اتصال لاسلكي رقمي يتيح نقل إشارة مستقر، وقنوات قابلة للتكوين، وحماية ضد الأعطال. يتميز جهاز الإرسال بعصي تحكم متعددة، ومفاتيح، وواجهة عرض للتكوين والمراقبة. أما جهاز الاستقبال فهو صغير الحجم وخفيف الوزن، ومصمم ليتم دمجه مباشرة في نظام التحكم الخاص بالطائرة بدون طيار، حيث يقوم بتوزيع إشارات التحكم إلى وحدة التحكم في الطيران</w:t>
      </w:r>
      <w:r w:rsidRPr="00DC133B">
        <w:rPr>
          <w:b/>
          <w:bCs/>
          <w:sz w:val="28"/>
          <w:szCs w:val="28"/>
        </w:rPr>
        <w:t>.</w:t>
      </w:r>
    </w:p>
    <w:p w14:paraId="33C759D1" w14:textId="77777777" w:rsidR="00CF7FAB" w:rsidRDefault="00CF7FAB" w:rsidP="006B747A">
      <w:pPr>
        <w:rPr>
          <w:sz w:val="28"/>
          <w:szCs w:val="28"/>
          <w:rtl/>
        </w:rPr>
      </w:pPr>
    </w:p>
    <w:p w14:paraId="425C01B0" w14:textId="77777777" w:rsidR="00CF7FAB" w:rsidRDefault="00CF7FAB" w:rsidP="006B747A">
      <w:pPr>
        <w:rPr>
          <w:sz w:val="28"/>
          <w:szCs w:val="28"/>
          <w:rtl/>
        </w:rPr>
      </w:pPr>
    </w:p>
    <w:p w14:paraId="30D4D0D6" w14:textId="77777777" w:rsidR="00DC133B" w:rsidRDefault="00DC133B" w:rsidP="006B747A">
      <w:pPr>
        <w:rPr>
          <w:sz w:val="28"/>
          <w:szCs w:val="28"/>
          <w:rtl/>
        </w:rPr>
      </w:pPr>
    </w:p>
    <w:p w14:paraId="49377DB9" w14:textId="77777777" w:rsidR="00DC133B" w:rsidRDefault="00DC133B" w:rsidP="006B747A">
      <w:pPr>
        <w:rPr>
          <w:sz w:val="28"/>
          <w:szCs w:val="28"/>
          <w:rtl/>
        </w:rPr>
      </w:pPr>
    </w:p>
    <w:p w14:paraId="37C84F64" w14:textId="77777777" w:rsidR="00DC133B" w:rsidRDefault="00DC133B" w:rsidP="006B747A">
      <w:pPr>
        <w:rPr>
          <w:sz w:val="28"/>
          <w:szCs w:val="28"/>
          <w:rtl/>
        </w:rPr>
      </w:pPr>
    </w:p>
    <w:p w14:paraId="34BE119B" w14:textId="77777777" w:rsidR="00DC133B" w:rsidRDefault="00DC133B" w:rsidP="006B747A">
      <w:pPr>
        <w:rPr>
          <w:sz w:val="28"/>
          <w:szCs w:val="28"/>
          <w:rtl/>
        </w:rPr>
      </w:pPr>
    </w:p>
    <w:p w14:paraId="0574AFC4" w14:textId="77777777" w:rsidR="00CF7FAB" w:rsidRDefault="00CF7FAB" w:rsidP="006B747A">
      <w:pPr>
        <w:rPr>
          <w:sz w:val="28"/>
          <w:szCs w:val="28"/>
        </w:rPr>
      </w:pPr>
    </w:p>
    <w:p w14:paraId="3086B6C5" w14:textId="411E2021" w:rsidR="00DC133B" w:rsidRPr="00DC133B" w:rsidRDefault="009B2F27" w:rsidP="009B2F27">
      <w:pPr>
        <w:bidi/>
        <w:rPr>
          <w:b/>
          <w:bCs/>
          <w:sz w:val="28"/>
          <w:szCs w:val="28"/>
        </w:rPr>
      </w:pPr>
      <w:r w:rsidRPr="009B2F27">
        <w:rPr>
          <w:rFonts w:cs="Arial"/>
          <w:b/>
          <w:bCs/>
          <w:sz w:val="28"/>
          <w:szCs w:val="28"/>
          <w:rtl/>
        </w:rPr>
        <w:lastRenderedPageBreak/>
        <w:t>٢</w:t>
      </w:r>
      <w:r w:rsidR="00DC133B" w:rsidRPr="00DC133B">
        <w:rPr>
          <w:b/>
          <w:bCs/>
          <w:sz w:val="28"/>
          <w:szCs w:val="28"/>
        </w:rPr>
        <w:t>.</w:t>
      </w:r>
      <w:r w:rsidRPr="009B2F27">
        <w:rPr>
          <w:rFonts w:cs="Arial"/>
          <w:b/>
          <w:bCs/>
          <w:kern w:val="0"/>
          <w:sz w:val="28"/>
          <w:szCs w:val="28"/>
          <w:rtl/>
          <w14:ligatures w14:val="none"/>
        </w:rPr>
        <w:t xml:space="preserve"> </w:t>
      </w:r>
      <w:r w:rsidRPr="009B2F27">
        <w:rPr>
          <w:b/>
          <w:bCs/>
          <w:sz w:val="28"/>
          <w:szCs w:val="28"/>
          <w:rtl/>
        </w:rPr>
        <w:t>١</w:t>
      </w:r>
      <w:r w:rsidR="00DC133B" w:rsidRPr="00DC133B">
        <w:rPr>
          <w:b/>
          <w:bCs/>
          <w:sz w:val="28"/>
          <w:szCs w:val="28"/>
        </w:rPr>
        <w:t xml:space="preserve"> </w:t>
      </w:r>
      <w:r w:rsidR="00DC133B" w:rsidRPr="00DC133B">
        <w:rPr>
          <w:rFonts w:cs="Arial"/>
          <w:b/>
          <w:bCs/>
          <w:sz w:val="28"/>
          <w:szCs w:val="28"/>
          <w:rtl/>
        </w:rPr>
        <w:t>وحدة الإرسال</w:t>
      </w:r>
    </w:p>
    <w:p w14:paraId="1A59607E" w14:textId="36C4DA4F" w:rsidR="00DC133B" w:rsidRPr="00DC133B" w:rsidRDefault="00DC133B" w:rsidP="00DC133B">
      <w:pPr>
        <w:bidi/>
        <w:rPr>
          <w:b/>
          <w:bCs/>
          <w:sz w:val="28"/>
          <w:szCs w:val="28"/>
        </w:rPr>
      </w:pPr>
      <w:r w:rsidRPr="00DC133B">
        <w:rPr>
          <w:rFonts w:cs="Arial"/>
          <w:b/>
          <w:bCs/>
          <w:sz w:val="28"/>
          <w:szCs w:val="28"/>
          <w:rtl/>
        </w:rPr>
        <w:t>صُممت وحدة الإرسال هندسيًا للتشغيل اليدوي، وتتضمن ما يلي</w:t>
      </w:r>
      <w:r w:rsidRPr="00DC133B">
        <w:rPr>
          <w:b/>
          <w:bCs/>
          <w:sz w:val="28"/>
          <w:szCs w:val="28"/>
        </w:rPr>
        <w:t>:</w:t>
      </w:r>
    </w:p>
    <w:p w14:paraId="71D78116" w14:textId="77777777" w:rsidR="00DC133B" w:rsidRPr="00DC133B" w:rsidRDefault="00DC133B" w:rsidP="00DC133B">
      <w:pPr>
        <w:bidi/>
        <w:rPr>
          <w:b/>
          <w:bCs/>
          <w:sz w:val="28"/>
          <w:szCs w:val="28"/>
        </w:rPr>
      </w:pPr>
      <w:r w:rsidRPr="00DC133B">
        <w:rPr>
          <w:b/>
          <w:bCs/>
          <w:sz w:val="28"/>
          <w:szCs w:val="28"/>
        </w:rPr>
        <w:t xml:space="preserve">• </w:t>
      </w:r>
      <w:r w:rsidRPr="00DC133B">
        <w:rPr>
          <w:rFonts w:cs="Arial"/>
          <w:b/>
          <w:bCs/>
          <w:sz w:val="28"/>
          <w:szCs w:val="28"/>
          <w:rtl/>
        </w:rPr>
        <w:t>عصا تحكم مزدوجة لإدخالات الطيران الأساسية</w:t>
      </w:r>
    </w:p>
    <w:p w14:paraId="7380157C" w14:textId="77777777" w:rsidR="00DC133B" w:rsidRPr="00DC133B" w:rsidRDefault="00DC133B" w:rsidP="00DC133B">
      <w:pPr>
        <w:bidi/>
        <w:rPr>
          <w:b/>
          <w:bCs/>
          <w:sz w:val="28"/>
          <w:szCs w:val="28"/>
        </w:rPr>
      </w:pPr>
      <w:r w:rsidRPr="00DC133B">
        <w:rPr>
          <w:b/>
          <w:bCs/>
          <w:sz w:val="28"/>
          <w:szCs w:val="28"/>
        </w:rPr>
        <w:t xml:space="preserve">• </w:t>
      </w:r>
      <w:r w:rsidRPr="00DC133B">
        <w:rPr>
          <w:rFonts w:cs="Arial"/>
          <w:b/>
          <w:bCs/>
          <w:sz w:val="28"/>
          <w:szCs w:val="28"/>
          <w:rtl/>
        </w:rPr>
        <w:t>مفاتيح مساعدة متعددة لاختيار الوضع ووظائف إضافية</w:t>
      </w:r>
    </w:p>
    <w:p w14:paraId="13C536DA" w14:textId="77777777" w:rsidR="00DC133B" w:rsidRPr="00DC133B" w:rsidRDefault="00DC133B" w:rsidP="00DC133B">
      <w:pPr>
        <w:bidi/>
        <w:rPr>
          <w:b/>
          <w:bCs/>
          <w:sz w:val="28"/>
          <w:szCs w:val="28"/>
        </w:rPr>
      </w:pPr>
      <w:r w:rsidRPr="00DC133B">
        <w:rPr>
          <w:b/>
          <w:bCs/>
          <w:sz w:val="28"/>
          <w:szCs w:val="28"/>
        </w:rPr>
        <w:t xml:space="preserve">• </w:t>
      </w:r>
      <w:r w:rsidRPr="00DC133B">
        <w:rPr>
          <w:rFonts w:cs="Arial"/>
          <w:b/>
          <w:bCs/>
          <w:sz w:val="28"/>
          <w:szCs w:val="28"/>
          <w:rtl/>
        </w:rPr>
        <w:t>شاشة عرض مدمجة لمراقبة القناة، وحالة الجهد، والإعدادات</w:t>
      </w:r>
    </w:p>
    <w:p w14:paraId="0FD605F7" w14:textId="77777777" w:rsidR="00DC133B" w:rsidRPr="00DC133B" w:rsidRDefault="00DC133B" w:rsidP="00DC133B">
      <w:pPr>
        <w:bidi/>
        <w:rPr>
          <w:b/>
          <w:bCs/>
          <w:sz w:val="28"/>
          <w:szCs w:val="28"/>
        </w:rPr>
      </w:pPr>
      <w:r w:rsidRPr="00DC133B">
        <w:rPr>
          <w:b/>
          <w:bCs/>
          <w:sz w:val="28"/>
          <w:szCs w:val="28"/>
        </w:rPr>
        <w:t xml:space="preserve">• </w:t>
      </w:r>
      <w:r w:rsidRPr="00DC133B">
        <w:rPr>
          <w:rFonts w:cs="Arial"/>
          <w:b/>
          <w:bCs/>
          <w:sz w:val="28"/>
          <w:szCs w:val="28"/>
          <w:rtl/>
        </w:rPr>
        <w:t>ذاكرة نماذج لتخزين ملفات تعريف متعددة للإعدادات</w:t>
      </w:r>
    </w:p>
    <w:p w14:paraId="1D080CD5" w14:textId="19096F7C" w:rsidR="00997ADE" w:rsidRPr="00997ADE" w:rsidRDefault="00DC133B" w:rsidP="00DC133B">
      <w:pPr>
        <w:bidi/>
        <w:rPr>
          <w:sz w:val="28"/>
          <w:szCs w:val="28"/>
        </w:rPr>
      </w:pPr>
      <w:r w:rsidRPr="00DC133B">
        <w:rPr>
          <w:rFonts w:cs="Arial"/>
          <w:b/>
          <w:bCs/>
          <w:sz w:val="28"/>
          <w:szCs w:val="28"/>
          <w:rtl/>
        </w:rPr>
        <w:t>تتيح وحدة الإرسال ضبطًا دقيقًا لاتجاه القناة، وحدود الحركة، ونقاط الحياد، ووظائف المزج، مما يجعلها مناسبة لمتطلبات التحكم المعقدة في الطائرات متعددة المراوح</w:t>
      </w:r>
      <w:r w:rsidRPr="00DC133B">
        <w:rPr>
          <w:b/>
          <w:bCs/>
          <w:sz w:val="28"/>
          <w:szCs w:val="28"/>
        </w:rPr>
        <w:t>.</w:t>
      </w:r>
    </w:p>
    <w:p w14:paraId="45DB00AE" w14:textId="6527CE26" w:rsidR="00997ADE" w:rsidRDefault="00DC133B" w:rsidP="00997ADE">
      <w:pPr>
        <w:rPr>
          <w:sz w:val="28"/>
          <w:szCs w:val="28"/>
          <w:rtl/>
        </w:rPr>
      </w:pPr>
      <w:r>
        <w:rPr>
          <w:noProof/>
          <w:sz w:val="28"/>
          <w:szCs w:val="28"/>
        </w:rPr>
        <w:drawing>
          <wp:inline distT="0" distB="0" distL="0" distR="0" wp14:anchorId="7AB5DE69" wp14:editId="1BE8384E">
            <wp:extent cx="6153639" cy="4638675"/>
            <wp:effectExtent l="0" t="0" r="0" b="0"/>
            <wp:docPr id="359577657"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5282" cy="4639914"/>
                    </a:xfrm>
                    <a:prstGeom prst="rect">
                      <a:avLst/>
                    </a:prstGeom>
                    <a:noFill/>
                  </pic:spPr>
                </pic:pic>
              </a:graphicData>
            </a:graphic>
          </wp:inline>
        </w:drawing>
      </w:r>
    </w:p>
    <w:p w14:paraId="0FAB4515" w14:textId="5E39553A" w:rsidR="00CF7FAB" w:rsidRDefault="00CF7FAB" w:rsidP="00997ADE">
      <w:pPr>
        <w:rPr>
          <w:sz w:val="28"/>
          <w:szCs w:val="28"/>
          <w:rtl/>
        </w:rPr>
      </w:pPr>
    </w:p>
    <w:p w14:paraId="6BBB4C88" w14:textId="77777777" w:rsidR="00DC133B" w:rsidRDefault="00DC133B" w:rsidP="00997ADE">
      <w:pPr>
        <w:rPr>
          <w:sz w:val="28"/>
          <w:szCs w:val="28"/>
        </w:rPr>
      </w:pPr>
    </w:p>
    <w:p w14:paraId="5FDA3E5F" w14:textId="01C729EB" w:rsidR="00DC133B" w:rsidRPr="00DC133B" w:rsidRDefault="009B2F27" w:rsidP="00DC133B">
      <w:pPr>
        <w:bidi/>
        <w:rPr>
          <w:b/>
          <w:bCs/>
          <w:sz w:val="28"/>
          <w:szCs w:val="28"/>
        </w:rPr>
      </w:pPr>
      <w:r w:rsidRPr="009B2F27">
        <w:rPr>
          <w:rFonts w:cs="Arial"/>
          <w:b/>
          <w:bCs/>
          <w:sz w:val="28"/>
          <w:szCs w:val="28"/>
          <w:rtl/>
        </w:rPr>
        <w:lastRenderedPageBreak/>
        <w:t>٢</w:t>
      </w:r>
      <w:r w:rsidR="00DC133B" w:rsidRPr="00DC133B">
        <w:rPr>
          <w:b/>
          <w:bCs/>
          <w:sz w:val="28"/>
          <w:szCs w:val="28"/>
        </w:rPr>
        <w:t>.</w:t>
      </w:r>
      <w:r w:rsidRPr="009B2F27">
        <w:rPr>
          <w:rFonts w:cs="Arial"/>
          <w:b/>
          <w:bCs/>
          <w:sz w:val="28"/>
          <w:szCs w:val="28"/>
          <w:rtl/>
        </w:rPr>
        <w:t xml:space="preserve"> </w:t>
      </w:r>
      <w:r w:rsidRPr="009B2F27">
        <w:rPr>
          <w:rFonts w:cs="Arial" w:hint="cs"/>
          <w:b/>
          <w:bCs/>
          <w:sz w:val="28"/>
          <w:szCs w:val="28"/>
          <w:rtl/>
        </w:rPr>
        <w:t>٢</w:t>
      </w:r>
      <w:r w:rsidRPr="00DC133B">
        <w:rPr>
          <w:b/>
          <w:bCs/>
          <w:sz w:val="28"/>
          <w:szCs w:val="28"/>
        </w:rPr>
        <w:t xml:space="preserve"> </w:t>
      </w:r>
      <w:r>
        <w:rPr>
          <w:rFonts w:hint="cs"/>
          <w:b/>
          <w:bCs/>
          <w:sz w:val="28"/>
          <w:szCs w:val="28"/>
          <w:rtl/>
        </w:rPr>
        <w:t>وحدة</w:t>
      </w:r>
      <w:r w:rsidR="00DC133B" w:rsidRPr="00DC133B">
        <w:rPr>
          <w:rFonts w:cs="Arial"/>
          <w:b/>
          <w:bCs/>
          <w:sz w:val="28"/>
          <w:szCs w:val="28"/>
          <w:rtl/>
        </w:rPr>
        <w:t xml:space="preserve"> الاستقبال</w:t>
      </w:r>
    </w:p>
    <w:p w14:paraId="5297AD49" w14:textId="77777777" w:rsidR="00DC133B" w:rsidRPr="00DC133B" w:rsidRDefault="00DC133B" w:rsidP="00DC133B">
      <w:pPr>
        <w:bidi/>
        <w:rPr>
          <w:b/>
          <w:bCs/>
          <w:sz w:val="28"/>
          <w:szCs w:val="28"/>
        </w:rPr>
      </w:pPr>
      <w:r w:rsidRPr="00DC133B">
        <w:rPr>
          <w:rFonts w:cs="Arial"/>
          <w:b/>
          <w:bCs/>
          <w:sz w:val="28"/>
          <w:szCs w:val="28"/>
          <w:rtl/>
        </w:rPr>
        <w:t>يتولى جهاز الاستقبال</w:t>
      </w:r>
      <w:r w:rsidRPr="00DC133B">
        <w:rPr>
          <w:b/>
          <w:bCs/>
          <w:sz w:val="28"/>
          <w:szCs w:val="28"/>
        </w:rPr>
        <w:t xml:space="preserve"> HT-8A </w:t>
      </w:r>
      <w:r w:rsidRPr="00DC133B">
        <w:rPr>
          <w:rFonts w:cs="Arial"/>
          <w:b/>
          <w:bCs/>
          <w:sz w:val="28"/>
          <w:szCs w:val="28"/>
          <w:rtl/>
        </w:rPr>
        <w:t>مسؤولية استقبال الإشارات اللاسلكية من جهاز الإرسال وتحويلها إلى مخرجات تحكم. تشمل خصائصه الرئيسية ما يلي</w:t>
      </w:r>
      <w:r w:rsidRPr="00DC133B">
        <w:rPr>
          <w:b/>
          <w:bCs/>
          <w:sz w:val="28"/>
          <w:szCs w:val="28"/>
        </w:rPr>
        <w:t>:</w:t>
      </w:r>
    </w:p>
    <w:p w14:paraId="1FDF9D24" w14:textId="77777777" w:rsidR="00DC133B" w:rsidRPr="00DC133B" w:rsidRDefault="00DC133B" w:rsidP="00DC133B">
      <w:pPr>
        <w:bidi/>
        <w:rPr>
          <w:b/>
          <w:bCs/>
          <w:sz w:val="28"/>
          <w:szCs w:val="28"/>
        </w:rPr>
      </w:pPr>
      <w:r w:rsidRPr="00DC133B">
        <w:rPr>
          <w:b/>
          <w:bCs/>
          <w:sz w:val="28"/>
          <w:szCs w:val="28"/>
        </w:rPr>
        <w:t xml:space="preserve">• </w:t>
      </w:r>
      <w:r w:rsidRPr="00DC133B">
        <w:rPr>
          <w:rFonts w:cs="Arial"/>
          <w:b/>
          <w:bCs/>
          <w:sz w:val="28"/>
          <w:szCs w:val="28"/>
          <w:rtl/>
        </w:rPr>
        <w:t>قنوات إخراج متعددة للتوصيل بوحدة التحكم في الطيران</w:t>
      </w:r>
    </w:p>
    <w:p w14:paraId="609C3CD3" w14:textId="77777777" w:rsidR="00DC133B" w:rsidRPr="00DC133B" w:rsidRDefault="00DC133B" w:rsidP="00DC133B">
      <w:pPr>
        <w:bidi/>
        <w:rPr>
          <w:b/>
          <w:bCs/>
          <w:sz w:val="28"/>
          <w:szCs w:val="28"/>
        </w:rPr>
      </w:pPr>
      <w:r w:rsidRPr="00DC133B">
        <w:rPr>
          <w:b/>
          <w:bCs/>
          <w:sz w:val="28"/>
          <w:szCs w:val="28"/>
        </w:rPr>
        <w:t xml:space="preserve">• </w:t>
      </w:r>
      <w:r w:rsidRPr="00DC133B">
        <w:rPr>
          <w:rFonts w:cs="Arial"/>
          <w:b/>
          <w:bCs/>
          <w:sz w:val="28"/>
          <w:szCs w:val="28"/>
          <w:rtl/>
        </w:rPr>
        <w:t>جهد تشغيل مستقر مناسب لإلكترونيات الطائرات بدون طيار</w:t>
      </w:r>
    </w:p>
    <w:p w14:paraId="64D6672E" w14:textId="77777777" w:rsidR="00DC133B" w:rsidRPr="00DC133B" w:rsidRDefault="00DC133B" w:rsidP="00DC133B">
      <w:pPr>
        <w:bidi/>
        <w:rPr>
          <w:b/>
          <w:bCs/>
          <w:sz w:val="28"/>
          <w:szCs w:val="28"/>
        </w:rPr>
      </w:pPr>
      <w:r w:rsidRPr="00DC133B">
        <w:rPr>
          <w:b/>
          <w:bCs/>
          <w:sz w:val="28"/>
          <w:szCs w:val="28"/>
        </w:rPr>
        <w:t xml:space="preserve">• </w:t>
      </w:r>
      <w:r w:rsidRPr="00DC133B">
        <w:rPr>
          <w:rFonts w:cs="Arial"/>
          <w:b/>
          <w:bCs/>
          <w:sz w:val="28"/>
          <w:szCs w:val="28"/>
          <w:rtl/>
        </w:rPr>
        <w:t>مؤشرات</w:t>
      </w:r>
      <w:r w:rsidRPr="00DC133B">
        <w:rPr>
          <w:b/>
          <w:bCs/>
          <w:sz w:val="28"/>
          <w:szCs w:val="28"/>
        </w:rPr>
        <w:t xml:space="preserve"> LED </w:t>
      </w:r>
      <w:r w:rsidRPr="00DC133B">
        <w:rPr>
          <w:rFonts w:cs="Arial"/>
          <w:b/>
          <w:bCs/>
          <w:sz w:val="28"/>
          <w:szCs w:val="28"/>
          <w:rtl/>
        </w:rPr>
        <w:t>لمراقبة حالة الإشارة</w:t>
      </w:r>
    </w:p>
    <w:p w14:paraId="10414B92" w14:textId="77777777" w:rsidR="00DC133B" w:rsidRPr="00DC133B" w:rsidRDefault="00DC133B" w:rsidP="00DC133B">
      <w:pPr>
        <w:bidi/>
        <w:rPr>
          <w:b/>
          <w:bCs/>
          <w:sz w:val="28"/>
          <w:szCs w:val="28"/>
        </w:rPr>
      </w:pPr>
      <w:r w:rsidRPr="00DC133B">
        <w:rPr>
          <w:b/>
          <w:bCs/>
          <w:sz w:val="28"/>
          <w:szCs w:val="28"/>
        </w:rPr>
        <w:t xml:space="preserve">• </w:t>
      </w:r>
      <w:r w:rsidRPr="00DC133B">
        <w:rPr>
          <w:rFonts w:cs="Arial"/>
          <w:b/>
          <w:bCs/>
          <w:sz w:val="28"/>
          <w:szCs w:val="28"/>
          <w:rtl/>
        </w:rPr>
        <w:t>زر ربط (مطابقة التردد) للاقتران بجهاز الإرسال</w:t>
      </w:r>
    </w:p>
    <w:p w14:paraId="1318AC90" w14:textId="08B0C23A" w:rsidR="00997ADE" w:rsidRDefault="00DC133B" w:rsidP="00DC133B">
      <w:pPr>
        <w:bidi/>
        <w:rPr>
          <w:b/>
          <w:bCs/>
          <w:sz w:val="28"/>
          <w:szCs w:val="28"/>
        </w:rPr>
      </w:pPr>
      <w:r w:rsidRPr="00DC133B">
        <w:rPr>
          <w:rFonts w:cs="Arial"/>
          <w:b/>
          <w:bCs/>
          <w:sz w:val="28"/>
          <w:szCs w:val="28"/>
          <w:rtl/>
        </w:rPr>
        <w:t>صُمم جهاز الاستقبال لضمان زمن استجابة منخفض وإخراج إشارة مستقر، وهو أمر بالغ الأهمية للحفاظ على أداء طيران آمن وسريع الاستجابة</w:t>
      </w:r>
      <w:r w:rsidRPr="00DC133B">
        <w:rPr>
          <w:b/>
          <w:bCs/>
          <w:sz w:val="28"/>
          <w:szCs w:val="28"/>
        </w:rPr>
        <w:t>.</w:t>
      </w:r>
    </w:p>
    <w:p w14:paraId="194CCDFC" w14:textId="3A7F9246" w:rsidR="00997ADE" w:rsidRDefault="00997ADE" w:rsidP="00997ADE">
      <w:pPr>
        <w:rPr>
          <w:b/>
          <w:bCs/>
          <w:sz w:val="28"/>
          <w:szCs w:val="28"/>
        </w:rPr>
      </w:pPr>
    </w:p>
    <w:p w14:paraId="7FB290D4" w14:textId="7E27E8A1" w:rsidR="00997ADE" w:rsidRDefault="00997ADE" w:rsidP="00997ADE">
      <w:pPr>
        <w:rPr>
          <w:b/>
          <w:bCs/>
          <w:sz w:val="28"/>
          <w:szCs w:val="28"/>
        </w:rPr>
      </w:pPr>
    </w:p>
    <w:p w14:paraId="26565FE3" w14:textId="3FF1E385" w:rsidR="00997ADE" w:rsidRDefault="00DC133B" w:rsidP="00997ADE">
      <w:pPr>
        <w:rPr>
          <w:b/>
          <w:bCs/>
          <w:sz w:val="28"/>
          <w:szCs w:val="28"/>
        </w:rPr>
      </w:pPr>
      <w:r>
        <w:rPr>
          <w:b/>
          <w:bCs/>
          <w:noProof/>
          <w:sz w:val="28"/>
          <w:szCs w:val="28"/>
        </w:rPr>
        <w:drawing>
          <wp:inline distT="0" distB="0" distL="0" distR="0" wp14:anchorId="7305691B" wp14:editId="443F49D5">
            <wp:extent cx="6159029" cy="3651885"/>
            <wp:effectExtent l="0" t="0" r="0" b="5715"/>
            <wp:docPr id="512194222"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3066" cy="3654279"/>
                    </a:xfrm>
                    <a:prstGeom prst="rect">
                      <a:avLst/>
                    </a:prstGeom>
                    <a:noFill/>
                  </pic:spPr>
                </pic:pic>
              </a:graphicData>
            </a:graphic>
          </wp:inline>
        </w:drawing>
      </w:r>
    </w:p>
    <w:p w14:paraId="2C018D4D" w14:textId="152CDE73" w:rsidR="00997ADE" w:rsidRDefault="00997ADE" w:rsidP="00997ADE">
      <w:pPr>
        <w:rPr>
          <w:b/>
          <w:bCs/>
          <w:sz w:val="28"/>
          <w:szCs w:val="28"/>
        </w:rPr>
      </w:pPr>
    </w:p>
    <w:p w14:paraId="767715D5" w14:textId="77777777" w:rsidR="00DC133B" w:rsidRDefault="00DC133B" w:rsidP="00997ADE">
      <w:pPr>
        <w:rPr>
          <w:b/>
          <w:bCs/>
          <w:sz w:val="28"/>
          <w:szCs w:val="28"/>
        </w:rPr>
      </w:pPr>
    </w:p>
    <w:p w14:paraId="4DCCEE0B" w14:textId="016137CD" w:rsidR="00DC133B" w:rsidRPr="00DC133B" w:rsidRDefault="009B2F27" w:rsidP="009B2F27">
      <w:pPr>
        <w:bidi/>
        <w:rPr>
          <w:b/>
          <w:bCs/>
          <w:sz w:val="28"/>
          <w:szCs w:val="28"/>
        </w:rPr>
      </w:pPr>
      <w:r w:rsidRPr="009B2F27">
        <w:rPr>
          <w:rFonts w:cs="Arial"/>
          <w:b/>
          <w:bCs/>
          <w:sz w:val="28"/>
          <w:szCs w:val="28"/>
          <w:rtl/>
        </w:rPr>
        <w:lastRenderedPageBreak/>
        <w:t>٣.</w:t>
      </w:r>
      <w:r w:rsidR="00DC133B" w:rsidRPr="00DC133B">
        <w:rPr>
          <w:rFonts w:cs="Arial"/>
          <w:b/>
          <w:bCs/>
          <w:sz w:val="28"/>
          <w:szCs w:val="28"/>
          <w:rtl/>
        </w:rPr>
        <w:t>مبادئ التشغيل</w:t>
      </w:r>
    </w:p>
    <w:p w14:paraId="0C3529E8" w14:textId="32248080" w:rsidR="00DC133B" w:rsidRPr="00DC133B" w:rsidRDefault="00DC133B" w:rsidP="009B2F27">
      <w:pPr>
        <w:bidi/>
        <w:rPr>
          <w:b/>
          <w:bCs/>
          <w:sz w:val="28"/>
          <w:szCs w:val="28"/>
        </w:rPr>
      </w:pPr>
      <w:r w:rsidRPr="00DC133B">
        <w:rPr>
          <w:rFonts w:cs="Arial"/>
          <w:b/>
          <w:bCs/>
          <w:sz w:val="28"/>
          <w:szCs w:val="28"/>
          <w:rtl/>
        </w:rPr>
        <w:t>يرسل جهاز الإرسال إشارات تحكم مشفرة عبر وصلة ترددات لاسلكية. يستقبل جهاز الاستقبال الموجود على متن الطائرة هذه الإشارات، ويقوم بفك تشفيرها، ثم يرسلها كإشارات تحكم قياسية إلى وحدة التحكم في الطيران. يدعم النظام تعيين القنوات، وعكس الاتجاه، وتعديل نقطة النهاية، وتكوينًا آمنًا لضمان أداء متوقع في الظروف العادية وغير العادية</w:t>
      </w:r>
      <w:r w:rsidRPr="00DC133B">
        <w:rPr>
          <w:b/>
          <w:bCs/>
          <w:sz w:val="28"/>
          <w:szCs w:val="28"/>
        </w:rPr>
        <w:t>.</w:t>
      </w:r>
    </w:p>
    <w:p w14:paraId="0A8C94F0" w14:textId="77777777" w:rsidR="009B2F27" w:rsidRDefault="00DC133B" w:rsidP="009B2F27">
      <w:pPr>
        <w:bidi/>
        <w:rPr>
          <w:rFonts w:cs="Arial"/>
          <w:b/>
          <w:bCs/>
          <w:sz w:val="28"/>
          <w:szCs w:val="28"/>
          <w:rtl/>
        </w:rPr>
      </w:pPr>
      <w:r w:rsidRPr="00DC133B">
        <w:rPr>
          <w:rFonts w:cs="Arial"/>
          <w:b/>
          <w:bCs/>
          <w:sz w:val="28"/>
          <w:szCs w:val="28"/>
          <w:rtl/>
        </w:rPr>
        <w:t>يلزم الربط قبل الاستخدام الأول، لضمان عمل جهاز الإرسال وجهاز الاستقبال كزوج متطابق حصريًا، مما يقلل من خطر التداخل من أنظمة الراديو الأخرى</w:t>
      </w:r>
    </w:p>
    <w:p w14:paraId="34D948BB" w14:textId="77777777" w:rsidR="009B2F27" w:rsidRDefault="009B2F27" w:rsidP="009B2F27">
      <w:pPr>
        <w:bidi/>
        <w:rPr>
          <w:rFonts w:cs="Arial"/>
          <w:b/>
          <w:bCs/>
          <w:sz w:val="28"/>
          <w:szCs w:val="28"/>
          <w:rtl/>
        </w:rPr>
      </w:pPr>
    </w:p>
    <w:p w14:paraId="528A4C31" w14:textId="4E3A7CF9" w:rsidR="009B2F27" w:rsidRPr="009B2F27" w:rsidRDefault="009B2F27" w:rsidP="009B2F27">
      <w:pPr>
        <w:bidi/>
        <w:rPr>
          <w:rFonts w:cs="Arial"/>
          <w:b/>
          <w:bCs/>
          <w:sz w:val="28"/>
          <w:szCs w:val="28"/>
        </w:rPr>
      </w:pPr>
      <w:r w:rsidRPr="009B2F27">
        <w:rPr>
          <w:rFonts w:cs="Arial"/>
          <w:b/>
          <w:bCs/>
          <w:sz w:val="28"/>
          <w:szCs w:val="28"/>
          <w:rtl/>
        </w:rPr>
        <w:t>٤. تعليمات الاستخدام العامة</w:t>
      </w:r>
    </w:p>
    <w:p w14:paraId="0EC60EFE" w14:textId="655A6738" w:rsidR="009B2F27" w:rsidRPr="009B2F27" w:rsidRDefault="009B2F27" w:rsidP="009B2F27">
      <w:pPr>
        <w:bidi/>
        <w:rPr>
          <w:b/>
          <w:bCs/>
          <w:sz w:val="28"/>
          <w:szCs w:val="28"/>
        </w:rPr>
      </w:pPr>
      <w:r w:rsidRPr="009B2F27">
        <w:rPr>
          <w:rFonts w:cs="Arial"/>
          <w:b/>
          <w:bCs/>
          <w:sz w:val="28"/>
          <w:szCs w:val="28"/>
          <w:rtl/>
        </w:rPr>
        <w:t>١. شغّل جهاز الإرسال.</w:t>
      </w:r>
    </w:p>
    <w:p w14:paraId="4B2F57BB" w14:textId="5836B997" w:rsidR="009B2F27" w:rsidRPr="009B2F27" w:rsidRDefault="009B2F27" w:rsidP="009B2F27">
      <w:pPr>
        <w:bidi/>
        <w:rPr>
          <w:b/>
          <w:bCs/>
          <w:sz w:val="28"/>
          <w:szCs w:val="28"/>
        </w:rPr>
      </w:pPr>
      <w:r w:rsidRPr="009B2F27">
        <w:rPr>
          <w:rFonts w:cs="Arial"/>
          <w:b/>
          <w:bCs/>
          <w:sz w:val="28"/>
          <w:szCs w:val="28"/>
          <w:rtl/>
        </w:rPr>
        <w:t>٢. زوّد جهاز الاستقبال بالطاقة من خلال نظام الطاقة الخاص بالطائرة المسيّرة.</w:t>
      </w:r>
    </w:p>
    <w:p w14:paraId="6D5E9CCA" w14:textId="489225CC" w:rsidR="009B2F27" w:rsidRPr="009B2F27" w:rsidRDefault="009B2F27" w:rsidP="009B2F27">
      <w:pPr>
        <w:bidi/>
        <w:rPr>
          <w:b/>
          <w:bCs/>
          <w:sz w:val="28"/>
          <w:szCs w:val="28"/>
        </w:rPr>
      </w:pPr>
      <w:r w:rsidRPr="009B2F27">
        <w:rPr>
          <w:rFonts w:cs="Arial"/>
          <w:b/>
          <w:bCs/>
          <w:sz w:val="28"/>
          <w:szCs w:val="28"/>
          <w:rtl/>
        </w:rPr>
        <w:t>٣. قم بعملية الربط لإنشاء اتصال بين جهاز الإرسال وجهاز الاستقبال.</w:t>
      </w:r>
    </w:p>
    <w:p w14:paraId="023D5CDD" w14:textId="39509BDB" w:rsidR="009B2F27" w:rsidRPr="009B2F27" w:rsidRDefault="009B2F27" w:rsidP="009B2F27">
      <w:pPr>
        <w:bidi/>
        <w:rPr>
          <w:b/>
          <w:bCs/>
          <w:sz w:val="28"/>
          <w:szCs w:val="28"/>
        </w:rPr>
      </w:pPr>
      <w:r w:rsidRPr="009B2F27">
        <w:rPr>
          <w:rFonts w:cs="Arial"/>
          <w:b/>
          <w:bCs/>
          <w:sz w:val="28"/>
          <w:szCs w:val="28"/>
          <w:rtl/>
        </w:rPr>
        <w:t>٤. تحقق من مخرجات القنوات وتأكد من الاستجابة الصحيحة لمدخلات عصا التحكم والمفاتيح.</w:t>
      </w:r>
    </w:p>
    <w:p w14:paraId="7BF3C7BE" w14:textId="343449DB" w:rsidR="009B2F27" w:rsidRPr="009B2F27" w:rsidRDefault="009B2F27" w:rsidP="009B2F27">
      <w:pPr>
        <w:bidi/>
        <w:rPr>
          <w:b/>
          <w:bCs/>
          <w:sz w:val="28"/>
          <w:szCs w:val="28"/>
        </w:rPr>
      </w:pPr>
      <w:r w:rsidRPr="009B2F27">
        <w:rPr>
          <w:rFonts w:cs="Arial"/>
          <w:b/>
          <w:bCs/>
          <w:sz w:val="28"/>
          <w:szCs w:val="28"/>
          <w:rtl/>
        </w:rPr>
        <w:t>٥. اضبط تعيين القنوات وسلوك الأمان حسب الحاجة.</w:t>
      </w:r>
    </w:p>
    <w:p w14:paraId="3886CA0E" w14:textId="17E778EE" w:rsidR="00997ADE" w:rsidRDefault="009B2F27" w:rsidP="009B2F27">
      <w:pPr>
        <w:bidi/>
        <w:rPr>
          <w:sz w:val="28"/>
          <w:szCs w:val="28"/>
          <w:rtl/>
        </w:rPr>
      </w:pPr>
      <w:r w:rsidRPr="009B2F27">
        <w:rPr>
          <w:sz w:val="28"/>
          <w:szCs w:val="28"/>
        </w:rPr>
        <w:drawing>
          <wp:anchor distT="0" distB="0" distL="114300" distR="114300" simplePos="0" relativeHeight="251658240" behindDoc="1" locked="0" layoutInCell="1" allowOverlap="1" wp14:anchorId="41778C4A" wp14:editId="195FC159">
            <wp:simplePos x="0" y="0"/>
            <wp:positionH relativeFrom="margin">
              <wp:posOffset>167640</wp:posOffset>
            </wp:positionH>
            <wp:positionV relativeFrom="paragraph">
              <wp:posOffset>307975</wp:posOffset>
            </wp:positionV>
            <wp:extent cx="3790752" cy="3543300"/>
            <wp:effectExtent l="0" t="0" r="635" b="0"/>
            <wp:wrapTight wrapText="bothSides">
              <wp:wrapPolygon edited="0">
                <wp:start x="0" y="0"/>
                <wp:lineTo x="0" y="21484"/>
                <wp:lineTo x="21495" y="21484"/>
                <wp:lineTo x="21495" y="0"/>
                <wp:lineTo x="0" y="0"/>
              </wp:wrapPolygon>
            </wp:wrapTight>
            <wp:docPr id="21992762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2762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90752" cy="3543300"/>
                    </a:xfrm>
                    <a:prstGeom prst="rect">
                      <a:avLst/>
                    </a:prstGeom>
                  </pic:spPr>
                </pic:pic>
              </a:graphicData>
            </a:graphic>
            <wp14:sizeRelH relativeFrom="margin">
              <wp14:pctWidth>0</wp14:pctWidth>
            </wp14:sizeRelH>
            <wp14:sizeRelV relativeFrom="margin">
              <wp14:pctHeight>0</wp14:pctHeight>
            </wp14:sizeRelV>
          </wp:anchor>
        </w:drawing>
      </w:r>
      <w:r w:rsidRPr="009B2F27">
        <w:rPr>
          <w:rFonts w:cs="Arial"/>
          <w:b/>
          <w:bCs/>
          <w:sz w:val="28"/>
          <w:szCs w:val="28"/>
          <w:rtl/>
        </w:rPr>
        <w:t>قبل الاستخدام الفعلي، من الضروري اختبار جميع مدخلات التحكم على الأرض للتأكد من استقرار الاتصال وصحة اتجاه الإشارة</w:t>
      </w:r>
      <w:r w:rsidRPr="009B2F27">
        <w:rPr>
          <w:b/>
          <w:bCs/>
          <w:sz w:val="28"/>
          <w:szCs w:val="28"/>
        </w:rPr>
        <w:t>.</w:t>
      </w:r>
      <w:r w:rsidRPr="009B2F27">
        <w:rPr>
          <w:sz w:val="28"/>
          <w:szCs w:val="28"/>
        </w:rPr>
        <w:t xml:space="preserve"> </w:t>
      </w:r>
    </w:p>
    <w:p w14:paraId="4F9CF488" w14:textId="0AE896A2" w:rsidR="00CF7FAB" w:rsidRDefault="00CF7FAB" w:rsidP="00997ADE">
      <w:pPr>
        <w:rPr>
          <w:sz w:val="28"/>
          <w:szCs w:val="28"/>
          <w:rtl/>
        </w:rPr>
      </w:pPr>
    </w:p>
    <w:p w14:paraId="1EF1BFB4" w14:textId="1EBE48E9" w:rsidR="00CF7FAB" w:rsidRDefault="00CF7FAB" w:rsidP="00997ADE">
      <w:pPr>
        <w:rPr>
          <w:sz w:val="28"/>
          <w:szCs w:val="28"/>
          <w:rtl/>
        </w:rPr>
      </w:pPr>
    </w:p>
    <w:p w14:paraId="23DA5ED9" w14:textId="4687AE69" w:rsidR="00CF7FAB" w:rsidRDefault="00CF7FAB" w:rsidP="00997ADE">
      <w:pPr>
        <w:rPr>
          <w:sz w:val="28"/>
          <w:szCs w:val="28"/>
          <w:rtl/>
        </w:rPr>
      </w:pPr>
    </w:p>
    <w:p w14:paraId="32565B5C" w14:textId="4AE74053" w:rsidR="00CF7FAB" w:rsidRDefault="00CF7FAB" w:rsidP="00997ADE">
      <w:pPr>
        <w:rPr>
          <w:sz w:val="28"/>
          <w:szCs w:val="28"/>
          <w:rtl/>
        </w:rPr>
      </w:pPr>
    </w:p>
    <w:p w14:paraId="1514D8F4" w14:textId="6C652B0A" w:rsidR="00CF7FAB" w:rsidRDefault="00CF7FAB" w:rsidP="00997ADE">
      <w:pPr>
        <w:rPr>
          <w:sz w:val="28"/>
          <w:szCs w:val="28"/>
          <w:rtl/>
        </w:rPr>
      </w:pPr>
    </w:p>
    <w:p w14:paraId="65B0B363" w14:textId="55DD96C9" w:rsidR="00CF7FAB" w:rsidRDefault="00CF7FAB" w:rsidP="00997ADE">
      <w:pPr>
        <w:rPr>
          <w:sz w:val="28"/>
          <w:szCs w:val="28"/>
          <w:rtl/>
        </w:rPr>
      </w:pPr>
    </w:p>
    <w:p w14:paraId="6B2B9695" w14:textId="03C79882" w:rsidR="00CF7FAB" w:rsidRDefault="00CF7FAB" w:rsidP="00997ADE">
      <w:pPr>
        <w:rPr>
          <w:sz w:val="28"/>
          <w:szCs w:val="28"/>
          <w:rtl/>
        </w:rPr>
      </w:pPr>
    </w:p>
    <w:p w14:paraId="6D47B348" w14:textId="4F000A14" w:rsidR="00CF7FAB" w:rsidRDefault="00CF7FAB" w:rsidP="00997ADE">
      <w:pPr>
        <w:rPr>
          <w:sz w:val="28"/>
          <w:szCs w:val="28"/>
          <w:rtl/>
        </w:rPr>
      </w:pPr>
    </w:p>
    <w:p w14:paraId="4441BE44" w14:textId="52324735" w:rsidR="00CF7FAB" w:rsidRDefault="00CF7FAB" w:rsidP="00997ADE">
      <w:pPr>
        <w:rPr>
          <w:sz w:val="28"/>
          <w:szCs w:val="28"/>
          <w:rtl/>
        </w:rPr>
      </w:pPr>
    </w:p>
    <w:p w14:paraId="57AC8B0C" w14:textId="77777777" w:rsidR="00CF7FAB" w:rsidRPr="00997ADE" w:rsidRDefault="00CF7FAB" w:rsidP="00997ADE">
      <w:pPr>
        <w:rPr>
          <w:sz w:val="28"/>
          <w:szCs w:val="28"/>
        </w:rPr>
      </w:pPr>
    </w:p>
    <w:p w14:paraId="6D181AB9" w14:textId="77777777" w:rsidR="009B2F27" w:rsidRPr="009B2F27" w:rsidRDefault="009B2F27" w:rsidP="009B2F27">
      <w:pPr>
        <w:bidi/>
        <w:rPr>
          <w:b/>
          <w:bCs/>
          <w:sz w:val="28"/>
          <w:szCs w:val="28"/>
        </w:rPr>
      </w:pPr>
      <w:r w:rsidRPr="009B2F27">
        <w:rPr>
          <w:rFonts w:cs="Arial"/>
          <w:b/>
          <w:bCs/>
          <w:sz w:val="28"/>
          <w:szCs w:val="28"/>
          <w:rtl/>
        </w:rPr>
        <w:lastRenderedPageBreak/>
        <w:t>٥</w:t>
      </w:r>
      <w:r w:rsidRPr="009B2F27">
        <w:rPr>
          <w:b/>
          <w:bCs/>
          <w:sz w:val="28"/>
          <w:szCs w:val="28"/>
        </w:rPr>
        <w:t xml:space="preserve">. </w:t>
      </w:r>
      <w:r w:rsidRPr="009B2F27">
        <w:rPr>
          <w:rFonts w:cs="Arial"/>
          <w:b/>
          <w:bCs/>
          <w:sz w:val="28"/>
          <w:szCs w:val="28"/>
          <w:rtl/>
        </w:rPr>
        <w:t>التكامل والتشغيل مع طائرتنا بدون طيار</w:t>
      </w:r>
    </w:p>
    <w:p w14:paraId="50C60B7D" w14:textId="77777777" w:rsidR="009B2F27" w:rsidRPr="009B2F27" w:rsidRDefault="009B2F27" w:rsidP="009B2F27">
      <w:pPr>
        <w:bidi/>
        <w:rPr>
          <w:b/>
          <w:bCs/>
          <w:sz w:val="28"/>
          <w:szCs w:val="28"/>
        </w:rPr>
      </w:pPr>
      <w:r w:rsidRPr="009B2F27">
        <w:rPr>
          <w:rFonts w:cs="Arial"/>
          <w:b/>
          <w:bCs/>
          <w:sz w:val="28"/>
          <w:szCs w:val="28"/>
          <w:rtl/>
        </w:rPr>
        <w:t>يعمل نظام الإرسال والاستقبال</w:t>
      </w:r>
      <w:r w:rsidRPr="009B2F27">
        <w:rPr>
          <w:b/>
          <w:bCs/>
          <w:sz w:val="28"/>
          <w:szCs w:val="28"/>
        </w:rPr>
        <w:t xml:space="preserve"> HT-8A </w:t>
      </w:r>
      <w:r w:rsidRPr="009B2F27">
        <w:rPr>
          <w:rFonts w:cs="Arial"/>
          <w:b/>
          <w:bCs/>
          <w:sz w:val="28"/>
          <w:szCs w:val="28"/>
          <w:rtl/>
        </w:rPr>
        <w:t>داخل طائرتنا بدون طيار كواجهة تحكم رئيسية بين المشغل والطائرة. يسمح جهاز الإرسال للطيار بإرسال أوامر تحكم فورية، مثل التحكم في قوة المحرك، وتعديل وضعية الطائرة، وتغيير وضع التشغيل. تُرسل هذه الأوامر لاسلكيًا إلى جهاز الاستقبال الموجود على متن الطائرة</w:t>
      </w:r>
      <w:r w:rsidRPr="009B2F27">
        <w:rPr>
          <w:b/>
          <w:bCs/>
          <w:sz w:val="28"/>
          <w:szCs w:val="28"/>
        </w:rPr>
        <w:t>.</w:t>
      </w:r>
    </w:p>
    <w:p w14:paraId="58B3A3FC" w14:textId="77777777" w:rsidR="009B2F27" w:rsidRPr="009B2F27" w:rsidRDefault="009B2F27" w:rsidP="009B2F27">
      <w:pPr>
        <w:bidi/>
        <w:rPr>
          <w:b/>
          <w:bCs/>
          <w:sz w:val="28"/>
          <w:szCs w:val="28"/>
        </w:rPr>
      </w:pPr>
    </w:p>
    <w:p w14:paraId="7EA6D1C3" w14:textId="77777777" w:rsidR="009B2F27" w:rsidRPr="009B2F27" w:rsidRDefault="009B2F27" w:rsidP="009B2F27">
      <w:pPr>
        <w:bidi/>
        <w:rPr>
          <w:b/>
          <w:bCs/>
          <w:sz w:val="28"/>
          <w:szCs w:val="28"/>
        </w:rPr>
      </w:pPr>
      <w:r w:rsidRPr="009B2F27">
        <w:rPr>
          <w:rFonts w:cs="Arial"/>
          <w:b/>
          <w:bCs/>
          <w:sz w:val="28"/>
          <w:szCs w:val="28"/>
          <w:rtl/>
        </w:rPr>
        <w:t>يقوم جهاز الاستقبال، المثبت بإحكام داخل هيكل الطائرة، بإخراج إشارات التحكم المستلمة مباشرةً إلى نظام التحكم في الطيران. يُمكّن هذا نظام التحكم في الطيران من تفسير أوامر الطيار بدقة وترجمتها إلى استجابات للمحركات وأسطح التحكم. تضمن موثوقية وصلة</w:t>
      </w:r>
      <w:r w:rsidRPr="009B2F27">
        <w:rPr>
          <w:b/>
          <w:bCs/>
          <w:sz w:val="28"/>
          <w:szCs w:val="28"/>
        </w:rPr>
        <w:t xml:space="preserve"> HT-8A </w:t>
      </w:r>
      <w:r w:rsidRPr="009B2F27">
        <w:rPr>
          <w:rFonts w:cs="Arial"/>
          <w:b/>
          <w:bCs/>
          <w:sz w:val="28"/>
          <w:szCs w:val="28"/>
          <w:rtl/>
        </w:rPr>
        <w:t>تحكمًا يدويًا مستقرًا، وإجراءات تفعيل وإلغاء تفعيل آمنة، وتشغيلًا موثوقًا خلال جميع مراحل الطيران</w:t>
      </w:r>
      <w:r w:rsidRPr="009B2F27">
        <w:rPr>
          <w:b/>
          <w:bCs/>
          <w:sz w:val="28"/>
          <w:szCs w:val="28"/>
        </w:rPr>
        <w:t>.</w:t>
      </w:r>
    </w:p>
    <w:p w14:paraId="60CA1029" w14:textId="77777777" w:rsidR="009B2F27" w:rsidRPr="009B2F27" w:rsidRDefault="009B2F27" w:rsidP="009B2F27">
      <w:pPr>
        <w:bidi/>
        <w:rPr>
          <w:b/>
          <w:bCs/>
          <w:sz w:val="28"/>
          <w:szCs w:val="28"/>
        </w:rPr>
      </w:pPr>
    </w:p>
    <w:p w14:paraId="42DAEB82" w14:textId="77777777" w:rsidR="009B2F27" w:rsidRPr="009B2F27" w:rsidRDefault="009B2F27" w:rsidP="009B2F27">
      <w:pPr>
        <w:bidi/>
        <w:rPr>
          <w:b/>
          <w:bCs/>
          <w:sz w:val="28"/>
          <w:szCs w:val="28"/>
        </w:rPr>
      </w:pPr>
      <w:r w:rsidRPr="009B2F27">
        <w:rPr>
          <w:rFonts w:cs="Arial"/>
          <w:b/>
          <w:bCs/>
          <w:sz w:val="28"/>
          <w:szCs w:val="28"/>
          <w:rtl/>
        </w:rPr>
        <w:t>٦</w:t>
      </w:r>
      <w:r w:rsidRPr="009B2F27">
        <w:rPr>
          <w:b/>
          <w:bCs/>
          <w:sz w:val="28"/>
          <w:szCs w:val="28"/>
        </w:rPr>
        <w:t xml:space="preserve">. </w:t>
      </w:r>
      <w:r w:rsidRPr="009B2F27">
        <w:rPr>
          <w:rFonts w:cs="Arial"/>
          <w:b/>
          <w:bCs/>
          <w:sz w:val="28"/>
          <w:szCs w:val="28"/>
          <w:rtl/>
        </w:rPr>
        <w:t>الخلاصة</w:t>
      </w:r>
    </w:p>
    <w:p w14:paraId="1C358022" w14:textId="6389A24E" w:rsidR="00C70CBA" w:rsidRPr="00997ADE" w:rsidRDefault="009B2F27" w:rsidP="009B2F27">
      <w:pPr>
        <w:bidi/>
        <w:rPr>
          <w:b/>
          <w:bCs/>
          <w:sz w:val="28"/>
          <w:szCs w:val="28"/>
        </w:rPr>
      </w:pPr>
      <w:r w:rsidRPr="009B2F27">
        <w:rPr>
          <w:rFonts w:cs="Arial"/>
          <w:b/>
          <w:bCs/>
          <w:sz w:val="28"/>
          <w:szCs w:val="28"/>
          <w:rtl/>
        </w:rPr>
        <w:t>يُعد نظام الإرسال والاستقبال اللاسلكي</w:t>
      </w:r>
      <w:r w:rsidRPr="009B2F27">
        <w:rPr>
          <w:b/>
          <w:bCs/>
          <w:sz w:val="28"/>
          <w:szCs w:val="28"/>
        </w:rPr>
        <w:t xml:space="preserve"> HT-8A </w:t>
      </w:r>
      <w:r w:rsidRPr="009B2F27">
        <w:rPr>
          <w:rFonts w:cs="Arial"/>
          <w:b/>
          <w:bCs/>
          <w:sz w:val="28"/>
          <w:szCs w:val="28"/>
          <w:rtl/>
        </w:rPr>
        <w:t>عنصرًا أساسيًا في بنية التحكم بالطائرات بدون طيار. بفضل وصلة الاتصال المستقرة، وخيارات التكوين المرنة، ومعالجة الإشارات الموثوقة، فهو مناسب تمامًا لتطبيقات الطائرات بدون طيار متعددة المراوح. عند تهيئته ودمجه بشكل صحيح، يوفر النظام تحكمًا دقيقًا، ويعزز السلامة التشغيلية، ويعمل كواجهة موثوقة بين المشغل البشري والطائرة بدون طيار</w:t>
      </w:r>
      <w:r w:rsidRPr="009B2F27">
        <w:rPr>
          <w:b/>
          <w:bCs/>
          <w:sz w:val="28"/>
          <w:szCs w:val="28"/>
        </w:rPr>
        <w:t>.</w:t>
      </w:r>
    </w:p>
    <w:sectPr w:rsidR="00C70CBA" w:rsidRPr="00997AD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67976" w14:textId="77777777" w:rsidR="000770DE" w:rsidRDefault="000770DE" w:rsidP="00997ADE">
      <w:pPr>
        <w:spacing w:after="0" w:line="240" w:lineRule="auto"/>
      </w:pPr>
      <w:r>
        <w:separator/>
      </w:r>
    </w:p>
  </w:endnote>
  <w:endnote w:type="continuationSeparator" w:id="0">
    <w:p w14:paraId="14563E7F" w14:textId="77777777" w:rsidR="000770DE" w:rsidRDefault="000770DE" w:rsidP="00997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5FB69" w14:textId="77777777" w:rsidR="000770DE" w:rsidRDefault="000770DE" w:rsidP="00997ADE">
      <w:pPr>
        <w:spacing w:after="0" w:line="240" w:lineRule="auto"/>
      </w:pPr>
      <w:r>
        <w:separator/>
      </w:r>
    </w:p>
  </w:footnote>
  <w:footnote w:type="continuationSeparator" w:id="0">
    <w:p w14:paraId="35451D40" w14:textId="77777777" w:rsidR="000770DE" w:rsidRDefault="000770DE" w:rsidP="00997A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78BE4" w14:textId="034B7739" w:rsidR="00667233" w:rsidRPr="00667233" w:rsidRDefault="00667233" w:rsidP="00667233">
    <w:pPr>
      <w:pStyle w:val="aa"/>
      <w:tabs>
        <w:tab w:val="clear" w:pos="4680"/>
        <w:tab w:val="clear" w:pos="9360"/>
        <w:tab w:val="left" w:pos="3516"/>
      </w:tabs>
    </w:pPr>
    <w:r w:rsidRPr="00667233">
      <w:drawing>
        <wp:anchor distT="0" distB="0" distL="114300" distR="114300" simplePos="0" relativeHeight="251658240" behindDoc="0" locked="0" layoutInCell="1" allowOverlap="1" wp14:anchorId="01297E6F" wp14:editId="4CC2F9AE">
          <wp:simplePos x="0" y="0"/>
          <wp:positionH relativeFrom="margin">
            <wp:align>center</wp:align>
          </wp:positionH>
          <wp:positionV relativeFrom="paragraph">
            <wp:posOffset>-304800</wp:posOffset>
          </wp:positionV>
          <wp:extent cx="4724400" cy="647081"/>
          <wp:effectExtent l="0" t="0" r="0" b="635"/>
          <wp:wrapNone/>
          <wp:docPr id="124354427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44278" name=""/>
                  <pic:cNvPicPr/>
                </pic:nvPicPr>
                <pic:blipFill>
                  <a:blip r:embed="rId1">
                    <a:extLst>
                      <a:ext uri="{28A0092B-C50C-407E-A947-70E740481C1C}">
                        <a14:useLocalDpi xmlns:a14="http://schemas.microsoft.com/office/drawing/2010/main" val="0"/>
                      </a:ext>
                    </a:extLst>
                  </a:blip>
                  <a:stretch>
                    <a:fillRect/>
                  </a:stretch>
                </pic:blipFill>
                <pic:spPr>
                  <a:xfrm>
                    <a:off x="0" y="0"/>
                    <a:ext cx="4724400" cy="64708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761B6"/>
    <w:multiLevelType w:val="multilevel"/>
    <w:tmpl w:val="BDA04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9B368A"/>
    <w:multiLevelType w:val="multilevel"/>
    <w:tmpl w:val="FB36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1C7565"/>
    <w:multiLevelType w:val="multilevel"/>
    <w:tmpl w:val="FEA2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505400">
    <w:abstractNumId w:val="2"/>
  </w:num>
  <w:num w:numId="2" w16cid:durableId="169367830">
    <w:abstractNumId w:val="1"/>
  </w:num>
  <w:num w:numId="3" w16cid:durableId="112213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ADE"/>
    <w:rsid w:val="000770DE"/>
    <w:rsid w:val="00667233"/>
    <w:rsid w:val="006B747A"/>
    <w:rsid w:val="00881CB5"/>
    <w:rsid w:val="00997ADE"/>
    <w:rsid w:val="009B0F78"/>
    <w:rsid w:val="009B2F27"/>
    <w:rsid w:val="009C044A"/>
    <w:rsid w:val="00BD3523"/>
    <w:rsid w:val="00C70CBA"/>
    <w:rsid w:val="00CF7FAB"/>
    <w:rsid w:val="00DC133B"/>
    <w:rsid w:val="00E939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0DD44"/>
  <w15:chartTrackingRefBased/>
  <w15:docId w15:val="{087BC02D-2BE8-4888-8350-37DDE4062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97A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997A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997AD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997AD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997AD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997AD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97AD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97AD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97AD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97ADE"/>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997ADE"/>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997ADE"/>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997ADE"/>
    <w:rPr>
      <w:rFonts w:eastAsiaTheme="majorEastAsia" w:cstheme="majorBidi"/>
      <w:i/>
      <w:iCs/>
      <w:color w:val="2F5496" w:themeColor="accent1" w:themeShade="BF"/>
    </w:rPr>
  </w:style>
  <w:style w:type="character" w:customStyle="1" w:styleId="5Char">
    <w:name w:val="عنوان 5 Char"/>
    <w:basedOn w:val="a0"/>
    <w:link w:val="5"/>
    <w:uiPriority w:val="9"/>
    <w:semiHidden/>
    <w:rsid w:val="00997ADE"/>
    <w:rPr>
      <w:rFonts w:eastAsiaTheme="majorEastAsia" w:cstheme="majorBidi"/>
      <w:color w:val="2F5496" w:themeColor="accent1" w:themeShade="BF"/>
    </w:rPr>
  </w:style>
  <w:style w:type="character" w:customStyle="1" w:styleId="6Char">
    <w:name w:val="عنوان 6 Char"/>
    <w:basedOn w:val="a0"/>
    <w:link w:val="6"/>
    <w:uiPriority w:val="9"/>
    <w:semiHidden/>
    <w:rsid w:val="00997ADE"/>
    <w:rPr>
      <w:rFonts w:eastAsiaTheme="majorEastAsia" w:cstheme="majorBidi"/>
      <w:i/>
      <w:iCs/>
      <w:color w:val="595959" w:themeColor="text1" w:themeTint="A6"/>
    </w:rPr>
  </w:style>
  <w:style w:type="character" w:customStyle="1" w:styleId="7Char">
    <w:name w:val="عنوان 7 Char"/>
    <w:basedOn w:val="a0"/>
    <w:link w:val="7"/>
    <w:uiPriority w:val="9"/>
    <w:semiHidden/>
    <w:rsid w:val="00997ADE"/>
    <w:rPr>
      <w:rFonts w:eastAsiaTheme="majorEastAsia" w:cstheme="majorBidi"/>
      <w:color w:val="595959" w:themeColor="text1" w:themeTint="A6"/>
    </w:rPr>
  </w:style>
  <w:style w:type="character" w:customStyle="1" w:styleId="8Char">
    <w:name w:val="عنوان 8 Char"/>
    <w:basedOn w:val="a0"/>
    <w:link w:val="8"/>
    <w:uiPriority w:val="9"/>
    <w:semiHidden/>
    <w:rsid w:val="00997ADE"/>
    <w:rPr>
      <w:rFonts w:eastAsiaTheme="majorEastAsia" w:cstheme="majorBidi"/>
      <w:i/>
      <w:iCs/>
      <w:color w:val="272727" w:themeColor="text1" w:themeTint="D8"/>
    </w:rPr>
  </w:style>
  <w:style w:type="character" w:customStyle="1" w:styleId="9Char">
    <w:name w:val="عنوان 9 Char"/>
    <w:basedOn w:val="a0"/>
    <w:link w:val="9"/>
    <w:uiPriority w:val="9"/>
    <w:semiHidden/>
    <w:rsid w:val="00997ADE"/>
    <w:rPr>
      <w:rFonts w:eastAsiaTheme="majorEastAsia" w:cstheme="majorBidi"/>
      <w:color w:val="272727" w:themeColor="text1" w:themeTint="D8"/>
    </w:rPr>
  </w:style>
  <w:style w:type="paragraph" w:styleId="a3">
    <w:name w:val="Title"/>
    <w:basedOn w:val="a"/>
    <w:next w:val="a"/>
    <w:link w:val="Char"/>
    <w:uiPriority w:val="10"/>
    <w:qFormat/>
    <w:rsid w:val="00997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97AD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97AD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97AD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97ADE"/>
    <w:pPr>
      <w:spacing w:before="160"/>
      <w:jc w:val="center"/>
    </w:pPr>
    <w:rPr>
      <w:i/>
      <w:iCs/>
      <w:color w:val="404040" w:themeColor="text1" w:themeTint="BF"/>
    </w:rPr>
  </w:style>
  <w:style w:type="character" w:customStyle="1" w:styleId="Char1">
    <w:name w:val="اقتباس Char"/>
    <w:basedOn w:val="a0"/>
    <w:link w:val="a5"/>
    <w:uiPriority w:val="29"/>
    <w:rsid w:val="00997ADE"/>
    <w:rPr>
      <w:i/>
      <w:iCs/>
      <w:color w:val="404040" w:themeColor="text1" w:themeTint="BF"/>
    </w:rPr>
  </w:style>
  <w:style w:type="paragraph" w:styleId="a6">
    <w:name w:val="List Paragraph"/>
    <w:basedOn w:val="a"/>
    <w:uiPriority w:val="34"/>
    <w:qFormat/>
    <w:rsid w:val="00997ADE"/>
    <w:pPr>
      <w:ind w:left="720"/>
      <w:contextualSpacing/>
    </w:pPr>
  </w:style>
  <w:style w:type="character" w:styleId="a7">
    <w:name w:val="Intense Emphasis"/>
    <w:basedOn w:val="a0"/>
    <w:uiPriority w:val="21"/>
    <w:qFormat/>
    <w:rsid w:val="00997ADE"/>
    <w:rPr>
      <w:i/>
      <w:iCs/>
      <w:color w:val="2F5496" w:themeColor="accent1" w:themeShade="BF"/>
    </w:rPr>
  </w:style>
  <w:style w:type="paragraph" w:styleId="a8">
    <w:name w:val="Intense Quote"/>
    <w:basedOn w:val="a"/>
    <w:next w:val="a"/>
    <w:link w:val="Char2"/>
    <w:uiPriority w:val="30"/>
    <w:qFormat/>
    <w:rsid w:val="00997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997ADE"/>
    <w:rPr>
      <w:i/>
      <w:iCs/>
      <w:color w:val="2F5496" w:themeColor="accent1" w:themeShade="BF"/>
    </w:rPr>
  </w:style>
  <w:style w:type="character" w:styleId="a9">
    <w:name w:val="Intense Reference"/>
    <w:basedOn w:val="a0"/>
    <w:uiPriority w:val="32"/>
    <w:qFormat/>
    <w:rsid w:val="00997ADE"/>
    <w:rPr>
      <w:b/>
      <w:bCs/>
      <w:smallCaps/>
      <w:color w:val="2F5496" w:themeColor="accent1" w:themeShade="BF"/>
      <w:spacing w:val="5"/>
    </w:rPr>
  </w:style>
  <w:style w:type="paragraph" w:styleId="aa">
    <w:name w:val="header"/>
    <w:basedOn w:val="a"/>
    <w:link w:val="Char3"/>
    <w:uiPriority w:val="99"/>
    <w:unhideWhenUsed/>
    <w:rsid w:val="00997ADE"/>
    <w:pPr>
      <w:tabs>
        <w:tab w:val="center" w:pos="4680"/>
        <w:tab w:val="right" w:pos="9360"/>
      </w:tabs>
      <w:spacing w:after="0" w:line="240" w:lineRule="auto"/>
    </w:pPr>
  </w:style>
  <w:style w:type="character" w:customStyle="1" w:styleId="Char3">
    <w:name w:val="رأس الصفحة Char"/>
    <w:basedOn w:val="a0"/>
    <w:link w:val="aa"/>
    <w:uiPriority w:val="99"/>
    <w:rsid w:val="00997ADE"/>
  </w:style>
  <w:style w:type="paragraph" w:styleId="ab">
    <w:name w:val="footer"/>
    <w:basedOn w:val="a"/>
    <w:link w:val="Char4"/>
    <w:uiPriority w:val="99"/>
    <w:unhideWhenUsed/>
    <w:rsid w:val="00997ADE"/>
    <w:pPr>
      <w:tabs>
        <w:tab w:val="center" w:pos="4680"/>
        <w:tab w:val="right" w:pos="9360"/>
      </w:tabs>
      <w:spacing w:after="0" w:line="240" w:lineRule="auto"/>
    </w:pPr>
  </w:style>
  <w:style w:type="character" w:customStyle="1" w:styleId="Char4">
    <w:name w:val="تذييل الصفحة Char"/>
    <w:basedOn w:val="a0"/>
    <w:link w:val="ab"/>
    <w:uiPriority w:val="99"/>
    <w:rsid w:val="00997A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580</Words>
  <Characters>3308</Characters>
  <Application>Microsoft Office Word</Application>
  <DocSecurity>0</DocSecurity>
  <Lines>27</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dragon king</dc:creator>
  <cp:keywords/>
  <dc:description/>
  <cp:lastModifiedBy>dragon king</cp:lastModifiedBy>
  <cp:revision>2</cp:revision>
  <cp:lastPrinted>2026-02-02T17:38:00Z</cp:lastPrinted>
  <dcterms:created xsi:type="dcterms:W3CDTF">2026-02-02T17:50:00Z</dcterms:created>
  <dcterms:modified xsi:type="dcterms:W3CDTF">2026-02-02T17:50:00Z</dcterms:modified>
</cp:coreProperties>
</file>