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FB6A" w14:textId="23DC607A" w:rsidR="006B747A" w:rsidRDefault="006B747A" w:rsidP="00997ADE">
      <w:pPr>
        <w:jc w:val="center"/>
        <w:rPr>
          <w:b/>
          <w:bCs/>
          <w:sz w:val="28"/>
          <w:szCs w:val="28"/>
        </w:rPr>
      </w:pPr>
    </w:p>
    <w:p w14:paraId="03127CA9" w14:textId="5E3134BE" w:rsidR="006B747A" w:rsidRDefault="00CF7FAB" w:rsidP="00997ADE">
      <w:pPr>
        <w:jc w:val="center"/>
        <w:rPr>
          <w:rFonts w:hint="cs"/>
          <w:b/>
          <w:bCs/>
          <w:sz w:val="28"/>
          <w:szCs w:val="28"/>
          <w:rtl/>
        </w:rPr>
      </w:pPr>
      <w:r w:rsidRPr="00CF7FAB">
        <w:rPr>
          <w:b/>
          <w:bCs/>
          <w:sz w:val="28"/>
          <w:szCs w:val="28"/>
        </w:rPr>
        <w:t>Abdullah D</w:t>
      </w:r>
      <w:r>
        <w:rPr>
          <w:b/>
          <w:bCs/>
          <w:sz w:val="28"/>
          <w:szCs w:val="28"/>
        </w:rPr>
        <w:t>ej</w:t>
      </w:r>
      <w:r w:rsidRPr="00CF7FAB">
        <w:rPr>
          <w:b/>
          <w:bCs/>
          <w:sz w:val="28"/>
          <w:szCs w:val="28"/>
        </w:rPr>
        <w:t>, robotics engineering student</w:t>
      </w:r>
    </w:p>
    <w:p w14:paraId="323C2C4E" w14:textId="2E7F79F7" w:rsidR="006B747A" w:rsidRDefault="00CF7FAB" w:rsidP="00997ADE">
      <w:pPr>
        <w:jc w:val="center"/>
        <w:rPr>
          <w:b/>
          <w:bCs/>
          <w:sz w:val="28"/>
          <w:szCs w:val="28"/>
        </w:rPr>
      </w:pPr>
      <w:r>
        <w:rPr>
          <w:b/>
          <w:bCs/>
          <w:sz w:val="28"/>
          <w:szCs w:val="28"/>
        </w:rPr>
        <w:t>Id;9230353006</w:t>
      </w:r>
    </w:p>
    <w:p w14:paraId="4757137D" w14:textId="77777777" w:rsidR="006B747A" w:rsidRDefault="006B747A" w:rsidP="00997ADE">
      <w:pPr>
        <w:jc w:val="center"/>
        <w:rPr>
          <w:rFonts w:hint="cs"/>
          <w:b/>
          <w:bCs/>
          <w:sz w:val="28"/>
          <w:szCs w:val="28"/>
          <w:rtl/>
        </w:rPr>
      </w:pPr>
    </w:p>
    <w:p w14:paraId="4775EA92" w14:textId="77777777" w:rsidR="006B747A" w:rsidRDefault="006B747A" w:rsidP="00997ADE">
      <w:pPr>
        <w:jc w:val="center"/>
        <w:rPr>
          <w:b/>
          <w:bCs/>
          <w:sz w:val="28"/>
          <w:szCs w:val="28"/>
        </w:rPr>
      </w:pPr>
    </w:p>
    <w:p w14:paraId="388301B2" w14:textId="42D6D9FF" w:rsidR="00997ADE" w:rsidRDefault="00997ADE" w:rsidP="00997ADE">
      <w:pPr>
        <w:jc w:val="center"/>
        <w:rPr>
          <w:b/>
          <w:bCs/>
          <w:sz w:val="28"/>
          <w:szCs w:val="28"/>
          <w:rtl/>
        </w:rPr>
      </w:pPr>
      <w:r w:rsidRPr="00997ADE">
        <w:rPr>
          <w:b/>
          <w:bCs/>
          <w:sz w:val="28"/>
          <w:szCs w:val="28"/>
        </w:rPr>
        <w:t>HT-8A Radio Transmitter and Receiver System</w:t>
      </w:r>
    </w:p>
    <w:p w14:paraId="59DC845E" w14:textId="77777777" w:rsidR="00CF7FAB" w:rsidRDefault="00CF7FAB" w:rsidP="00997ADE">
      <w:pPr>
        <w:jc w:val="center"/>
        <w:rPr>
          <w:b/>
          <w:bCs/>
          <w:sz w:val="28"/>
          <w:szCs w:val="28"/>
        </w:rPr>
      </w:pPr>
    </w:p>
    <w:p w14:paraId="11A78748" w14:textId="14E4ECF3" w:rsidR="00997ADE" w:rsidRPr="00997ADE" w:rsidRDefault="00997ADE" w:rsidP="00997ADE">
      <w:pPr>
        <w:rPr>
          <w:b/>
          <w:bCs/>
          <w:sz w:val="28"/>
          <w:szCs w:val="28"/>
        </w:rPr>
      </w:pPr>
      <w:r w:rsidRPr="00997ADE">
        <w:rPr>
          <w:b/>
          <w:bCs/>
          <w:sz w:val="28"/>
          <w:szCs w:val="28"/>
        </w:rPr>
        <w:t>1. Introduction</w:t>
      </w:r>
    </w:p>
    <w:p w14:paraId="62FD9D29" w14:textId="77777777" w:rsidR="00997ADE" w:rsidRDefault="00997ADE" w:rsidP="00997ADE">
      <w:pPr>
        <w:rPr>
          <w:sz w:val="28"/>
          <w:szCs w:val="28"/>
          <w:rtl/>
        </w:rPr>
      </w:pPr>
      <w:r w:rsidRPr="00997ADE">
        <w:rPr>
          <w:sz w:val="28"/>
          <w:szCs w:val="28"/>
        </w:rPr>
        <w:t>The HT-8A radio transmitter and receiver system is a multi-channel remote control solution designed for unmanned systems such as multirotor drones. It provides reliable wireless communication between the ground control station (pilot) and the airborne platform, enabling precise control of flight functions and real-time signal feedback. The system consists of two main parts: the handheld transmitter and the onboard receiver, which together form the core command-and-control link of the unmanned aerial vehicle (UAV).</w:t>
      </w:r>
    </w:p>
    <w:p w14:paraId="379B2DFF" w14:textId="77777777" w:rsidR="00CF7FAB" w:rsidRDefault="00CF7FAB" w:rsidP="00997ADE">
      <w:pPr>
        <w:rPr>
          <w:sz w:val="28"/>
          <w:szCs w:val="28"/>
        </w:rPr>
      </w:pPr>
    </w:p>
    <w:p w14:paraId="6BA00CB5" w14:textId="77777777" w:rsidR="00997ADE" w:rsidRPr="00997ADE" w:rsidRDefault="00997ADE" w:rsidP="00997ADE">
      <w:pPr>
        <w:rPr>
          <w:b/>
          <w:bCs/>
          <w:sz w:val="28"/>
          <w:szCs w:val="28"/>
        </w:rPr>
      </w:pPr>
      <w:r w:rsidRPr="00997ADE">
        <w:rPr>
          <w:b/>
          <w:bCs/>
          <w:sz w:val="28"/>
          <w:szCs w:val="28"/>
        </w:rPr>
        <w:t>2. System Overview</w:t>
      </w:r>
    </w:p>
    <w:p w14:paraId="0155E2A4" w14:textId="11B4C233" w:rsidR="00997ADE" w:rsidRDefault="00997ADE" w:rsidP="006B747A">
      <w:pPr>
        <w:rPr>
          <w:sz w:val="28"/>
          <w:szCs w:val="28"/>
          <w:rtl/>
        </w:rPr>
      </w:pPr>
      <w:r w:rsidRPr="00997ADE">
        <w:rPr>
          <w:sz w:val="28"/>
          <w:szCs w:val="28"/>
        </w:rPr>
        <w:t>The HT-8A system operates using a digital radio communication protocol that allows stable signal transmission, configurable channels, and fail-safe protection. The transmitter features multiple joysticks, switches, and a display interface for configuration and monitoring. The receiver is compact, lightweight, and designed to be integrated directly into the drone’s control system, distributing control signals to the flight controller.</w:t>
      </w:r>
    </w:p>
    <w:p w14:paraId="45E3DA75" w14:textId="77777777" w:rsidR="00CF7FAB" w:rsidRDefault="00CF7FAB" w:rsidP="006B747A">
      <w:pPr>
        <w:rPr>
          <w:sz w:val="28"/>
          <w:szCs w:val="28"/>
          <w:rtl/>
        </w:rPr>
      </w:pPr>
    </w:p>
    <w:p w14:paraId="33C759D1" w14:textId="77777777" w:rsidR="00CF7FAB" w:rsidRDefault="00CF7FAB" w:rsidP="006B747A">
      <w:pPr>
        <w:rPr>
          <w:sz w:val="28"/>
          <w:szCs w:val="28"/>
          <w:rtl/>
        </w:rPr>
      </w:pPr>
    </w:p>
    <w:p w14:paraId="425C01B0" w14:textId="77777777" w:rsidR="00CF7FAB" w:rsidRDefault="00CF7FAB" w:rsidP="006B747A">
      <w:pPr>
        <w:rPr>
          <w:sz w:val="28"/>
          <w:szCs w:val="28"/>
          <w:rtl/>
        </w:rPr>
      </w:pPr>
    </w:p>
    <w:p w14:paraId="0574AFC4" w14:textId="77777777" w:rsidR="00CF7FAB" w:rsidRDefault="00CF7FAB" w:rsidP="006B747A">
      <w:pPr>
        <w:rPr>
          <w:sz w:val="28"/>
          <w:szCs w:val="28"/>
        </w:rPr>
      </w:pPr>
    </w:p>
    <w:p w14:paraId="27307F84" w14:textId="77777777" w:rsidR="00997ADE" w:rsidRPr="00997ADE" w:rsidRDefault="00997ADE" w:rsidP="00997ADE">
      <w:pPr>
        <w:rPr>
          <w:b/>
          <w:bCs/>
          <w:sz w:val="28"/>
          <w:szCs w:val="28"/>
        </w:rPr>
      </w:pPr>
      <w:r w:rsidRPr="00997ADE">
        <w:rPr>
          <w:b/>
          <w:bCs/>
          <w:sz w:val="28"/>
          <w:szCs w:val="28"/>
        </w:rPr>
        <w:lastRenderedPageBreak/>
        <w:t>2.1 Transmitter Unit</w:t>
      </w:r>
    </w:p>
    <w:p w14:paraId="0A98A8D9" w14:textId="77777777" w:rsidR="00997ADE" w:rsidRPr="00997ADE" w:rsidRDefault="00997ADE" w:rsidP="00997ADE">
      <w:pPr>
        <w:rPr>
          <w:sz w:val="28"/>
          <w:szCs w:val="28"/>
        </w:rPr>
      </w:pPr>
      <w:r w:rsidRPr="00997ADE">
        <w:rPr>
          <w:sz w:val="28"/>
          <w:szCs w:val="28"/>
        </w:rPr>
        <w:t>The transmitter is ergonomically designed for manual operation and includes:</w:t>
      </w:r>
    </w:p>
    <w:p w14:paraId="1D9241A9" w14:textId="77777777" w:rsidR="00997ADE" w:rsidRPr="00997ADE" w:rsidRDefault="00997ADE" w:rsidP="00997ADE">
      <w:pPr>
        <w:numPr>
          <w:ilvl w:val="0"/>
          <w:numId w:val="1"/>
        </w:numPr>
        <w:rPr>
          <w:sz w:val="28"/>
          <w:szCs w:val="28"/>
        </w:rPr>
      </w:pPr>
      <w:r w:rsidRPr="00997ADE">
        <w:rPr>
          <w:sz w:val="28"/>
          <w:szCs w:val="28"/>
        </w:rPr>
        <w:t>Dual control joysticks for primary flight inputs</w:t>
      </w:r>
    </w:p>
    <w:p w14:paraId="0EEDA60C" w14:textId="77777777" w:rsidR="00997ADE" w:rsidRPr="00997ADE" w:rsidRDefault="00997ADE" w:rsidP="00997ADE">
      <w:pPr>
        <w:numPr>
          <w:ilvl w:val="0"/>
          <w:numId w:val="1"/>
        </w:numPr>
        <w:rPr>
          <w:sz w:val="28"/>
          <w:szCs w:val="28"/>
        </w:rPr>
      </w:pPr>
      <w:r w:rsidRPr="00997ADE">
        <w:rPr>
          <w:sz w:val="28"/>
          <w:szCs w:val="28"/>
        </w:rPr>
        <w:t>Multiple auxiliary switches for mode selection and additional functions</w:t>
      </w:r>
    </w:p>
    <w:p w14:paraId="4E07CFEF" w14:textId="77777777" w:rsidR="00997ADE" w:rsidRPr="00997ADE" w:rsidRDefault="00997ADE" w:rsidP="00997ADE">
      <w:pPr>
        <w:numPr>
          <w:ilvl w:val="0"/>
          <w:numId w:val="1"/>
        </w:numPr>
        <w:rPr>
          <w:sz w:val="28"/>
          <w:szCs w:val="28"/>
        </w:rPr>
      </w:pPr>
      <w:r w:rsidRPr="00997ADE">
        <w:rPr>
          <w:sz w:val="28"/>
          <w:szCs w:val="28"/>
        </w:rPr>
        <w:t>An integrated display for channel monitoring, voltage status, and configuration</w:t>
      </w:r>
    </w:p>
    <w:p w14:paraId="1CC0D8CC" w14:textId="77777777" w:rsidR="00997ADE" w:rsidRPr="00997ADE" w:rsidRDefault="00997ADE" w:rsidP="00997ADE">
      <w:pPr>
        <w:numPr>
          <w:ilvl w:val="0"/>
          <w:numId w:val="1"/>
        </w:numPr>
        <w:rPr>
          <w:sz w:val="28"/>
          <w:szCs w:val="28"/>
        </w:rPr>
      </w:pPr>
      <w:r w:rsidRPr="00997ADE">
        <w:rPr>
          <w:sz w:val="28"/>
          <w:szCs w:val="28"/>
        </w:rPr>
        <w:t>Model memory for storing multiple configuration profiles</w:t>
      </w:r>
    </w:p>
    <w:p w14:paraId="2D49BCD6" w14:textId="03288D27" w:rsidR="00997ADE" w:rsidRDefault="00997ADE" w:rsidP="00997ADE">
      <w:pPr>
        <w:rPr>
          <w:sz w:val="28"/>
          <w:szCs w:val="28"/>
        </w:rPr>
      </w:pPr>
      <w:r w:rsidRPr="00997ADE">
        <w:rPr>
          <w:sz w:val="28"/>
          <w:szCs w:val="28"/>
        </w:rPr>
        <w:t>The transmitter allows fine adjustment of channel direction, travel limits, neutral points, and mixing functions, making it suitable for complex multirotor control requirements.</w:t>
      </w:r>
    </w:p>
    <w:p w14:paraId="1D080CD5" w14:textId="45BBBBCD" w:rsidR="00997ADE" w:rsidRPr="00997ADE" w:rsidRDefault="00CF7FAB" w:rsidP="00997ADE">
      <w:pPr>
        <w:rPr>
          <w:sz w:val="28"/>
          <w:szCs w:val="28"/>
        </w:rPr>
      </w:pPr>
      <w:r w:rsidRPr="00997ADE">
        <w:rPr>
          <w:sz w:val="28"/>
          <w:szCs w:val="28"/>
        </w:rPr>
        <w:drawing>
          <wp:anchor distT="0" distB="0" distL="114300" distR="114300" simplePos="0" relativeHeight="251659264" behindDoc="1" locked="0" layoutInCell="1" allowOverlap="1" wp14:anchorId="1EE0E79C" wp14:editId="4E208EE0">
            <wp:simplePos x="0" y="0"/>
            <wp:positionH relativeFrom="margin">
              <wp:align>center</wp:align>
            </wp:positionH>
            <wp:positionV relativeFrom="paragraph">
              <wp:posOffset>124460</wp:posOffset>
            </wp:positionV>
            <wp:extent cx="5196840" cy="3919220"/>
            <wp:effectExtent l="0" t="0" r="3810" b="5080"/>
            <wp:wrapTight wrapText="bothSides">
              <wp:wrapPolygon edited="0">
                <wp:start x="0" y="0"/>
                <wp:lineTo x="0" y="21523"/>
                <wp:lineTo x="21537" y="21523"/>
                <wp:lineTo x="21537" y="0"/>
                <wp:lineTo x="0" y="0"/>
              </wp:wrapPolygon>
            </wp:wrapTight>
            <wp:docPr id="16105562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6226" name=""/>
                    <pic:cNvPicPr/>
                  </pic:nvPicPr>
                  <pic:blipFill>
                    <a:blip r:embed="rId7">
                      <a:extLst>
                        <a:ext uri="{28A0092B-C50C-407E-A947-70E740481C1C}">
                          <a14:useLocalDpi xmlns:a14="http://schemas.microsoft.com/office/drawing/2010/main" val="0"/>
                        </a:ext>
                      </a:extLst>
                    </a:blip>
                    <a:stretch>
                      <a:fillRect/>
                    </a:stretch>
                  </pic:blipFill>
                  <pic:spPr>
                    <a:xfrm>
                      <a:off x="0" y="0"/>
                      <a:ext cx="5196840" cy="3919220"/>
                    </a:xfrm>
                    <a:prstGeom prst="rect">
                      <a:avLst/>
                    </a:prstGeom>
                  </pic:spPr>
                </pic:pic>
              </a:graphicData>
            </a:graphic>
            <wp14:sizeRelH relativeFrom="margin">
              <wp14:pctWidth>0</wp14:pctWidth>
            </wp14:sizeRelH>
            <wp14:sizeRelV relativeFrom="margin">
              <wp14:pctHeight>0</wp14:pctHeight>
            </wp14:sizeRelV>
          </wp:anchor>
        </w:drawing>
      </w:r>
    </w:p>
    <w:p w14:paraId="45DB00AE" w14:textId="2612D5D6" w:rsidR="00997ADE" w:rsidRDefault="00997ADE" w:rsidP="00997ADE">
      <w:pPr>
        <w:rPr>
          <w:sz w:val="28"/>
          <w:szCs w:val="28"/>
          <w:rtl/>
        </w:rPr>
      </w:pPr>
    </w:p>
    <w:p w14:paraId="0FAB4515" w14:textId="77777777" w:rsidR="00CF7FAB" w:rsidRDefault="00CF7FAB" w:rsidP="00997ADE">
      <w:pPr>
        <w:rPr>
          <w:sz w:val="28"/>
          <w:szCs w:val="28"/>
          <w:rtl/>
        </w:rPr>
      </w:pPr>
    </w:p>
    <w:p w14:paraId="28C04EF9" w14:textId="77777777" w:rsidR="00CF7FAB" w:rsidRDefault="00CF7FAB" w:rsidP="00997ADE">
      <w:pPr>
        <w:rPr>
          <w:sz w:val="28"/>
          <w:szCs w:val="28"/>
          <w:rtl/>
        </w:rPr>
      </w:pPr>
    </w:p>
    <w:p w14:paraId="15ED7A24" w14:textId="77777777" w:rsidR="00CF7FAB" w:rsidRDefault="00CF7FAB" w:rsidP="00997ADE">
      <w:pPr>
        <w:rPr>
          <w:sz w:val="28"/>
          <w:szCs w:val="28"/>
          <w:rtl/>
        </w:rPr>
      </w:pPr>
    </w:p>
    <w:p w14:paraId="3446B32B" w14:textId="77777777" w:rsidR="00CF7FAB" w:rsidRDefault="00CF7FAB" w:rsidP="00997ADE">
      <w:pPr>
        <w:rPr>
          <w:sz w:val="28"/>
          <w:szCs w:val="28"/>
          <w:rtl/>
        </w:rPr>
      </w:pPr>
    </w:p>
    <w:p w14:paraId="17205F3C" w14:textId="77777777" w:rsidR="00CF7FAB" w:rsidRDefault="00CF7FAB" w:rsidP="00997ADE">
      <w:pPr>
        <w:rPr>
          <w:sz w:val="28"/>
          <w:szCs w:val="28"/>
          <w:rtl/>
        </w:rPr>
      </w:pPr>
    </w:p>
    <w:p w14:paraId="1ACEE777" w14:textId="77777777" w:rsidR="00CF7FAB" w:rsidRDefault="00CF7FAB" w:rsidP="00997ADE">
      <w:pPr>
        <w:rPr>
          <w:sz w:val="28"/>
          <w:szCs w:val="28"/>
          <w:rtl/>
        </w:rPr>
      </w:pPr>
    </w:p>
    <w:p w14:paraId="25452338" w14:textId="77777777" w:rsidR="00CF7FAB" w:rsidRDefault="00CF7FAB" w:rsidP="00997ADE">
      <w:pPr>
        <w:rPr>
          <w:sz w:val="28"/>
          <w:szCs w:val="28"/>
          <w:rtl/>
        </w:rPr>
      </w:pPr>
    </w:p>
    <w:p w14:paraId="00814765" w14:textId="77777777" w:rsidR="00CF7FAB" w:rsidRDefault="00CF7FAB" w:rsidP="00997ADE">
      <w:pPr>
        <w:rPr>
          <w:sz w:val="28"/>
          <w:szCs w:val="28"/>
          <w:rtl/>
        </w:rPr>
      </w:pPr>
    </w:p>
    <w:p w14:paraId="6372DC3A" w14:textId="77777777" w:rsidR="00CF7FAB" w:rsidRDefault="00CF7FAB" w:rsidP="00997ADE">
      <w:pPr>
        <w:rPr>
          <w:sz w:val="28"/>
          <w:szCs w:val="28"/>
          <w:rtl/>
        </w:rPr>
      </w:pPr>
    </w:p>
    <w:p w14:paraId="2CEDF9BA" w14:textId="77777777" w:rsidR="00CF7FAB" w:rsidRDefault="00CF7FAB" w:rsidP="00997ADE">
      <w:pPr>
        <w:rPr>
          <w:sz w:val="28"/>
          <w:szCs w:val="28"/>
          <w:rtl/>
        </w:rPr>
      </w:pPr>
    </w:p>
    <w:p w14:paraId="42928940" w14:textId="77777777" w:rsidR="00CF7FAB" w:rsidRDefault="00CF7FAB" w:rsidP="00997ADE">
      <w:pPr>
        <w:rPr>
          <w:sz w:val="28"/>
          <w:szCs w:val="28"/>
          <w:rtl/>
        </w:rPr>
      </w:pPr>
    </w:p>
    <w:p w14:paraId="6F500322" w14:textId="77777777" w:rsidR="00CF7FAB" w:rsidRDefault="00CF7FAB" w:rsidP="00997ADE">
      <w:pPr>
        <w:rPr>
          <w:sz w:val="28"/>
          <w:szCs w:val="28"/>
          <w:rtl/>
        </w:rPr>
      </w:pPr>
    </w:p>
    <w:p w14:paraId="525D0E37" w14:textId="77777777" w:rsidR="00CF7FAB" w:rsidRDefault="00CF7FAB" w:rsidP="00997ADE">
      <w:pPr>
        <w:rPr>
          <w:sz w:val="28"/>
          <w:szCs w:val="28"/>
        </w:rPr>
      </w:pPr>
    </w:p>
    <w:p w14:paraId="2758DE92" w14:textId="742AA845" w:rsidR="00997ADE" w:rsidRPr="00997ADE" w:rsidRDefault="00997ADE" w:rsidP="00997ADE">
      <w:pPr>
        <w:rPr>
          <w:b/>
          <w:bCs/>
          <w:sz w:val="28"/>
          <w:szCs w:val="28"/>
        </w:rPr>
      </w:pPr>
      <w:r w:rsidRPr="00997ADE">
        <w:rPr>
          <w:b/>
          <w:bCs/>
          <w:sz w:val="28"/>
          <w:szCs w:val="28"/>
        </w:rPr>
        <w:lastRenderedPageBreak/>
        <w:t>2.2 Receiver Unit</w:t>
      </w:r>
    </w:p>
    <w:p w14:paraId="175F51D2" w14:textId="77777777" w:rsidR="00997ADE" w:rsidRPr="00997ADE" w:rsidRDefault="00997ADE" w:rsidP="00997ADE">
      <w:pPr>
        <w:rPr>
          <w:sz w:val="28"/>
          <w:szCs w:val="28"/>
        </w:rPr>
      </w:pPr>
      <w:r w:rsidRPr="00997ADE">
        <w:rPr>
          <w:sz w:val="28"/>
          <w:szCs w:val="28"/>
        </w:rPr>
        <w:t>The HT-8A receiver is responsible for receiving radio signals from the transmitter and converting them into control outputs. Key characteristics include:</w:t>
      </w:r>
    </w:p>
    <w:p w14:paraId="3ED2A368" w14:textId="77777777" w:rsidR="00997ADE" w:rsidRPr="00997ADE" w:rsidRDefault="00997ADE" w:rsidP="00997ADE">
      <w:pPr>
        <w:numPr>
          <w:ilvl w:val="0"/>
          <w:numId w:val="2"/>
        </w:numPr>
        <w:rPr>
          <w:sz w:val="28"/>
          <w:szCs w:val="28"/>
        </w:rPr>
      </w:pPr>
      <w:r w:rsidRPr="00997ADE">
        <w:rPr>
          <w:sz w:val="28"/>
          <w:szCs w:val="28"/>
        </w:rPr>
        <w:t>Multiple output channels for connection to a flight controller</w:t>
      </w:r>
    </w:p>
    <w:p w14:paraId="31D39683" w14:textId="77777777" w:rsidR="00997ADE" w:rsidRPr="00997ADE" w:rsidRDefault="00997ADE" w:rsidP="00997ADE">
      <w:pPr>
        <w:numPr>
          <w:ilvl w:val="0"/>
          <w:numId w:val="2"/>
        </w:numPr>
        <w:rPr>
          <w:sz w:val="28"/>
          <w:szCs w:val="28"/>
        </w:rPr>
      </w:pPr>
      <w:r w:rsidRPr="00997ADE">
        <w:rPr>
          <w:sz w:val="28"/>
          <w:szCs w:val="28"/>
        </w:rPr>
        <w:t>Stable operating voltage suitable for UAV electronics</w:t>
      </w:r>
    </w:p>
    <w:p w14:paraId="1D41EF3E" w14:textId="77777777" w:rsidR="00997ADE" w:rsidRPr="00997ADE" w:rsidRDefault="00997ADE" w:rsidP="00997ADE">
      <w:pPr>
        <w:numPr>
          <w:ilvl w:val="0"/>
          <w:numId w:val="2"/>
        </w:numPr>
        <w:rPr>
          <w:sz w:val="28"/>
          <w:szCs w:val="28"/>
        </w:rPr>
      </w:pPr>
      <w:r w:rsidRPr="00997ADE">
        <w:rPr>
          <w:sz w:val="28"/>
          <w:szCs w:val="28"/>
        </w:rPr>
        <w:t>Signal indicator LEDs for status monitoring</w:t>
      </w:r>
    </w:p>
    <w:p w14:paraId="0583D43A" w14:textId="77777777" w:rsidR="00997ADE" w:rsidRPr="00997ADE" w:rsidRDefault="00997ADE" w:rsidP="00997ADE">
      <w:pPr>
        <w:numPr>
          <w:ilvl w:val="0"/>
          <w:numId w:val="2"/>
        </w:numPr>
        <w:rPr>
          <w:sz w:val="28"/>
          <w:szCs w:val="28"/>
        </w:rPr>
      </w:pPr>
      <w:r w:rsidRPr="00997ADE">
        <w:rPr>
          <w:sz w:val="28"/>
          <w:szCs w:val="28"/>
        </w:rPr>
        <w:t>A binding (frequency matching) button for pairing with the transmitter</w:t>
      </w:r>
    </w:p>
    <w:p w14:paraId="2D71591D" w14:textId="77777777" w:rsidR="00997ADE" w:rsidRDefault="00997ADE" w:rsidP="00997ADE">
      <w:pPr>
        <w:rPr>
          <w:sz w:val="28"/>
          <w:szCs w:val="28"/>
        </w:rPr>
      </w:pPr>
      <w:r w:rsidRPr="00997ADE">
        <w:rPr>
          <w:sz w:val="28"/>
          <w:szCs w:val="28"/>
        </w:rPr>
        <w:t>The receiver is designed for low latency and stable signal output, which is critical for maintaining safe and responsive flight behavior.</w:t>
      </w:r>
    </w:p>
    <w:p w14:paraId="1318AC90" w14:textId="0FD9B32C" w:rsidR="00997ADE" w:rsidRDefault="00997ADE" w:rsidP="00997ADE">
      <w:pPr>
        <w:rPr>
          <w:b/>
          <w:bCs/>
          <w:sz w:val="28"/>
          <w:szCs w:val="28"/>
        </w:rPr>
      </w:pPr>
      <w:r w:rsidRPr="00997ADE">
        <w:rPr>
          <w:sz w:val="28"/>
          <w:szCs w:val="28"/>
        </w:rPr>
        <w:drawing>
          <wp:anchor distT="0" distB="0" distL="114300" distR="114300" simplePos="0" relativeHeight="251658240" behindDoc="1" locked="0" layoutInCell="1" allowOverlap="1" wp14:anchorId="1FFC95DF" wp14:editId="306AC309">
            <wp:simplePos x="0" y="0"/>
            <wp:positionH relativeFrom="column">
              <wp:posOffset>609600</wp:posOffset>
            </wp:positionH>
            <wp:positionV relativeFrom="paragraph">
              <wp:posOffset>5715</wp:posOffset>
            </wp:positionV>
            <wp:extent cx="4655820" cy="2762653"/>
            <wp:effectExtent l="0" t="0" r="0" b="0"/>
            <wp:wrapTight wrapText="bothSides">
              <wp:wrapPolygon edited="0">
                <wp:start x="0" y="0"/>
                <wp:lineTo x="0" y="21451"/>
                <wp:lineTo x="21476" y="21451"/>
                <wp:lineTo x="21476" y="0"/>
                <wp:lineTo x="0" y="0"/>
              </wp:wrapPolygon>
            </wp:wrapTight>
            <wp:docPr id="11630351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5194" name=""/>
                    <pic:cNvPicPr/>
                  </pic:nvPicPr>
                  <pic:blipFill>
                    <a:blip r:embed="rId8">
                      <a:extLst>
                        <a:ext uri="{28A0092B-C50C-407E-A947-70E740481C1C}">
                          <a14:useLocalDpi xmlns:a14="http://schemas.microsoft.com/office/drawing/2010/main" val="0"/>
                        </a:ext>
                      </a:extLst>
                    </a:blip>
                    <a:stretch>
                      <a:fillRect/>
                    </a:stretch>
                  </pic:blipFill>
                  <pic:spPr>
                    <a:xfrm>
                      <a:off x="0" y="0"/>
                      <a:ext cx="4655820" cy="2762653"/>
                    </a:xfrm>
                    <a:prstGeom prst="rect">
                      <a:avLst/>
                    </a:prstGeom>
                  </pic:spPr>
                </pic:pic>
              </a:graphicData>
            </a:graphic>
          </wp:anchor>
        </w:drawing>
      </w:r>
    </w:p>
    <w:p w14:paraId="194CCDFC" w14:textId="22F1A47D" w:rsidR="00997ADE" w:rsidRDefault="00997ADE" w:rsidP="00997ADE">
      <w:pPr>
        <w:rPr>
          <w:b/>
          <w:bCs/>
          <w:sz w:val="28"/>
          <w:szCs w:val="28"/>
        </w:rPr>
      </w:pPr>
    </w:p>
    <w:p w14:paraId="7FB290D4" w14:textId="121B97CC" w:rsidR="00997ADE" w:rsidRDefault="00997ADE" w:rsidP="00997ADE">
      <w:pPr>
        <w:rPr>
          <w:b/>
          <w:bCs/>
          <w:sz w:val="28"/>
          <w:szCs w:val="28"/>
        </w:rPr>
      </w:pPr>
    </w:p>
    <w:p w14:paraId="26565FE3" w14:textId="230AD7CD" w:rsidR="00997ADE" w:rsidRDefault="00997ADE" w:rsidP="00997ADE">
      <w:pPr>
        <w:rPr>
          <w:b/>
          <w:bCs/>
          <w:sz w:val="28"/>
          <w:szCs w:val="28"/>
        </w:rPr>
      </w:pPr>
    </w:p>
    <w:p w14:paraId="2C018D4D" w14:textId="77777777" w:rsidR="00997ADE" w:rsidRDefault="00997ADE" w:rsidP="00997ADE">
      <w:pPr>
        <w:rPr>
          <w:b/>
          <w:bCs/>
          <w:sz w:val="28"/>
          <w:szCs w:val="28"/>
        </w:rPr>
      </w:pPr>
    </w:p>
    <w:p w14:paraId="72D4B9BB" w14:textId="77777777" w:rsidR="00997ADE" w:rsidRDefault="00997ADE" w:rsidP="00997ADE">
      <w:pPr>
        <w:rPr>
          <w:b/>
          <w:bCs/>
          <w:sz w:val="28"/>
          <w:szCs w:val="28"/>
        </w:rPr>
      </w:pPr>
    </w:p>
    <w:p w14:paraId="48474FC6" w14:textId="77777777" w:rsidR="00997ADE" w:rsidRDefault="00997ADE" w:rsidP="00997ADE">
      <w:pPr>
        <w:rPr>
          <w:b/>
          <w:bCs/>
          <w:sz w:val="28"/>
          <w:szCs w:val="28"/>
        </w:rPr>
      </w:pPr>
    </w:p>
    <w:p w14:paraId="2214B36F" w14:textId="1CCBC116" w:rsidR="00997ADE" w:rsidRDefault="00997ADE" w:rsidP="00997ADE">
      <w:pPr>
        <w:rPr>
          <w:b/>
          <w:bCs/>
          <w:sz w:val="28"/>
          <w:szCs w:val="28"/>
        </w:rPr>
      </w:pPr>
    </w:p>
    <w:p w14:paraId="39544FCB" w14:textId="2643BDEB" w:rsidR="00997ADE" w:rsidRPr="00997ADE" w:rsidRDefault="00997ADE" w:rsidP="00997ADE">
      <w:pPr>
        <w:rPr>
          <w:sz w:val="28"/>
          <w:szCs w:val="28"/>
        </w:rPr>
      </w:pPr>
      <w:r w:rsidRPr="00997ADE">
        <w:rPr>
          <w:b/>
          <w:bCs/>
          <w:sz w:val="28"/>
          <w:szCs w:val="28"/>
        </w:rPr>
        <w:t>3. Operating Principles</w:t>
      </w:r>
    </w:p>
    <w:p w14:paraId="7285E181" w14:textId="77777777" w:rsidR="00997ADE" w:rsidRPr="00997ADE" w:rsidRDefault="00997ADE" w:rsidP="00997ADE">
      <w:pPr>
        <w:rPr>
          <w:sz w:val="28"/>
          <w:szCs w:val="28"/>
        </w:rPr>
      </w:pPr>
      <w:r w:rsidRPr="00997ADE">
        <w:rPr>
          <w:sz w:val="28"/>
          <w:szCs w:val="28"/>
        </w:rPr>
        <w:t>The transmitter sends encoded control signals over a radio frequency link. These signals are received by the onboard receiver, decoded, and output as standard control signals to the flight controller. The system supports channel mapping, direction reversal, endpoint adjustment, and fail-safe configuration to ensure predictable behavior under normal and abnormal conditions.</w:t>
      </w:r>
    </w:p>
    <w:p w14:paraId="15290C00" w14:textId="77777777" w:rsidR="00997ADE" w:rsidRPr="00997ADE" w:rsidRDefault="00997ADE" w:rsidP="00997ADE">
      <w:pPr>
        <w:rPr>
          <w:sz w:val="28"/>
          <w:szCs w:val="28"/>
        </w:rPr>
      </w:pPr>
      <w:r w:rsidRPr="00997ADE">
        <w:rPr>
          <w:sz w:val="28"/>
          <w:szCs w:val="28"/>
        </w:rPr>
        <w:t>Binding is required before first use, ensuring that the transmitter and receiver operate exclusively as a matched pair, reducing the risk of interference from other radio systems.</w:t>
      </w:r>
    </w:p>
    <w:p w14:paraId="7888E1D4" w14:textId="77777777" w:rsidR="00997ADE" w:rsidRPr="00997ADE" w:rsidRDefault="00997ADE" w:rsidP="00997ADE">
      <w:pPr>
        <w:rPr>
          <w:b/>
          <w:bCs/>
          <w:sz w:val="28"/>
          <w:szCs w:val="28"/>
        </w:rPr>
      </w:pPr>
      <w:r w:rsidRPr="00997ADE">
        <w:rPr>
          <w:b/>
          <w:bCs/>
          <w:sz w:val="28"/>
          <w:szCs w:val="28"/>
        </w:rPr>
        <w:lastRenderedPageBreak/>
        <w:t>4. General Usage Instructions</w:t>
      </w:r>
    </w:p>
    <w:p w14:paraId="364C7209" w14:textId="77777777" w:rsidR="00997ADE" w:rsidRPr="00997ADE" w:rsidRDefault="00997ADE" w:rsidP="00997ADE">
      <w:pPr>
        <w:numPr>
          <w:ilvl w:val="0"/>
          <w:numId w:val="3"/>
        </w:numPr>
        <w:rPr>
          <w:sz w:val="28"/>
          <w:szCs w:val="28"/>
        </w:rPr>
      </w:pPr>
      <w:r w:rsidRPr="00997ADE">
        <w:rPr>
          <w:sz w:val="28"/>
          <w:szCs w:val="28"/>
        </w:rPr>
        <w:t>Power on the transmitter.</w:t>
      </w:r>
    </w:p>
    <w:p w14:paraId="2DBF8C07" w14:textId="77777777" w:rsidR="00997ADE" w:rsidRPr="00997ADE" w:rsidRDefault="00997ADE" w:rsidP="00997ADE">
      <w:pPr>
        <w:numPr>
          <w:ilvl w:val="0"/>
          <w:numId w:val="3"/>
        </w:numPr>
        <w:rPr>
          <w:sz w:val="28"/>
          <w:szCs w:val="28"/>
        </w:rPr>
      </w:pPr>
      <w:r w:rsidRPr="00997ADE">
        <w:rPr>
          <w:sz w:val="28"/>
          <w:szCs w:val="28"/>
        </w:rPr>
        <w:t>Supply power to the receiver through the UAV’s power system.</w:t>
      </w:r>
    </w:p>
    <w:p w14:paraId="286BAA55" w14:textId="77777777" w:rsidR="00997ADE" w:rsidRPr="00997ADE" w:rsidRDefault="00997ADE" w:rsidP="00997ADE">
      <w:pPr>
        <w:numPr>
          <w:ilvl w:val="0"/>
          <w:numId w:val="3"/>
        </w:numPr>
        <w:rPr>
          <w:sz w:val="28"/>
          <w:szCs w:val="28"/>
        </w:rPr>
      </w:pPr>
      <w:r w:rsidRPr="00997ADE">
        <w:rPr>
          <w:sz w:val="28"/>
          <w:szCs w:val="28"/>
        </w:rPr>
        <w:t>Perform the binding process to establish communication between the transmitter and receiver.</w:t>
      </w:r>
    </w:p>
    <w:p w14:paraId="457244C9" w14:textId="77777777" w:rsidR="00997ADE" w:rsidRPr="00997ADE" w:rsidRDefault="00997ADE" w:rsidP="00997ADE">
      <w:pPr>
        <w:numPr>
          <w:ilvl w:val="0"/>
          <w:numId w:val="3"/>
        </w:numPr>
        <w:rPr>
          <w:sz w:val="28"/>
          <w:szCs w:val="28"/>
        </w:rPr>
      </w:pPr>
      <w:r w:rsidRPr="00997ADE">
        <w:rPr>
          <w:sz w:val="28"/>
          <w:szCs w:val="28"/>
        </w:rPr>
        <w:t>Verify channel outputs and ensure correct response to joystick and switch inputs.</w:t>
      </w:r>
    </w:p>
    <w:p w14:paraId="4BC5BEEA" w14:textId="77777777" w:rsidR="00997ADE" w:rsidRPr="00997ADE" w:rsidRDefault="00997ADE" w:rsidP="00997ADE">
      <w:pPr>
        <w:numPr>
          <w:ilvl w:val="0"/>
          <w:numId w:val="3"/>
        </w:numPr>
        <w:rPr>
          <w:sz w:val="28"/>
          <w:szCs w:val="28"/>
        </w:rPr>
      </w:pPr>
      <w:r w:rsidRPr="00997ADE">
        <w:rPr>
          <w:sz w:val="28"/>
          <w:szCs w:val="28"/>
        </w:rPr>
        <w:t>Configure channel mapping and fail-safe behavior as required.</w:t>
      </w:r>
    </w:p>
    <w:p w14:paraId="7C3A066C" w14:textId="79657C62" w:rsidR="00997ADE" w:rsidRDefault="00CF7FAB" w:rsidP="00997ADE">
      <w:pPr>
        <w:rPr>
          <w:sz w:val="28"/>
          <w:szCs w:val="28"/>
        </w:rPr>
      </w:pPr>
      <w:r>
        <w:rPr>
          <w:noProof/>
          <w:sz w:val="28"/>
          <w:szCs w:val="28"/>
        </w:rPr>
        <w:drawing>
          <wp:anchor distT="0" distB="0" distL="114300" distR="114300" simplePos="0" relativeHeight="251660288" behindDoc="1" locked="0" layoutInCell="1" allowOverlap="1" wp14:anchorId="39275441" wp14:editId="5FB9387F">
            <wp:simplePos x="0" y="0"/>
            <wp:positionH relativeFrom="margin">
              <wp:align>center</wp:align>
            </wp:positionH>
            <wp:positionV relativeFrom="paragraph">
              <wp:posOffset>594995</wp:posOffset>
            </wp:positionV>
            <wp:extent cx="4831080" cy="4699057"/>
            <wp:effectExtent l="0" t="0" r="7620" b="6350"/>
            <wp:wrapTight wrapText="bothSides">
              <wp:wrapPolygon edited="0">
                <wp:start x="0" y="0"/>
                <wp:lineTo x="0" y="21542"/>
                <wp:lineTo x="21549" y="21542"/>
                <wp:lineTo x="21549" y="0"/>
                <wp:lineTo x="0" y="0"/>
              </wp:wrapPolygon>
            </wp:wrapTight>
            <wp:docPr id="124441591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4699057"/>
                    </a:xfrm>
                    <a:prstGeom prst="rect">
                      <a:avLst/>
                    </a:prstGeom>
                    <a:noFill/>
                  </pic:spPr>
                </pic:pic>
              </a:graphicData>
            </a:graphic>
          </wp:anchor>
        </w:drawing>
      </w:r>
      <w:r w:rsidR="00997ADE" w:rsidRPr="00997ADE">
        <w:rPr>
          <w:sz w:val="28"/>
          <w:szCs w:val="28"/>
        </w:rPr>
        <w:t>Before operational use, it is essential to test all control inputs on the ground to confirm stable communication and correct signal direction.</w:t>
      </w:r>
    </w:p>
    <w:p w14:paraId="3886CA0E" w14:textId="48838A82" w:rsidR="00997ADE" w:rsidRDefault="00997ADE" w:rsidP="00997ADE">
      <w:pPr>
        <w:rPr>
          <w:sz w:val="28"/>
          <w:szCs w:val="28"/>
          <w:rtl/>
        </w:rPr>
      </w:pPr>
    </w:p>
    <w:p w14:paraId="4F9CF488" w14:textId="77777777" w:rsidR="00CF7FAB" w:rsidRDefault="00CF7FAB" w:rsidP="00997ADE">
      <w:pPr>
        <w:rPr>
          <w:sz w:val="28"/>
          <w:szCs w:val="28"/>
          <w:rtl/>
        </w:rPr>
      </w:pPr>
    </w:p>
    <w:p w14:paraId="1EF1BFB4" w14:textId="77777777" w:rsidR="00CF7FAB" w:rsidRDefault="00CF7FAB" w:rsidP="00997ADE">
      <w:pPr>
        <w:rPr>
          <w:sz w:val="28"/>
          <w:szCs w:val="28"/>
          <w:rtl/>
        </w:rPr>
      </w:pPr>
    </w:p>
    <w:p w14:paraId="23DA5ED9" w14:textId="77777777" w:rsidR="00CF7FAB" w:rsidRDefault="00CF7FAB" w:rsidP="00997ADE">
      <w:pPr>
        <w:rPr>
          <w:sz w:val="28"/>
          <w:szCs w:val="28"/>
          <w:rtl/>
        </w:rPr>
      </w:pPr>
    </w:p>
    <w:p w14:paraId="32565B5C" w14:textId="77777777" w:rsidR="00CF7FAB" w:rsidRDefault="00CF7FAB" w:rsidP="00997ADE">
      <w:pPr>
        <w:rPr>
          <w:sz w:val="28"/>
          <w:szCs w:val="28"/>
          <w:rtl/>
        </w:rPr>
      </w:pPr>
    </w:p>
    <w:p w14:paraId="1514D8F4" w14:textId="77777777" w:rsidR="00CF7FAB" w:rsidRDefault="00CF7FAB" w:rsidP="00997ADE">
      <w:pPr>
        <w:rPr>
          <w:sz w:val="28"/>
          <w:szCs w:val="28"/>
          <w:rtl/>
        </w:rPr>
      </w:pPr>
    </w:p>
    <w:p w14:paraId="65B0B363" w14:textId="77777777" w:rsidR="00CF7FAB" w:rsidRDefault="00CF7FAB" w:rsidP="00997ADE">
      <w:pPr>
        <w:rPr>
          <w:sz w:val="28"/>
          <w:szCs w:val="28"/>
          <w:rtl/>
        </w:rPr>
      </w:pPr>
    </w:p>
    <w:p w14:paraId="6B2B9695" w14:textId="77777777" w:rsidR="00CF7FAB" w:rsidRDefault="00CF7FAB" w:rsidP="00997ADE">
      <w:pPr>
        <w:rPr>
          <w:sz w:val="28"/>
          <w:szCs w:val="28"/>
          <w:rtl/>
        </w:rPr>
      </w:pPr>
    </w:p>
    <w:p w14:paraId="6D47B348" w14:textId="77777777" w:rsidR="00CF7FAB" w:rsidRDefault="00CF7FAB" w:rsidP="00997ADE">
      <w:pPr>
        <w:rPr>
          <w:sz w:val="28"/>
          <w:szCs w:val="28"/>
          <w:rtl/>
        </w:rPr>
      </w:pPr>
    </w:p>
    <w:p w14:paraId="4441BE44" w14:textId="77777777" w:rsidR="00CF7FAB" w:rsidRDefault="00CF7FAB" w:rsidP="00997ADE">
      <w:pPr>
        <w:rPr>
          <w:sz w:val="28"/>
          <w:szCs w:val="28"/>
          <w:rtl/>
        </w:rPr>
      </w:pPr>
    </w:p>
    <w:p w14:paraId="41EEAA03" w14:textId="77777777" w:rsidR="00CF7FAB" w:rsidRDefault="00CF7FAB" w:rsidP="00997ADE">
      <w:pPr>
        <w:rPr>
          <w:sz w:val="28"/>
          <w:szCs w:val="28"/>
          <w:rtl/>
        </w:rPr>
      </w:pPr>
    </w:p>
    <w:p w14:paraId="35919960" w14:textId="77777777" w:rsidR="00CF7FAB" w:rsidRDefault="00CF7FAB" w:rsidP="00997ADE">
      <w:pPr>
        <w:rPr>
          <w:sz w:val="28"/>
          <w:szCs w:val="28"/>
          <w:rtl/>
        </w:rPr>
      </w:pPr>
    </w:p>
    <w:p w14:paraId="3346AAA3" w14:textId="77777777" w:rsidR="00CF7FAB" w:rsidRDefault="00CF7FAB" w:rsidP="00997ADE">
      <w:pPr>
        <w:rPr>
          <w:sz w:val="28"/>
          <w:szCs w:val="28"/>
          <w:rtl/>
        </w:rPr>
      </w:pPr>
    </w:p>
    <w:p w14:paraId="41978CFC" w14:textId="77777777" w:rsidR="00CF7FAB" w:rsidRDefault="00CF7FAB" w:rsidP="00997ADE">
      <w:pPr>
        <w:rPr>
          <w:sz w:val="28"/>
          <w:szCs w:val="28"/>
          <w:rtl/>
        </w:rPr>
      </w:pPr>
    </w:p>
    <w:p w14:paraId="57AC8B0C" w14:textId="77777777" w:rsidR="00CF7FAB" w:rsidRPr="00997ADE" w:rsidRDefault="00CF7FAB" w:rsidP="00997ADE">
      <w:pPr>
        <w:rPr>
          <w:sz w:val="28"/>
          <w:szCs w:val="28"/>
        </w:rPr>
      </w:pPr>
    </w:p>
    <w:p w14:paraId="79FC1365" w14:textId="77777777" w:rsidR="00997ADE" w:rsidRPr="00997ADE" w:rsidRDefault="00997ADE" w:rsidP="00997ADE">
      <w:pPr>
        <w:rPr>
          <w:b/>
          <w:bCs/>
          <w:sz w:val="28"/>
          <w:szCs w:val="28"/>
        </w:rPr>
      </w:pPr>
      <w:r w:rsidRPr="00997ADE">
        <w:rPr>
          <w:b/>
          <w:bCs/>
          <w:sz w:val="28"/>
          <w:szCs w:val="28"/>
        </w:rPr>
        <w:lastRenderedPageBreak/>
        <w:t>5. Integration and Function with Our UAV</w:t>
      </w:r>
    </w:p>
    <w:p w14:paraId="56810F10" w14:textId="77777777" w:rsidR="00997ADE" w:rsidRDefault="00997ADE" w:rsidP="00997ADE">
      <w:pPr>
        <w:rPr>
          <w:sz w:val="28"/>
          <w:szCs w:val="28"/>
          <w:rtl/>
        </w:rPr>
      </w:pPr>
      <w:r w:rsidRPr="00997ADE">
        <w:rPr>
          <w:sz w:val="28"/>
          <w:szCs w:val="28"/>
        </w:rPr>
        <w:t>Within our unmanned aerial vehicle, the HT-8A transmitter and receiver system functions as the primary command interface between the operator and the drone. The transmitter allows the pilot to send real-time control commands such as throttle, attitude adjustments, and mode switching. These commands are wirelessly transmitted to the onboard receiver.</w:t>
      </w:r>
    </w:p>
    <w:p w14:paraId="652201BE" w14:textId="77777777" w:rsidR="00CF7FAB" w:rsidRPr="00997ADE" w:rsidRDefault="00CF7FAB" w:rsidP="00997ADE">
      <w:pPr>
        <w:rPr>
          <w:sz w:val="28"/>
          <w:szCs w:val="28"/>
        </w:rPr>
      </w:pPr>
    </w:p>
    <w:p w14:paraId="302BBEF1" w14:textId="77777777" w:rsidR="00997ADE" w:rsidRDefault="00997ADE" w:rsidP="00997ADE">
      <w:pPr>
        <w:rPr>
          <w:sz w:val="28"/>
          <w:szCs w:val="28"/>
          <w:rtl/>
        </w:rPr>
      </w:pPr>
      <w:r w:rsidRPr="00997ADE">
        <w:rPr>
          <w:sz w:val="28"/>
          <w:szCs w:val="28"/>
        </w:rPr>
        <w:t>The receiver, installed securely inside the UAV frame, outputs the received control signals directly to the flight control system. This enables the flight controller to interpret pilot commands accurately and translate them into motor and control surface responses. The reliability of the HT-8A link ensures stable manual control, safe arming and disarming procedures, and dependable operation during all phases of flight.</w:t>
      </w:r>
    </w:p>
    <w:p w14:paraId="46D7F437" w14:textId="77777777" w:rsidR="00CF7FAB" w:rsidRPr="00997ADE" w:rsidRDefault="00CF7FAB" w:rsidP="00997ADE">
      <w:pPr>
        <w:rPr>
          <w:sz w:val="28"/>
          <w:szCs w:val="28"/>
        </w:rPr>
      </w:pPr>
    </w:p>
    <w:p w14:paraId="5EDD6B29" w14:textId="65C0B6A6" w:rsidR="00CF7FAB" w:rsidRPr="00997ADE" w:rsidRDefault="00997ADE" w:rsidP="00CF7FAB">
      <w:pPr>
        <w:rPr>
          <w:b/>
          <w:bCs/>
          <w:sz w:val="28"/>
          <w:szCs w:val="28"/>
        </w:rPr>
      </w:pPr>
      <w:r w:rsidRPr="00997ADE">
        <w:rPr>
          <w:b/>
          <w:bCs/>
          <w:sz w:val="28"/>
          <w:szCs w:val="28"/>
        </w:rPr>
        <w:t>6. Conclusion</w:t>
      </w:r>
    </w:p>
    <w:p w14:paraId="1DBDF311" w14:textId="77777777" w:rsidR="00997ADE" w:rsidRPr="00997ADE" w:rsidRDefault="00997ADE" w:rsidP="00997ADE">
      <w:pPr>
        <w:rPr>
          <w:sz w:val="28"/>
          <w:szCs w:val="28"/>
        </w:rPr>
      </w:pPr>
      <w:r w:rsidRPr="00997ADE">
        <w:rPr>
          <w:sz w:val="28"/>
          <w:szCs w:val="28"/>
        </w:rPr>
        <w:t>The HT-8A radio transmitter and receiver system is a critical component of the UAV control architecture. Its stable communication link, flexible configuration options, and reliable signal handling make it well-suited for multirotor drone applications. When properly configured and integrated, the system provides precise control, enhances operational safety, and serves as a dependable interface between the human operator and the unmanned aircraft.</w:t>
      </w:r>
    </w:p>
    <w:p w14:paraId="76082059" w14:textId="77777777" w:rsidR="00997ADE" w:rsidRPr="00997ADE" w:rsidRDefault="00997ADE" w:rsidP="00997ADE">
      <w:pPr>
        <w:rPr>
          <w:sz w:val="28"/>
          <w:szCs w:val="28"/>
        </w:rPr>
      </w:pPr>
    </w:p>
    <w:p w14:paraId="1C358022" w14:textId="36831D17" w:rsidR="00C70CBA" w:rsidRPr="00997ADE" w:rsidRDefault="00C70CBA" w:rsidP="00997ADE">
      <w:pPr>
        <w:jc w:val="center"/>
        <w:rPr>
          <w:b/>
          <w:bCs/>
          <w:sz w:val="28"/>
          <w:szCs w:val="28"/>
        </w:rPr>
      </w:pPr>
    </w:p>
    <w:sectPr w:rsidR="00C70CBA" w:rsidRPr="00997AD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31F5" w14:textId="77777777" w:rsidR="00D54269" w:rsidRDefault="00D54269" w:rsidP="00997ADE">
      <w:pPr>
        <w:spacing w:after="0" w:line="240" w:lineRule="auto"/>
      </w:pPr>
      <w:r>
        <w:separator/>
      </w:r>
    </w:p>
  </w:endnote>
  <w:endnote w:type="continuationSeparator" w:id="0">
    <w:p w14:paraId="4C7926AA" w14:textId="77777777" w:rsidR="00D54269" w:rsidRDefault="00D54269" w:rsidP="0099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85A0E" w14:textId="77777777" w:rsidR="00D54269" w:rsidRDefault="00D54269" w:rsidP="00997ADE">
      <w:pPr>
        <w:spacing w:after="0" w:line="240" w:lineRule="auto"/>
      </w:pPr>
      <w:r>
        <w:separator/>
      </w:r>
    </w:p>
  </w:footnote>
  <w:footnote w:type="continuationSeparator" w:id="0">
    <w:p w14:paraId="2F8DF97A" w14:textId="77777777" w:rsidR="00D54269" w:rsidRDefault="00D54269" w:rsidP="00997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8BE4" w14:textId="034B7739" w:rsidR="00667233" w:rsidRPr="00667233" w:rsidRDefault="00667233" w:rsidP="00667233">
    <w:pPr>
      <w:pStyle w:val="aa"/>
      <w:tabs>
        <w:tab w:val="clear" w:pos="4680"/>
        <w:tab w:val="clear" w:pos="9360"/>
        <w:tab w:val="left" w:pos="3516"/>
      </w:tabs>
    </w:pPr>
    <w:r w:rsidRPr="00667233">
      <w:drawing>
        <wp:anchor distT="0" distB="0" distL="114300" distR="114300" simplePos="0" relativeHeight="251658240" behindDoc="0" locked="0" layoutInCell="1" allowOverlap="1" wp14:anchorId="01297E6F" wp14:editId="4CC2F9AE">
          <wp:simplePos x="0" y="0"/>
          <wp:positionH relativeFrom="margin">
            <wp:align>center</wp:align>
          </wp:positionH>
          <wp:positionV relativeFrom="paragraph">
            <wp:posOffset>-304800</wp:posOffset>
          </wp:positionV>
          <wp:extent cx="4724400" cy="647081"/>
          <wp:effectExtent l="0" t="0" r="0" b="635"/>
          <wp:wrapNone/>
          <wp:docPr id="12435442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4278" name=""/>
                  <pic:cNvPicPr/>
                </pic:nvPicPr>
                <pic:blipFill>
                  <a:blip r:embed="rId1">
                    <a:extLst>
                      <a:ext uri="{28A0092B-C50C-407E-A947-70E740481C1C}">
                        <a14:useLocalDpi xmlns:a14="http://schemas.microsoft.com/office/drawing/2010/main" val="0"/>
                      </a:ext>
                    </a:extLst>
                  </a:blip>
                  <a:stretch>
                    <a:fillRect/>
                  </a:stretch>
                </pic:blipFill>
                <pic:spPr>
                  <a:xfrm>
                    <a:off x="0" y="0"/>
                    <a:ext cx="4724400" cy="64708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761B6"/>
    <w:multiLevelType w:val="multilevel"/>
    <w:tmpl w:val="BDA0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B368A"/>
    <w:multiLevelType w:val="multilevel"/>
    <w:tmpl w:val="FB3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C7565"/>
    <w:multiLevelType w:val="multilevel"/>
    <w:tmpl w:val="FEA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505400">
    <w:abstractNumId w:val="2"/>
  </w:num>
  <w:num w:numId="2" w16cid:durableId="169367830">
    <w:abstractNumId w:val="1"/>
  </w:num>
  <w:num w:numId="3" w16cid:durableId="11221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DE"/>
    <w:rsid w:val="00667233"/>
    <w:rsid w:val="006B747A"/>
    <w:rsid w:val="00881CB5"/>
    <w:rsid w:val="00997ADE"/>
    <w:rsid w:val="009B0F78"/>
    <w:rsid w:val="009C044A"/>
    <w:rsid w:val="00BD3523"/>
    <w:rsid w:val="00C70CBA"/>
    <w:rsid w:val="00CF7FAB"/>
    <w:rsid w:val="00D54269"/>
    <w:rsid w:val="00E939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0DD44"/>
  <w15:chartTrackingRefBased/>
  <w15:docId w15:val="{087BC02D-2BE8-4888-8350-37DDE406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9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9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97A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97A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97A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97A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97A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97A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97A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97AD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97AD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97AD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97AD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97ADE"/>
    <w:rPr>
      <w:rFonts w:eastAsiaTheme="majorEastAsia" w:cstheme="majorBidi"/>
      <w:color w:val="2F5496" w:themeColor="accent1" w:themeShade="BF"/>
    </w:rPr>
  </w:style>
  <w:style w:type="character" w:customStyle="1" w:styleId="6Char">
    <w:name w:val="عنوان 6 Char"/>
    <w:basedOn w:val="a0"/>
    <w:link w:val="6"/>
    <w:uiPriority w:val="9"/>
    <w:semiHidden/>
    <w:rsid w:val="00997ADE"/>
    <w:rPr>
      <w:rFonts w:eastAsiaTheme="majorEastAsia" w:cstheme="majorBidi"/>
      <w:i/>
      <w:iCs/>
      <w:color w:val="595959" w:themeColor="text1" w:themeTint="A6"/>
    </w:rPr>
  </w:style>
  <w:style w:type="character" w:customStyle="1" w:styleId="7Char">
    <w:name w:val="عنوان 7 Char"/>
    <w:basedOn w:val="a0"/>
    <w:link w:val="7"/>
    <w:uiPriority w:val="9"/>
    <w:semiHidden/>
    <w:rsid w:val="00997ADE"/>
    <w:rPr>
      <w:rFonts w:eastAsiaTheme="majorEastAsia" w:cstheme="majorBidi"/>
      <w:color w:val="595959" w:themeColor="text1" w:themeTint="A6"/>
    </w:rPr>
  </w:style>
  <w:style w:type="character" w:customStyle="1" w:styleId="8Char">
    <w:name w:val="عنوان 8 Char"/>
    <w:basedOn w:val="a0"/>
    <w:link w:val="8"/>
    <w:uiPriority w:val="9"/>
    <w:semiHidden/>
    <w:rsid w:val="00997ADE"/>
    <w:rPr>
      <w:rFonts w:eastAsiaTheme="majorEastAsia" w:cstheme="majorBidi"/>
      <w:i/>
      <w:iCs/>
      <w:color w:val="272727" w:themeColor="text1" w:themeTint="D8"/>
    </w:rPr>
  </w:style>
  <w:style w:type="character" w:customStyle="1" w:styleId="9Char">
    <w:name w:val="عنوان 9 Char"/>
    <w:basedOn w:val="a0"/>
    <w:link w:val="9"/>
    <w:uiPriority w:val="9"/>
    <w:semiHidden/>
    <w:rsid w:val="00997ADE"/>
    <w:rPr>
      <w:rFonts w:eastAsiaTheme="majorEastAsia" w:cstheme="majorBidi"/>
      <w:color w:val="272727" w:themeColor="text1" w:themeTint="D8"/>
    </w:rPr>
  </w:style>
  <w:style w:type="paragraph" w:styleId="a3">
    <w:name w:val="Title"/>
    <w:basedOn w:val="a"/>
    <w:next w:val="a"/>
    <w:link w:val="Char"/>
    <w:uiPriority w:val="10"/>
    <w:qFormat/>
    <w:rsid w:val="0099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97A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7AD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97AD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97ADE"/>
    <w:pPr>
      <w:spacing w:before="160"/>
      <w:jc w:val="center"/>
    </w:pPr>
    <w:rPr>
      <w:i/>
      <w:iCs/>
      <w:color w:val="404040" w:themeColor="text1" w:themeTint="BF"/>
    </w:rPr>
  </w:style>
  <w:style w:type="character" w:customStyle="1" w:styleId="Char1">
    <w:name w:val="اقتباس Char"/>
    <w:basedOn w:val="a0"/>
    <w:link w:val="a5"/>
    <w:uiPriority w:val="29"/>
    <w:rsid w:val="00997ADE"/>
    <w:rPr>
      <w:i/>
      <w:iCs/>
      <w:color w:val="404040" w:themeColor="text1" w:themeTint="BF"/>
    </w:rPr>
  </w:style>
  <w:style w:type="paragraph" w:styleId="a6">
    <w:name w:val="List Paragraph"/>
    <w:basedOn w:val="a"/>
    <w:uiPriority w:val="34"/>
    <w:qFormat/>
    <w:rsid w:val="00997ADE"/>
    <w:pPr>
      <w:ind w:left="720"/>
      <w:contextualSpacing/>
    </w:pPr>
  </w:style>
  <w:style w:type="character" w:styleId="a7">
    <w:name w:val="Intense Emphasis"/>
    <w:basedOn w:val="a0"/>
    <w:uiPriority w:val="21"/>
    <w:qFormat/>
    <w:rsid w:val="00997ADE"/>
    <w:rPr>
      <w:i/>
      <w:iCs/>
      <w:color w:val="2F5496" w:themeColor="accent1" w:themeShade="BF"/>
    </w:rPr>
  </w:style>
  <w:style w:type="paragraph" w:styleId="a8">
    <w:name w:val="Intense Quote"/>
    <w:basedOn w:val="a"/>
    <w:next w:val="a"/>
    <w:link w:val="Char2"/>
    <w:uiPriority w:val="30"/>
    <w:qFormat/>
    <w:rsid w:val="0099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97ADE"/>
    <w:rPr>
      <w:i/>
      <w:iCs/>
      <w:color w:val="2F5496" w:themeColor="accent1" w:themeShade="BF"/>
    </w:rPr>
  </w:style>
  <w:style w:type="character" w:styleId="a9">
    <w:name w:val="Intense Reference"/>
    <w:basedOn w:val="a0"/>
    <w:uiPriority w:val="32"/>
    <w:qFormat/>
    <w:rsid w:val="00997ADE"/>
    <w:rPr>
      <w:b/>
      <w:bCs/>
      <w:smallCaps/>
      <w:color w:val="2F5496" w:themeColor="accent1" w:themeShade="BF"/>
      <w:spacing w:val="5"/>
    </w:rPr>
  </w:style>
  <w:style w:type="paragraph" w:styleId="aa">
    <w:name w:val="header"/>
    <w:basedOn w:val="a"/>
    <w:link w:val="Char3"/>
    <w:uiPriority w:val="99"/>
    <w:unhideWhenUsed/>
    <w:rsid w:val="00997ADE"/>
    <w:pPr>
      <w:tabs>
        <w:tab w:val="center" w:pos="4680"/>
        <w:tab w:val="right" w:pos="9360"/>
      </w:tabs>
      <w:spacing w:after="0" w:line="240" w:lineRule="auto"/>
    </w:pPr>
  </w:style>
  <w:style w:type="character" w:customStyle="1" w:styleId="Char3">
    <w:name w:val="رأس الصفحة Char"/>
    <w:basedOn w:val="a0"/>
    <w:link w:val="aa"/>
    <w:uiPriority w:val="99"/>
    <w:rsid w:val="00997ADE"/>
  </w:style>
  <w:style w:type="paragraph" w:styleId="ab">
    <w:name w:val="footer"/>
    <w:basedOn w:val="a"/>
    <w:link w:val="Char4"/>
    <w:uiPriority w:val="99"/>
    <w:unhideWhenUsed/>
    <w:rsid w:val="00997ADE"/>
    <w:pPr>
      <w:tabs>
        <w:tab w:val="center" w:pos="4680"/>
        <w:tab w:val="right" w:pos="9360"/>
      </w:tabs>
      <w:spacing w:after="0" w:line="240" w:lineRule="auto"/>
    </w:pPr>
  </w:style>
  <w:style w:type="character" w:customStyle="1" w:styleId="Char4">
    <w:name w:val="تذييل الصفحة Char"/>
    <w:basedOn w:val="a0"/>
    <w:link w:val="ab"/>
    <w:uiPriority w:val="99"/>
    <w:rsid w:val="00997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683</Words>
  <Characters>3898</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king</dc:creator>
  <cp:keywords/>
  <dc:description/>
  <cp:lastModifiedBy>dragon king</cp:lastModifiedBy>
  <cp:revision>2</cp:revision>
  <cp:lastPrinted>2026-02-02T17:38:00Z</cp:lastPrinted>
  <dcterms:created xsi:type="dcterms:W3CDTF">2026-02-02T17:39:00Z</dcterms:created>
  <dcterms:modified xsi:type="dcterms:W3CDTF">2026-02-02T17:39:00Z</dcterms:modified>
</cp:coreProperties>
</file>