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9285C" w14:textId="77777777" w:rsidR="00631AE3" w:rsidRDefault="00631AE3" w:rsidP="00E439BA">
      <w:pPr>
        <w:rPr>
          <w:rFonts w:ascii="Times New Roman" w:hAnsi="Times New Roman" w:cs="Times New Roman"/>
          <w:b/>
          <w:bCs/>
          <w:sz w:val="52"/>
          <w:szCs w:val="52"/>
        </w:rPr>
      </w:pPr>
    </w:p>
    <w:p w14:paraId="6419D018" w14:textId="477E45A3" w:rsidR="00E439BA" w:rsidRPr="00631AE3" w:rsidRDefault="00E439BA" w:rsidP="00E439BA">
      <w:pPr>
        <w:rPr>
          <w:rFonts w:ascii="Times New Roman" w:hAnsi="Times New Roman" w:cs="Times New Roman"/>
          <w:b/>
          <w:bCs/>
          <w:sz w:val="52"/>
          <w:szCs w:val="52"/>
        </w:rPr>
      </w:pPr>
      <w:r w:rsidRPr="00631AE3">
        <w:rPr>
          <w:rFonts w:ascii="Times New Roman" w:hAnsi="Times New Roman" w:cs="Times New Roman"/>
          <w:b/>
          <w:bCs/>
          <w:sz w:val="52"/>
          <w:szCs w:val="52"/>
        </w:rPr>
        <w:t>2. Literature Survey</w:t>
      </w:r>
    </w:p>
    <w:p w14:paraId="10DE1D2D" w14:textId="77777777" w:rsidR="00631AE3" w:rsidRDefault="00631AE3" w:rsidP="00E439BA">
      <w:pPr>
        <w:rPr>
          <w:rFonts w:ascii="Times New Roman" w:hAnsi="Times New Roman" w:cs="Times New Roman"/>
          <w:b/>
          <w:bCs/>
          <w:sz w:val="28"/>
          <w:szCs w:val="28"/>
        </w:rPr>
      </w:pPr>
    </w:p>
    <w:p w14:paraId="45BC6F36" w14:textId="54A674DD" w:rsidR="00E439BA" w:rsidRDefault="00E439BA" w:rsidP="00E439BA">
      <w:pPr>
        <w:rPr>
          <w:rFonts w:ascii="Times New Roman" w:hAnsi="Times New Roman" w:cs="Times New Roman"/>
        </w:rPr>
      </w:pPr>
      <w:r w:rsidRPr="00E439BA">
        <w:rPr>
          <w:rFonts w:ascii="Times New Roman" w:hAnsi="Times New Roman" w:cs="Times New Roman"/>
          <w:b/>
          <w:bCs/>
          <w:sz w:val="28"/>
          <w:szCs w:val="28"/>
        </w:rPr>
        <w:t>2.1 Introduction</w:t>
      </w:r>
      <w:r w:rsidRPr="00E439BA">
        <w:rPr>
          <w:rFonts w:ascii="Times New Roman" w:hAnsi="Times New Roman" w:cs="Times New Roman"/>
          <w:b/>
          <w:bCs/>
          <w:sz w:val="28"/>
          <w:szCs w:val="28"/>
        </w:rPr>
        <w:br/>
      </w:r>
      <w:r w:rsidRPr="00E439BA">
        <w:rPr>
          <w:rFonts w:ascii="Times New Roman" w:hAnsi="Times New Roman" w:cs="Times New Roman"/>
        </w:rPr>
        <w:t xml:space="preserve">Customer churn, defined as the discontinuation of a company’s services by its customers, is a critical challenge in sectors such as telecommunications, banking, and e-commerce. The phenomenon not only leads to direct revenue losses but also increases the costs associated with acquiring new customers. Traditional churn analysis methods, such as surveys and direct customer feedback, often fall short when it comes to handling the complexity and volume of modern customer data. Consequently, recent studies have increasingly focused on leveraging machine learning techniques to predict churn more accurately using historical transactional, </w:t>
      </w:r>
      <w:proofErr w:type="spellStart"/>
      <w:r w:rsidRPr="00E439BA">
        <w:rPr>
          <w:rFonts w:ascii="Times New Roman" w:hAnsi="Times New Roman" w:cs="Times New Roman"/>
        </w:rPr>
        <w:t>behavioral</w:t>
      </w:r>
      <w:proofErr w:type="spellEnd"/>
      <w:r w:rsidRPr="00E439BA">
        <w:rPr>
          <w:rFonts w:ascii="Times New Roman" w:hAnsi="Times New Roman" w:cs="Times New Roman"/>
        </w:rPr>
        <w:t>, and demographic data.</w:t>
      </w:r>
    </w:p>
    <w:p w14:paraId="3C8AA3B1" w14:textId="77777777" w:rsidR="00E439BA" w:rsidRPr="00E439BA" w:rsidRDefault="00E439BA" w:rsidP="00E439BA">
      <w:pPr>
        <w:rPr>
          <w:rFonts w:ascii="Times New Roman" w:hAnsi="Times New Roman" w:cs="Times New Roman"/>
          <w:b/>
          <w:bCs/>
          <w:sz w:val="28"/>
          <w:szCs w:val="28"/>
        </w:rPr>
      </w:pPr>
    </w:p>
    <w:p w14:paraId="69034BDF" w14:textId="7FBA1F6A" w:rsidR="00E439BA" w:rsidRPr="00E439BA" w:rsidRDefault="00E439BA" w:rsidP="00E439BA">
      <w:pPr>
        <w:rPr>
          <w:rFonts w:ascii="Times New Roman" w:hAnsi="Times New Roman" w:cs="Times New Roman"/>
          <w:b/>
          <w:bCs/>
          <w:sz w:val="28"/>
          <w:szCs w:val="28"/>
        </w:rPr>
      </w:pPr>
      <w:r w:rsidRPr="00E439BA">
        <w:rPr>
          <w:rFonts w:ascii="Times New Roman" w:hAnsi="Times New Roman" w:cs="Times New Roman"/>
          <w:b/>
          <w:bCs/>
          <w:sz w:val="28"/>
          <w:szCs w:val="28"/>
        </w:rPr>
        <w:t>2.2 Existing System</w:t>
      </w:r>
    </w:p>
    <w:p w14:paraId="0C23FF34" w14:textId="77777777" w:rsidR="00E439BA" w:rsidRPr="00E439BA" w:rsidRDefault="00E439BA" w:rsidP="00E439BA">
      <w:pPr>
        <w:rPr>
          <w:rFonts w:ascii="Times New Roman" w:hAnsi="Times New Roman" w:cs="Times New Roman"/>
        </w:rPr>
      </w:pPr>
      <w:r w:rsidRPr="00E439BA">
        <w:rPr>
          <w:rFonts w:ascii="Times New Roman" w:hAnsi="Times New Roman" w:cs="Times New Roman"/>
        </w:rPr>
        <w:t xml:space="preserve">Customer churn prediction is a crucial aspect of customer retention strategies in industries like telecommunications, banking, and e-commerce. Various machine learning techniques have been proposed to enhance predictive accuracy and business decision-making. A study on telecom churn prediction employed machine learning models such as Decision Trees, Random Forest, Gradient Boosting Machine (GBM), and </w:t>
      </w:r>
      <w:proofErr w:type="spellStart"/>
      <w:r w:rsidRPr="00E439BA">
        <w:rPr>
          <w:rFonts w:ascii="Times New Roman" w:hAnsi="Times New Roman" w:cs="Times New Roman"/>
        </w:rPr>
        <w:t>XGBoost</w:t>
      </w:r>
      <w:proofErr w:type="spellEnd"/>
      <w:r w:rsidRPr="00E439BA">
        <w:rPr>
          <w:rFonts w:ascii="Times New Roman" w:hAnsi="Times New Roman" w:cs="Times New Roman"/>
        </w:rPr>
        <w:t xml:space="preserve">, with </w:t>
      </w:r>
      <w:proofErr w:type="spellStart"/>
      <w:r w:rsidRPr="00E439BA">
        <w:rPr>
          <w:rFonts w:ascii="Times New Roman" w:hAnsi="Times New Roman" w:cs="Times New Roman"/>
        </w:rPr>
        <w:t>XGBoost</w:t>
      </w:r>
      <w:proofErr w:type="spellEnd"/>
      <w:r w:rsidRPr="00E439BA">
        <w:rPr>
          <w:rFonts w:ascii="Times New Roman" w:hAnsi="Times New Roman" w:cs="Times New Roman"/>
        </w:rPr>
        <w:t xml:space="preserve"> achieving the highest accuracy of 93.3% but requiring continuous retraining to maintain performance [1]. Another study compared ensemble-based classifiers, finding that Random Forest outperformed traditional models, though real-time prediction remained a challenge [2]. The CANCEL framework introduced a privacy-preserving method using edge computing, reducing data exposure but requiring significant local computational resources [3]. Addressing class imbalance in churn prediction, researchers used under-sampling and weighted random forests to improve predictions, though more complex sampling techniques did not yield substantial gains [4]. A real-time churn scoring model built using IBM Watson Studio demonstrated the potential of logistic regression for dynamic predictions, but Decision Tree and Random Forest models exhibited high misclassification rates [5]. A comparative study found deep learning models, particularly Artificial Neural Networks (ANN), to be highly effective, though requiring large datasets for optimal performance [6]. Optimization using genetic algorithms and the SMOTEENN technique was shown to enhance </w:t>
      </w:r>
      <w:proofErr w:type="spellStart"/>
      <w:r w:rsidRPr="00E439BA">
        <w:rPr>
          <w:rFonts w:ascii="Times New Roman" w:hAnsi="Times New Roman" w:cs="Times New Roman"/>
        </w:rPr>
        <w:t>XGBoost</w:t>
      </w:r>
      <w:proofErr w:type="spellEnd"/>
      <w:r w:rsidRPr="00E439BA">
        <w:rPr>
          <w:rFonts w:ascii="Times New Roman" w:hAnsi="Times New Roman" w:cs="Times New Roman"/>
        </w:rPr>
        <w:t xml:space="preserve"> models, but at the cost of increased computational complexity [7]. Exploratory Data Analysis (EDA) combined with Logistic Regression and Decision Trees improved feature selection, though accuracy was dependent on dataset quality [8]. Another study proposed an interactive data visualization tool for real-time churn monitoring in banking, though the need for frequent model updates was identified as a limitation [9]. Data mining and machine learning </w:t>
      </w:r>
      <w:r w:rsidRPr="00E439BA">
        <w:rPr>
          <w:rFonts w:ascii="Times New Roman" w:hAnsi="Times New Roman" w:cs="Times New Roman"/>
        </w:rPr>
        <w:lastRenderedPageBreak/>
        <w:t xml:space="preserve">techniques, including </w:t>
      </w:r>
      <w:proofErr w:type="spellStart"/>
      <w:r w:rsidRPr="00E439BA">
        <w:rPr>
          <w:rFonts w:ascii="Times New Roman" w:hAnsi="Times New Roman" w:cs="Times New Roman"/>
        </w:rPr>
        <w:t>XGBoost</w:t>
      </w:r>
      <w:proofErr w:type="spellEnd"/>
      <w:r w:rsidRPr="00E439BA">
        <w:rPr>
          <w:rFonts w:ascii="Times New Roman" w:hAnsi="Times New Roman" w:cs="Times New Roman"/>
        </w:rPr>
        <w:t xml:space="preserve"> and </w:t>
      </w:r>
      <w:proofErr w:type="spellStart"/>
      <w:r w:rsidRPr="00E439BA">
        <w:rPr>
          <w:rFonts w:ascii="Times New Roman" w:hAnsi="Times New Roman" w:cs="Times New Roman"/>
        </w:rPr>
        <w:t>Adaboost</w:t>
      </w:r>
      <w:proofErr w:type="spellEnd"/>
      <w:r w:rsidRPr="00E439BA">
        <w:rPr>
          <w:rFonts w:ascii="Times New Roman" w:hAnsi="Times New Roman" w:cs="Times New Roman"/>
        </w:rPr>
        <w:t xml:space="preserve">, were evaluated for banking churn prediction, with results showing that boosting techniques improved accuracy, albeit with limited generalizability across industries [10]. The J48 Decision Tree was found to outperform Naïve Bayes in telecom churn prediction, especially when combined with Bagging, though scalability issues were noted [11]. A broad comparison of multiple machine learning models showed that Extra Tree Classifier and </w:t>
      </w:r>
      <w:proofErr w:type="spellStart"/>
      <w:r w:rsidRPr="00E439BA">
        <w:rPr>
          <w:rFonts w:ascii="Times New Roman" w:hAnsi="Times New Roman" w:cs="Times New Roman"/>
        </w:rPr>
        <w:t>XGBoost</w:t>
      </w:r>
      <w:proofErr w:type="spellEnd"/>
      <w:r w:rsidRPr="00E439BA">
        <w:rPr>
          <w:rFonts w:ascii="Times New Roman" w:hAnsi="Times New Roman" w:cs="Times New Roman"/>
        </w:rPr>
        <w:t xml:space="preserve"> performed well, though further improvement was needed in feature selection techniques [12]. Logistic Regression was found to be most effective for subscription-based churn prediction, but SMOTE did not enhance model performance as expected [13]. Explainable AI techniques such as LIME and SHAP were integrated into churn prediction models, improving interpretability but lacking discussion on computational costs [14]. A hybrid approach combining machine learning and recommendation systems improved churn management in telecoms, though performance varied between datasets [15]. Multi-Layer Perceptron (MLP) deep learning models achieved 91.28% accuracy but required significant computational resources [16]. Another study compared Logistic Regression, Random Forest, and K-Nearest </w:t>
      </w:r>
      <w:proofErr w:type="spellStart"/>
      <w:r w:rsidRPr="00E439BA">
        <w:rPr>
          <w:rFonts w:ascii="Times New Roman" w:hAnsi="Times New Roman" w:cs="Times New Roman"/>
        </w:rPr>
        <w:t>Neighbors</w:t>
      </w:r>
      <w:proofErr w:type="spellEnd"/>
      <w:r w:rsidRPr="00E439BA">
        <w:rPr>
          <w:rFonts w:ascii="Times New Roman" w:hAnsi="Times New Roman" w:cs="Times New Roman"/>
        </w:rPr>
        <w:t xml:space="preserve"> (KNN), noting that KNN struggled with high-dimensional data [17]. Stochastic Gradient Booster and Random Forest were identified as top performers, while KNN exhibited inefficiencies in churn analysis [18]. A customer </w:t>
      </w:r>
      <w:proofErr w:type="spellStart"/>
      <w:r w:rsidRPr="00E439BA">
        <w:rPr>
          <w:rFonts w:ascii="Times New Roman" w:hAnsi="Times New Roman" w:cs="Times New Roman"/>
        </w:rPr>
        <w:t>behavior</w:t>
      </w:r>
      <w:proofErr w:type="spellEnd"/>
      <w:r w:rsidRPr="00E439BA">
        <w:rPr>
          <w:rFonts w:ascii="Times New Roman" w:hAnsi="Times New Roman" w:cs="Times New Roman"/>
        </w:rPr>
        <w:t xml:space="preserve"> analysis approach emphasized proactive retention strategies but was limited by incomplete transaction data [19]. Finally, an AI-driven predictive analytics system for customer retention was proposed, integrating machine learning with real-time decision-making but requiring continuous model monitoring [20].</w:t>
      </w:r>
    </w:p>
    <w:p w14:paraId="2246615F" w14:textId="77777777" w:rsidR="00E439BA" w:rsidRDefault="00E439BA" w:rsidP="008E11D6">
      <w:pPr>
        <w:rPr>
          <w:rFonts w:ascii="Times New Roman" w:hAnsi="Times New Roman" w:cs="Times New Roman"/>
          <w:b/>
          <w:bCs/>
          <w:sz w:val="28"/>
          <w:szCs w:val="28"/>
        </w:rPr>
      </w:pPr>
    </w:p>
    <w:p w14:paraId="017A9DF7" w14:textId="10FCBBA1" w:rsidR="008E11D6" w:rsidRPr="008E11D6" w:rsidRDefault="00E439BA" w:rsidP="008E11D6">
      <w:pPr>
        <w:rPr>
          <w:rFonts w:ascii="Times New Roman" w:hAnsi="Times New Roman" w:cs="Times New Roman"/>
          <w:b/>
          <w:bCs/>
          <w:sz w:val="28"/>
          <w:szCs w:val="28"/>
        </w:rPr>
      </w:pPr>
      <w:r>
        <w:rPr>
          <w:rFonts w:ascii="Times New Roman" w:hAnsi="Times New Roman" w:cs="Times New Roman"/>
          <w:b/>
          <w:bCs/>
          <w:sz w:val="28"/>
          <w:szCs w:val="28"/>
        </w:rPr>
        <w:t xml:space="preserve">2.3 </w:t>
      </w:r>
      <w:r w:rsidR="008E11D6" w:rsidRPr="008E11D6">
        <w:rPr>
          <w:rFonts w:ascii="Times New Roman" w:hAnsi="Times New Roman" w:cs="Times New Roman"/>
          <w:b/>
          <w:bCs/>
          <w:sz w:val="28"/>
          <w:szCs w:val="28"/>
        </w:rPr>
        <w:t>Disadvantages Identified in the Literature Survey</w:t>
      </w:r>
    </w:p>
    <w:p w14:paraId="580ACE84" w14:textId="43577C54" w:rsidR="008E11D6" w:rsidRPr="008E11D6" w:rsidRDefault="008E11D6" w:rsidP="008E11D6">
      <w:pPr>
        <w:numPr>
          <w:ilvl w:val="0"/>
          <w:numId w:val="1"/>
        </w:numPr>
        <w:rPr>
          <w:rFonts w:ascii="Times New Roman" w:hAnsi="Times New Roman" w:cs="Times New Roman"/>
        </w:rPr>
      </w:pPr>
      <w:r w:rsidRPr="008E11D6">
        <w:rPr>
          <w:rFonts w:ascii="Times New Roman" w:hAnsi="Times New Roman" w:cs="Times New Roman"/>
          <w:b/>
          <w:bCs/>
        </w:rPr>
        <w:t>High Computational Cost and Resource Demands</w:t>
      </w:r>
      <w:r w:rsidRPr="008E11D6">
        <w:rPr>
          <w:rFonts w:ascii="Times New Roman" w:hAnsi="Times New Roman" w:cs="Times New Roman"/>
        </w:rPr>
        <w:br/>
        <w:t>Many studies point out that advanced predictive models—especially those using ensemble methods, deep learning (such as Multi-Layer Perceptron), or hybrid techniques—require extensive computational resources and large datasets. This makes them challenging to deploy for organizations with limited technical infrastructure</w:t>
      </w:r>
      <w:r w:rsidR="00901005">
        <w:rPr>
          <w:rFonts w:ascii="Times New Roman" w:hAnsi="Times New Roman" w:cs="Times New Roman"/>
        </w:rPr>
        <w:t xml:space="preserve"> </w:t>
      </w:r>
      <w:r w:rsidR="00901005" w:rsidRPr="00901005">
        <w:rPr>
          <w:rFonts w:ascii="Times New Roman" w:hAnsi="Times New Roman" w:cs="Times New Roman"/>
        </w:rPr>
        <w:t>([1], [7])</w:t>
      </w:r>
      <w:r w:rsidRPr="008E11D6">
        <w:rPr>
          <w:rFonts w:ascii="Times New Roman" w:hAnsi="Times New Roman" w:cs="Times New Roman"/>
        </w:rPr>
        <w:t>.</w:t>
      </w:r>
    </w:p>
    <w:p w14:paraId="31A18A3A" w14:textId="3A9FBE4E" w:rsidR="008E11D6" w:rsidRPr="008E11D6" w:rsidRDefault="008E11D6" w:rsidP="008E11D6">
      <w:pPr>
        <w:numPr>
          <w:ilvl w:val="0"/>
          <w:numId w:val="1"/>
        </w:numPr>
        <w:rPr>
          <w:rFonts w:ascii="Times New Roman" w:hAnsi="Times New Roman" w:cs="Times New Roman"/>
        </w:rPr>
      </w:pPr>
      <w:r w:rsidRPr="008E11D6">
        <w:rPr>
          <w:rFonts w:ascii="Times New Roman" w:hAnsi="Times New Roman" w:cs="Times New Roman"/>
          <w:b/>
          <w:bCs/>
        </w:rPr>
        <w:t>Continuous Model Retraining and Updates</w:t>
      </w:r>
      <w:r w:rsidRPr="008E11D6">
        <w:rPr>
          <w:rFonts w:ascii="Times New Roman" w:hAnsi="Times New Roman" w:cs="Times New Roman"/>
        </w:rPr>
        <w:br/>
        <w:t xml:space="preserve">Several papers highlight that due to rapidly changing customer </w:t>
      </w:r>
      <w:proofErr w:type="spellStart"/>
      <w:r w:rsidRPr="008E11D6">
        <w:rPr>
          <w:rFonts w:ascii="Times New Roman" w:hAnsi="Times New Roman" w:cs="Times New Roman"/>
        </w:rPr>
        <w:t>behavior</w:t>
      </w:r>
      <w:proofErr w:type="spellEnd"/>
      <w:r w:rsidRPr="008E11D6">
        <w:rPr>
          <w:rFonts w:ascii="Times New Roman" w:hAnsi="Times New Roman" w:cs="Times New Roman"/>
        </w:rPr>
        <w:t>, predictive models must be retrained frequently to maintain accuracy. This ongoing need for updates increases operational costs and complicates implementation in dynamic business environments</w:t>
      </w:r>
      <w:r w:rsidR="00901005">
        <w:rPr>
          <w:rFonts w:ascii="Times New Roman" w:hAnsi="Times New Roman" w:cs="Times New Roman"/>
        </w:rPr>
        <w:t xml:space="preserve"> </w:t>
      </w:r>
      <w:r w:rsidR="00901005" w:rsidRPr="00901005">
        <w:rPr>
          <w:rFonts w:ascii="Times New Roman" w:hAnsi="Times New Roman" w:cs="Times New Roman"/>
        </w:rPr>
        <w:t>([1], [7])</w:t>
      </w:r>
      <w:r w:rsidRPr="008E11D6">
        <w:rPr>
          <w:rFonts w:ascii="Times New Roman" w:hAnsi="Times New Roman" w:cs="Times New Roman"/>
        </w:rPr>
        <w:t>.</w:t>
      </w:r>
    </w:p>
    <w:p w14:paraId="1D40A412" w14:textId="138CC647" w:rsidR="008E11D6" w:rsidRPr="008E11D6" w:rsidRDefault="008E11D6" w:rsidP="008E11D6">
      <w:pPr>
        <w:numPr>
          <w:ilvl w:val="0"/>
          <w:numId w:val="1"/>
        </w:numPr>
        <w:rPr>
          <w:rFonts w:ascii="Times New Roman" w:hAnsi="Times New Roman" w:cs="Times New Roman"/>
        </w:rPr>
      </w:pPr>
      <w:r w:rsidRPr="008E11D6">
        <w:rPr>
          <w:rFonts w:ascii="Times New Roman" w:hAnsi="Times New Roman" w:cs="Times New Roman"/>
          <w:b/>
          <w:bCs/>
        </w:rPr>
        <w:t>Limited Real-Time Prediction Capability</w:t>
      </w:r>
      <w:r w:rsidRPr="008E11D6">
        <w:rPr>
          <w:rFonts w:ascii="Times New Roman" w:hAnsi="Times New Roman" w:cs="Times New Roman"/>
        </w:rPr>
        <w:br/>
        <w:t>While some models provide high accuracy in batch processing, a common drawback is their limited ability to handle real-time data streams. This restricts their practical utility in scenarios where immediate, proactive customer engagement is critical</w:t>
      </w:r>
      <w:r w:rsidR="00901005">
        <w:rPr>
          <w:rFonts w:ascii="Times New Roman" w:hAnsi="Times New Roman" w:cs="Times New Roman"/>
        </w:rPr>
        <w:t xml:space="preserve"> </w:t>
      </w:r>
      <w:r w:rsidR="00901005" w:rsidRPr="00901005">
        <w:rPr>
          <w:rFonts w:ascii="Times New Roman" w:hAnsi="Times New Roman" w:cs="Times New Roman"/>
        </w:rPr>
        <w:t>([5], [9])</w:t>
      </w:r>
      <w:r w:rsidRPr="008E11D6">
        <w:rPr>
          <w:rFonts w:ascii="Times New Roman" w:hAnsi="Times New Roman" w:cs="Times New Roman"/>
        </w:rPr>
        <w:t>.</w:t>
      </w:r>
    </w:p>
    <w:p w14:paraId="53E30793" w14:textId="6CC11822" w:rsidR="008E11D6" w:rsidRPr="008E11D6" w:rsidRDefault="008E11D6" w:rsidP="008E11D6">
      <w:pPr>
        <w:numPr>
          <w:ilvl w:val="0"/>
          <w:numId w:val="1"/>
        </w:numPr>
        <w:rPr>
          <w:rFonts w:ascii="Times New Roman" w:hAnsi="Times New Roman" w:cs="Times New Roman"/>
        </w:rPr>
      </w:pPr>
      <w:r w:rsidRPr="008E11D6">
        <w:rPr>
          <w:rFonts w:ascii="Times New Roman" w:hAnsi="Times New Roman" w:cs="Times New Roman"/>
          <w:b/>
          <w:bCs/>
        </w:rPr>
        <w:lastRenderedPageBreak/>
        <w:t>Data Quality and Preprocessing Challenges</w:t>
      </w:r>
      <w:r w:rsidRPr="008E11D6">
        <w:rPr>
          <w:rFonts w:ascii="Times New Roman" w:hAnsi="Times New Roman" w:cs="Times New Roman"/>
        </w:rPr>
        <w:br/>
        <w:t>The effectiveness of churn prediction heavily depends on the quality of input data. Inconsistent, incomplete, or biased data can severely impair model performance, necessitating extensive preprocessing and robust feature engineering techniques</w:t>
      </w:r>
      <w:r w:rsidR="00901005">
        <w:rPr>
          <w:rFonts w:ascii="Times New Roman" w:hAnsi="Times New Roman" w:cs="Times New Roman"/>
        </w:rPr>
        <w:t xml:space="preserve"> </w:t>
      </w:r>
      <w:r w:rsidR="00901005" w:rsidRPr="00901005">
        <w:rPr>
          <w:rFonts w:ascii="Times New Roman" w:hAnsi="Times New Roman" w:cs="Times New Roman"/>
        </w:rPr>
        <w:t>([2], [4])</w:t>
      </w:r>
      <w:r w:rsidRPr="008E11D6">
        <w:rPr>
          <w:rFonts w:ascii="Times New Roman" w:hAnsi="Times New Roman" w:cs="Times New Roman"/>
        </w:rPr>
        <w:t>.</w:t>
      </w:r>
    </w:p>
    <w:p w14:paraId="47A685B8" w14:textId="143BC00F" w:rsidR="008E11D6" w:rsidRPr="008E11D6" w:rsidRDefault="008E11D6" w:rsidP="008E11D6">
      <w:pPr>
        <w:numPr>
          <w:ilvl w:val="0"/>
          <w:numId w:val="1"/>
        </w:numPr>
        <w:rPr>
          <w:rFonts w:ascii="Times New Roman" w:hAnsi="Times New Roman" w:cs="Times New Roman"/>
        </w:rPr>
      </w:pPr>
      <w:r w:rsidRPr="008E11D6">
        <w:rPr>
          <w:rFonts w:ascii="Times New Roman" w:hAnsi="Times New Roman" w:cs="Times New Roman"/>
          <w:b/>
          <w:bCs/>
        </w:rPr>
        <w:t>Model Interpretability and Complexity</w:t>
      </w:r>
      <w:r w:rsidRPr="008E11D6">
        <w:rPr>
          <w:rFonts w:ascii="Times New Roman" w:hAnsi="Times New Roman" w:cs="Times New Roman"/>
        </w:rPr>
        <w:br/>
        <w:t>As models become more sophisticated (e.g., using ensemble methods or deep neural networks), they tend to lose transparency. This “black box” nature makes it difficult for business stakeholders to understand the factors driving predictions and can hinder trust in the system</w:t>
      </w:r>
      <w:r w:rsidR="00901005">
        <w:rPr>
          <w:rFonts w:ascii="Times New Roman" w:hAnsi="Times New Roman" w:cs="Times New Roman"/>
        </w:rPr>
        <w:t xml:space="preserve"> </w:t>
      </w:r>
      <w:r w:rsidR="00901005" w:rsidRPr="00901005">
        <w:rPr>
          <w:rFonts w:ascii="Times New Roman" w:hAnsi="Times New Roman" w:cs="Times New Roman"/>
        </w:rPr>
        <w:t>([7], [14])</w:t>
      </w:r>
      <w:r w:rsidRPr="008E11D6">
        <w:rPr>
          <w:rFonts w:ascii="Times New Roman" w:hAnsi="Times New Roman" w:cs="Times New Roman"/>
        </w:rPr>
        <w:t>.</w:t>
      </w:r>
    </w:p>
    <w:p w14:paraId="5A64AC39" w14:textId="11EFE3C8" w:rsidR="008E11D6" w:rsidRDefault="008E11D6" w:rsidP="008E11D6">
      <w:pPr>
        <w:numPr>
          <w:ilvl w:val="0"/>
          <w:numId w:val="1"/>
        </w:numPr>
        <w:rPr>
          <w:rFonts w:ascii="Times New Roman" w:hAnsi="Times New Roman" w:cs="Times New Roman"/>
        </w:rPr>
      </w:pPr>
      <w:r w:rsidRPr="008E11D6">
        <w:rPr>
          <w:rFonts w:ascii="Times New Roman" w:hAnsi="Times New Roman" w:cs="Times New Roman"/>
          <w:b/>
          <w:bCs/>
        </w:rPr>
        <w:t>Generalizability and Industry-Specific Limitations</w:t>
      </w:r>
      <w:r w:rsidRPr="008E11D6">
        <w:rPr>
          <w:rFonts w:ascii="Times New Roman" w:hAnsi="Times New Roman" w:cs="Times New Roman"/>
        </w:rPr>
        <w:br/>
        <w:t xml:space="preserve">Many approaches are tailored to specific industries such as telecom or banking. This raises concerns about the applicability of these models in other sectors, where customer </w:t>
      </w:r>
      <w:proofErr w:type="spellStart"/>
      <w:r w:rsidRPr="008E11D6">
        <w:rPr>
          <w:rFonts w:ascii="Times New Roman" w:hAnsi="Times New Roman" w:cs="Times New Roman"/>
        </w:rPr>
        <w:t>behavior</w:t>
      </w:r>
      <w:proofErr w:type="spellEnd"/>
      <w:r w:rsidRPr="008E11D6">
        <w:rPr>
          <w:rFonts w:ascii="Times New Roman" w:hAnsi="Times New Roman" w:cs="Times New Roman"/>
        </w:rPr>
        <w:t xml:space="preserve"> and churn drivers may differ significantly</w:t>
      </w:r>
      <w:r w:rsidR="00901005">
        <w:rPr>
          <w:rFonts w:ascii="Times New Roman" w:hAnsi="Times New Roman" w:cs="Times New Roman"/>
        </w:rPr>
        <w:t xml:space="preserve"> </w:t>
      </w:r>
      <w:r w:rsidR="00901005" w:rsidRPr="00901005">
        <w:rPr>
          <w:rFonts w:ascii="Times New Roman" w:hAnsi="Times New Roman" w:cs="Times New Roman"/>
        </w:rPr>
        <w:t>([2], [11])</w:t>
      </w:r>
      <w:r w:rsidRPr="008E11D6">
        <w:rPr>
          <w:rFonts w:ascii="Times New Roman" w:hAnsi="Times New Roman" w:cs="Times New Roman"/>
        </w:rPr>
        <w:t>.</w:t>
      </w:r>
    </w:p>
    <w:p w14:paraId="0E6BC925" w14:textId="77777777" w:rsidR="00E439BA" w:rsidRPr="00E439BA" w:rsidRDefault="00E439BA" w:rsidP="00E439BA">
      <w:pPr>
        <w:rPr>
          <w:rFonts w:ascii="Times New Roman" w:hAnsi="Times New Roman" w:cs="Times New Roman"/>
          <w:b/>
          <w:bCs/>
          <w:sz w:val="28"/>
          <w:szCs w:val="28"/>
        </w:rPr>
      </w:pPr>
    </w:p>
    <w:p w14:paraId="4FA817AE" w14:textId="77777777" w:rsidR="00E439BA" w:rsidRPr="00E439BA" w:rsidRDefault="00E439BA" w:rsidP="00E439BA">
      <w:pPr>
        <w:rPr>
          <w:rFonts w:ascii="Times New Roman" w:hAnsi="Times New Roman" w:cs="Times New Roman"/>
        </w:rPr>
      </w:pPr>
      <w:r w:rsidRPr="00E439BA">
        <w:rPr>
          <w:rFonts w:ascii="Times New Roman" w:hAnsi="Times New Roman" w:cs="Times New Roman"/>
          <w:b/>
          <w:bCs/>
          <w:sz w:val="28"/>
          <w:szCs w:val="28"/>
        </w:rPr>
        <w:t>2.4 Proposed System</w:t>
      </w:r>
      <w:r w:rsidRPr="00E439BA">
        <w:rPr>
          <w:rFonts w:ascii="Times New Roman" w:hAnsi="Times New Roman" w:cs="Times New Roman"/>
          <w:b/>
          <w:bCs/>
        </w:rPr>
        <w:br/>
      </w:r>
      <w:r w:rsidRPr="00E439BA">
        <w:rPr>
          <w:rFonts w:ascii="Times New Roman" w:hAnsi="Times New Roman" w:cs="Times New Roman"/>
        </w:rPr>
        <w:t>In response to these challenges, the proposed churn prediction system aims to incorporate several improvements:</w:t>
      </w:r>
    </w:p>
    <w:p w14:paraId="7EA13D7B" w14:textId="77777777" w:rsidR="00E439BA" w:rsidRPr="00E439BA" w:rsidRDefault="00E439BA" w:rsidP="00E439BA">
      <w:pPr>
        <w:numPr>
          <w:ilvl w:val="0"/>
          <w:numId w:val="3"/>
        </w:numPr>
        <w:rPr>
          <w:rFonts w:ascii="Times New Roman" w:hAnsi="Times New Roman" w:cs="Times New Roman"/>
        </w:rPr>
      </w:pPr>
      <w:r w:rsidRPr="00E439BA">
        <w:rPr>
          <w:rFonts w:ascii="Times New Roman" w:hAnsi="Times New Roman" w:cs="Times New Roman"/>
        </w:rPr>
        <w:t>Optimized Computational Efficiency: By selecting scalable algorithms and applying rigorous data preprocessing, the system is designed to reduce computational overhead.</w:t>
      </w:r>
    </w:p>
    <w:p w14:paraId="0AC09EA2" w14:textId="77777777" w:rsidR="00E439BA" w:rsidRPr="00E439BA" w:rsidRDefault="00E439BA" w:rsidP="00E439BA">
      <w:pPr>
        <w:numPr>
          <w:ilvl w:val="0"/>
          <w:numId w:val="3"/>
        </w:numPr>
        <w:rPr>
          <w:rFonts w:ascii="Times New Roman" w:hAnsi="Times New Roman" w:cs="Times New Roman"/>
        </w:rPr>
      </w:pPr>
      <w:r w:rsidRPr="00E439BA">
        <w:rPr>
          <w:rFonts w:ascii="Times New Roman" w:hAnsi="Times New Roman" w:cs="Times New Roman"/>
        </w:rPr>
        <w:t>Enhanced Real-Time Capability: The integration of streaming data platforms ensures that the system can process and react to live data, enabling timely customer retention actions.</w:t>
      </w:r>
    </w:p>
    <w:p w14:paraId="1A926593" w14:textId="77777777" w:rsidR="00E439BA" w:rsidRPr="00E439BA" w:rsidRDefault="00E439BA" w:rsidP="00E439BA">
      <w:pPr>
        <w:numPr>
          <w:ilvl w:val="0"/>
          <w:numId w:val="3"/>
        </w:numPr>
        <w:rPr>
          <w:rFonts w:ascii="Times New Roman" w:hAnsi="Times New Roman" w:cs="Times New Roman"/>
        </w:rPr>
      </w:pPr>
      <w:r w:rsidRPr="00E439BA">
        <w:rPr>
          <w:rFonts w:ascii="Times New Roman" w:hAnsi="Times New Roman" w:cs="Times New Roman"/>
        </w:rPr>
        <w:t xml:space="preserve">Balanced Accuracy and Interpretability: Hybrid </w:t>
      </w:r>
      <w:proofErr w:type="spellStart"/>
      <w:r w:rsidRPr="00E439BA">
        <w:rPr>
          <w:rFonts w:ascii="Times New Roman" w:hAnsi="Times New Roman" w:cs="Times New Roman"/>
        </w:rPr>
        <w:t>modeling</w:t>
      </w:r>
      <w:proofErr w:type="spellEnd"/>
      <w:r w:rsidRPr="00E439BA">
        <w:rPr>
          <w:rFonts w:ascii="Times New Roman" w:hAnsi="Times New Roman" w:cs="Times New Roman"/>
        </w:rPr>
        <w:t xml:space="preserve"> techniques will be employed to maintain high predictive accuracy while providing clear insights into the factors influencing churn.</w:t>
      </w:r>
    </w:p>
    <w:p w14:paraId="7D4F7F22" w14:textId="77777777" w:rsidR="00E439BA" w:rsidRPr="00E439BA" w:rsidRDefault="00E439BA" w:rsidP="00E439BA">
      <w:pPr>
        <w:numPr>
          <w:ilvl w:val="0"/>
          <w:numId w:val="3"/>
        </w:numPr>
        <w:rPr>
          <w:rFonts w:ascii="Times New Roman" w:hAnsi="Times New Roman" w:cs="Times New Roman"/>
        </w:rPr>
      </w:pPr>
      <w:r w:rsidRPr="00E439BA">
        <w:rPr>
          <w:rFonts w:ascii="Times New Roman" w:hAnsi="Times New Roman" w:cs="Times New Roman"/>
        </w:rPr>
        <w:t>Increased Generalizability: The framework will be adaptable across various industries, addressing the limitations of industry-specific models through customized feature selection and modular design.</w:t>
      </w:r>
    </w:p>
    <w:p w14:paraId="6A732187" w14:textId="77777777" w:rsidR="00E439BA" w:rsidRPr="00E439BA" w:rsidRDefault="00E439BA" w:rsidP="00E439BA">
      <w:pPr>
        <w:rPr>
          <w:rFonts w:ascii="Times New Roman" w:hAnsi="Times New Roman" w:cs="Times New Roman"/>
          <w:sz w:val="28"/>
          <w:szCs w:val="28"/>
        </w:rPr>
      </w:pPr>
    </w:p>
    <w:p w14:paraId="41724DC0" w14:textId="021D8967" w:rsidR="008E11D6" w:rsidRPr="008E11D6" w:rsidRDefault="00E439BA" w:rsidP="008E11D6">
      <w:pPr>
        <w:rPr>
          <w:rFonts w:ascii="Times New Roman" w:hAnsi="Times New Roman" w:cs="Times New Roman"/>
          <w:b/>
          <w:bCs/>
          <w:sz w:val="28"/>
          <w:szCs w:val="28"/>
        </w:rPr>
      </w:pPr>
      <w:r>
        <w:rPr>
          <w:rFonts w:ascii="Times New Roman" w:hAnsi="Times New Roman" w:cs="Times New Roman"/>
          <w:b/>
          <w:bCs/>
          <w:sz w:val="28"/>
          <w:szCs w:val="28"/>
        </w:rPr>
        <w:t xml:space="preserve">2.5 </w:t>
      </w:r>
      <w:r w:rsidR="008E11D6" w:rsidRPr="008E11D6">
        <w:rPr>
          <w:rFonts w:ascii="Times New Roman" w:hAnsi="Times New Roman" w:cs="Times New Roman"/>
          <w:b/>
          <w:bCs/>
          <w:sz w:val="28"/>
          <w:szCs w:val="28"/>
        </w:rPr>
        <w:t>Conclusion</w:t>
      </w:r>
    </w:p>
    <w:p w14:paraId="591DA8C6" w14:textId="77777777" w:rsidR="008E11D6" w:rsidRPr="008E11D6" w:rsidRDefault="008E11D6" w:rsidP="008E11D6">
      <w:pPr>
        <w:rPr>
          <w:rFonts w:ascii="Times New Roman" w:hAnsi="Times New Roman" w:cs="Times New Roman"/>
        </w:rPr>
      </w:pPr>
      <w:r w:rsidRPr="008E11D6">
        <w:rPr>
          <w:rFonts w:ascii="Times New Roman" w:hAnsi="Times New Roman" w:cs="Times New Roman"/>
        </w:rPr>
        <w:t>In conclusion, the literature survey reveals that although substantial progress has been made in the field of customer churn prediction through the application of machine learning and big data analytics, several challenges persist. High computational requirements, the necessity for continuous model updates, limited real-time processing capabilities, data quality issues, and the trade-off between model complexity and interpretability are among the key disadvantages noted.</w:t>
      </w:r>
    </w:p>
    <w:p w14:paraId="61E08E97" w14:textId="77777777" w:rsidR="008E11D6" w:rsidRPr="008E11D6" w:rsidRDefault="008E11D6" w:rsidP="008E11D6">
      <w:pPr>
        <w:rPr>
          <w:rFonts w:ascii="Times New Roman" w:hAnsi="Times New Roman" w:cs="Times New Roman"/>
        </w:rPr>
      </w:pPr>
      <w:r w:rsidRPr="008E11D6">
        <w:rPr>
          <w:rFonts w:ascii="Times New Roman" w:hAnsi="Times New Roman" w:cs="Times New Roman"/>
        </w:rPr>
        <w:lastRenderedPageBreak/>
        <w:t>Despite these challenges, the evolving landscape of predictive analytics offers promising avenues for overcoming these limitations. The proposed approach in this report seeks to address these concerns by:</w:t>
      </w:r>
    </w:p>
    <w:p w14:paraId="7ECB2ED0" w14:textId="77777777" w:rsidR="008E11D6" w:rsidRPr="008E11D6" w:rsidRDefault="008E11D6" w:rsidP="008E11D6">
      <w:pPr>
        <w:numPr>
          <w:ilvl w:val="0"/>
          <w:numId w:val="2"/>
        </w:numPr>
        <w:rPr>
          <w:rFonts w:ascii="Times New Roman" w:hAnsi="Times New Roman" w:cs="Times New Roman"/>
        </w:rPr>
      </w:pPr>
      <w:r w:rsidRPr="008E11D6">
        <w:rPr>
          <w:rFonts w:ascii="Times New Roman" w:hAnsi="Times New Roman" w:cs="Times New Roman"/>
          <w:b/>
          <w:bCs/>
        </w:rPr>
        <w:t>Optimizing Computational Efficiency:</w:t>
      </w:r>
      <w:r w:rsidRPr="008E11D6">
        <w:rPr>
          <w:rFonts w:ascii="Times New Roman" w:hAnsi="Times New Roman" w:cs="Times New Roman"/>
        </w:rPr>
        <w:t xml:space="preserve"> Employing scalable algorithms and robust preprocessing techniques to reduce resource demands.</w:t>
      </w:r>
    </w:p>
    <w:p w14:paraId="53CFDA59" w14:textId="77777777" w:rsidR="008E11D6" w:rsidRPr="008E11D6" w:rsidRDefault="008E11D6" w:rsidP="008E11D6">
      <w:pPr>
        <w:numPr>
          <w:ilvl w:val="0"/>
          <w:numId w:val="2"/>
        </w:numPr>
        <w:rPr>
          <w:rFonts w:ascii="Times New Roman" w:hAnsi="Times New Roman" w:cs="Times New Roman"/>
        </w:rPr>
      </w:pPr>
      <w:r w:rsidRPr="008E11D6">
        <w:rPr>
          <w:rFonts w:ascii="Times New Roman" w:hAnsi="Times New Roman" w:cs="Times New Roman"/>
          <w:b/>
          <w:bCs/>
        </w:rPr>
        <w:t>Enhancing Real-Time Capability:</w:t>
      </w:r>
      <w:r w:rsidRPr="008E11D6">
        <w:rPr>
          <w:rFonts w:ascii="Times New Roman" w:hAnsi="Times New Roman" w:cs="Times New Roman"/>
        </w:rPr>
        <w:t xml:space="preserve"> Focusing on models that can integrate live data streams for timely decision-making.</w:t>
      </w:r>
    </w:p>
    <w:p w14:paraId="67F85AAD" w14:textId="77777777" w:rsidR="008E11D6" w:rsidRPr="008E11D6" w:rsidRDefault="008E11D6" w:rsidP="008E11D6">
      <w:pPr>
        <w:numPr>
          <w:ilvl w:val="0"/>
          <w:numId w:val="2"/>
        </w:numPr>
        <w:rPr>
          <w:rFonts w:ascii="Times New Roman" w:hAnsi="Times New Roman" w:cs="Times New Roman"/>
        </w:rPr>
      </w:pPr>
      <w:r w:rsidRPr="008E11D6">
        <w:rPr>
          <w:rFonts w:ascii="Times New Roman" w:hAnsi="Times New Roman" w:cs="Times New Roman"/>
          <w:b/>
          <w:bCs/>
        </w:rPr>
        <w:t>Balancing Accuracy with Interpretability:</w:t>
      </w:r>
      <w:r w:rsidRPr="008E11D6">
        <w:rPr>
          <w:rFonts w:ascii="Times New Roman" w:hAnsi="Times New Roman" w:cs="Times New Roman"/>
        </w:rPr>
        <w:t xml:space="preserve"> Developing hybrid models that not only provide high prediction accuracy but also remain transparent and actionable for business stakeholders.</w:t>
      </w:r>
    </w:p>
    <w:p w14:paraId="3DBB9097" w14:textId="77777777" w:rsidR="008E11D6" w:rsidRPr="008E11D6" w:rsidRDefault="008E11D6" w:rsidP="008E11D6">
      <w:pPr>
        <w:numPr>
          <w:ilvl w:val="0"/>
          <w:numId w:val="2"/>
        </w:numPr>
        <w:rPr>
          <w:rFonts w:ascii="Times New Roman" w:hAnsi="Times New Roman" w:cs="Times New Roman"/>
        </w:rPr>
      </w:pPr>
      <w:r w:rsidRPr="008E11D6">
        <w:rPr>
          <w:rFonts w:ascii="Times New Roman" w:hAnsi="Times New Roman" w:cs="Times New Roman"/>
          <w:b/>
          <w:bCs/>
        </w:rPr>
        <w:t>Expanding Generalizability:</w:t>
      </w:r>
      <w:r w:rsidRPr="008E11D6">
        <w:rPr>
          <w:rFonts w:ascii="Times New Roman" w:hAnsi="Times New Roman" w:cs="Times New Roman"/>
        </w:rPr>
        <w:t xml:space="preserve"> Designing adaptable frameworks that can be tailored to various industry-specific contexts without significant loss of predictive power.</w:t>
      </w:r>
    </w:p>
    <w:p w14:paraId="5FA6C05A" w14:textId="77777777" w:rsidR="008E11D6" w:rsidRPr="008E11D6" w:rsidRDefault="008E11D6" w:rsidP="008E11D6">
      <w:pPr>
        <w:rPr>
          <w:rFonts w:ascii="Times New Roman" w:hAnsi="Times New Roman" w:cs="Times New Roman"/>
        </w:rPr>
      </w:pPr>
      <w:r w:rsidRPr="008E11D6">
        <w:rPr>
          <w:rFonts w:ascii="Times New Roman" w:hAnsi="Times New Roman" w:cs="Times New Roman"/>
        </w:rPr>
        <w:t>Ultimately, by building on the insights derived from the literature survey, this report lays the groundwork for a more comprehensive, efficient, and practical customer churn prediction model. Future research should continue to refine these approaches, exploring advanced techniques such as deep learning and explainable AI to further enhance both performance and interpretability. This integrated strategy will empower businesses to proactively manage customer retention, thereby reducing churn and driving long-term profitability.</w:t>
      </w:r>
    </w:p>
    <w:p w14:paraId="303224FC" w14:textId="77777777" w:rsidR="00321245" w:rsidRPr="008E11D6" w:rsidRDefault="00321245" w:rsidP="008E11D6">
      <w:pPr>
        <w:rPr>
          <w:rFonts w:ascii="Times New Roman" w:hAnsi="Times New Roman" w:cs="Times New Roman"/>
        </w:rPr>
      </w:pPr>
    </w:p>
    <w:sectPr w:rsidR="00321245" w:rsidRPr="008E11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766EE"/>
    <w:multiLevelType w:val="multilevel"/>
    <w:tmpl w:val="2892D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0A617E"/>
    <w:multiLevelType w:val="multilevel"/>
    <w:tmpl w:val="DB0E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AB4742"/>
    <w:multiLevelType w:val="multilevel"/>
    <w:tmpl w:val="03BE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502423">
    <w:abstractNumId w:val="0"/>
  </w:num>
  <w:num w:numId="2" w16cid:durableId="2029214761">
    <w:abstractNumId w:val="2"/>
  </w:num>
  <w:num w:numId="3" w16cid:durableId="226116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D6"/>
    <w:rsid w:val="00321245"/>
    <w:rsid w:val="003935F5"/>
    <w:rsid w:val="00462F37"/>
    <w:rsid w:val="004C6515"/>
    <w:rsid w:val="00631967"/>
    <w:rsid w:val="00631AE3"/>
    <w:rsid w:val="008E11D6"/>
    <w:rsid w:val="00901005"/>
    <w:rsid w:val="00C94F63"/>
    <w:rsid w:val="00E2175C"/>
    <w:rsid w:val="00E43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C593"/>
  <w15:chartTrackingRefBased/>
  <w15:docId w15:val="{DE14F929-4D6B-44C3-B62D-F60757120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1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1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1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1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1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1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1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1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1D6"/>
    <w:rPr>
      <w:rFonts w:eastAsiaTheme="majorEastAsia" w:cstheme="majorBidi"/>
      <w:color w:val="272727" w:themeColor="text1" w:themeTint="D8"/>
    </w:rPr>
  </w:style>
  <w:style w:type="paragraph" w:styleId="Title">
    <w:name w:val="Title"/>
    <w:basedOn w:val="Normal"/>
    <w:next w:val="Normal"/>
    <w:link w:val="TitleChar"/>
    <w:uiPriority w:val="10"/>
    <w:qFormat/>
    <w:rsid w:val="008E1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1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1D6"/>
    <w:pPr>
      <w:spacing w:before="160"/>
      <w:jc w:val="center"/>
    </w:pPr>
    <w:rPr>
      <w:i/>
      <w:iCs/>
      <w:color w:val="404040" w:themeColor="text1" w:themeTint="BF"/>
    </w:rPr>
  </w:style>
  <w:style w:type="character" w:customStyle="1" w:styleId="QuoteChar">
    <w:name w:val="Quote Char"/>
    <w:basedOn w:val="DefaultParagraphFont"/>
    <w:link w:val="Quote"/>
    <w:uiPriority w:val="29"/>
    <w:rsid w:val="008E11D6"/>
    <w:rPr>
      <w:i/>
      <w:iCs/>
      <w:color w:val="404040" w:themeColor="text1" w:themeTint="BF"/>
    </w:rPr>
  </w:style>
  <w:style w:type="paragraph" w:styleId="ListParagraph">
    <w:name w:val="List Paragraph"/>
    <w:basedOn w:val="Normal"/>
    <w:uiPriority w:val="34"/>
    <w:qFormat/>
    <w:rsid w:val="008E11D6"/>
    <w:pPr>
      <w:ind w:left="720"/>
      <w:contextualSpacing/>
    </w:pPr>
  </w:style>
  <w:style w:type="character" w:styleId="IntenseEmphasis">
    <w:name w:val="Intense Emphasis"/>
    <w:basedOn w:val="DefaultParagraphFont"/>
    <w:uiPriority w:val="21"/>
    <w:qFormat/>
    <w:rsid w:val="008E11D6"/>
    <w:rPr>
      <w:i/>
      <w:iCs/>
      <w:color w:val="0F4761" w:themeColor="accent1" w:themeShade="BF"/>
    </w:rPr>
  </w:style>
  <w:style w:type="paragraph" w:styleId="IntenseQuote">
    <w:name w:val="Intense Quote"/>
    <w:basedOn w:val="Normal"/>
    <w:next w:val="Normal"/>
    <w:link w:val="IntenseQuoteChar"/>
    <w:uiPriority w:val="30"/>
    <w:qFormat/>
    <w:rsid w:val="008E1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1D6"/>
    <w:rPr>
      <w:i/>
      <w:iCs/>
      <w:color w:val="0F4761" w:themeColor="accent1" w:themeShade="BF"/>
    </w:rPr>
  </w:style>
  <w:style w:type="character" w:styleId="IntenseReference">
    <w:name w:val="Intense Reference"/>
    <w:basedOn w:val="DefaultParagraphFont"/>
    <w:uiPriority w:val="32"/>
    <w:qFormat/>
    <w:rsid w:val="008E11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112260">
      <w:bodyDiv w:val="1"/>
      <w:marLeft w:val="0"/>
      <w:marRight w:val="0"/>
      <w:marTop w:val="0"/>
      <w:marBottom w:val="0"/>
      <w:divBdr>
        <w:top w:val="none" w:sz="0" w:space="0" w:color="auto"/>
        <w:left w:val="none" w:sz="0" w:space="0" w:color="auto"/>
        <w:bottom w:val="none" w:sz="0" w:space="0" w:color="auto"/>
        <w:right w:val="none" w:sz="0" w:space="0" w:color="auto"/>
      </w:divBdr>
    </w:div>
    <w:div w:id="1339504348">
      <w:bodyDiv w:val="1"/>
      <w:marLeft w:val="0"/>
      <w:marRight w:val="0"/>
      <w:marTop w:val="0"/>
      <w:marBottom w:val="0"/>
      <w:divBdr>
        <w:top w:val="none" w:sz="0" w:space="0" w:color="auto"/>
        <w:left w:val="none" w:sz="0" w:space="0" w:color="auto"/>
        <w:bottom w:val="none" w:sz="0" w:space="0" w:color="auto"/>
        <w:right w:val="none" w:sz="0" w:space="0" w:color="auto"/>
      </w:divBdr>
    </w:div>
    <w:div w:id="1377196709">
      <w:bodyDiv w:val="1"/>
      <w:marLeft w:val="0"/>
      <w:marRight w:val="0"/>
      <w:marTop w:val="0"/>
      <w:marBottom w:val="0"/>
      <w:divBdr>
        <w:top w:val="none" w:sz="0" w:space="0" w:color="auto"/>
        <w:left w:val="none" w:sz="0" w:space="0" w:color="auto"/>
        <w:bottom w:val="none" w:sz="0" w:space="0" w:color="auto"/>
        <w:right w:val="none" w:sz="0" w:space="0" w:color="auto"/>
      </w:divBdr>
    </w:div>
    <w:div w:id="1496919477">
      <w:bodyDiv w:val="1"/>
      <w:marLeft w:val="0"/>
      <w:marRight w:val="0"/>
      <w:marTop w:val="0"/>
      <w:marBottom w:val="0"/>
      <w:divBdr>
        <w:top w:val="none" w:sz="0" w:space="0" w:color="auto"/>
        <w:left w:val="none" w:sz="0" w:space="0" w:color="auto"/>
        <w:bottom w:val="none" w:sz="0" w:space="0" w:color="auto"/>
        <w:right w:val="none" w:sz="0" w:space="0" w:color="auto"/>
      </w:divBdr>
    </w:div>
    <w:div w:id="1757096071">
      <w:bodyDiv w:val="1"/>
      <w:marLeft w:val="0"/>
      <w:marRight w:val="0"/>
      <w:marTop w:val="0"/>
      <w:marBottom w:val="0"/>
      <w:divBdr>
        <w:top w:val="none" w:sz="0" w:space="0" w:color="auto"/>
        <w:left w:val="none" w:sz="0" w:space="0" w:color="auto"/>
        <w:bottom w:val="none" w:sz="0" w:space="0" w:color="auto"/>
        <w:right w:val="none" w:sz="0" w:space="0" w:color="auto"/>
      </w:divBdr>
    </w:div>
    <w:div w:id="1775592147">
      <w:bodyDiv w:val="1"/>
      <w:marLeft w:val="0"/>
      <w:marRight w:val="0"/>
      <w:marTop w:val="0"/>
      <w:marBottom w:val="0"/>
      <w:divBdr>
        <w:top w:val="none" w:sz="0" w:space="0" w:color="auto"/>
        <w:left w:val="none" w:sz="0" w:space="0" w:color="auto"/>
        <w:bottom w:val="none" w:sz="0" w:space="0" w:color="auto"/>
        <w:right w:val="none" w:sz="0" w:space="0" w:color="auto"/>
      </w:divBdr>
    </w:div>
    <w:div w:id="1907765718">
      <w:bodyDiv w:val="1"/>
      <w:marLeft w:val="0"/>
      <w:marRight w:val="0"/>
      <w:marTop w:val="0"/>
      <w:marBottom w:val="0"/>
      <w:divBdr>
        <w:top w:val="none" w:sz="0" w:space="0" w:color="auto"/>
        <w:left w:val="none" w:sz="0" w:space="0" w:color="auto"/>
        <w:bottom w:val="none" w:sz="0" w:space="0" w:color="auto"/>
        <w:right w:val="none" w:sz="0" w:space="0" w:color="auto"/>
      </w:divBdr>
    </w:div>
    <w:div w:id="1915621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1376</Words>
  <Characters>7845</Characters>
  <Application>Microsoft Office Word</Application>
  <DocSecurity>0</DocSecurity>
  <Lines>65</Lines>
  <Paragraphs>18</Paragraphs>
  <ScaleCrop>false</ScaleCrop>
  <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Sane</dc:creator>
  <cp:keywords/>
  <dc:description/>
  <cp:lastModifiedBy>Harsh Sane</cp:lastModifiedBy>
  <cp:revision>5</cp:revision>
  <dcterms:created xsi:type="dcterms:W3CDTF">2025-03-20T07:22:00Z</dcterms:created>
  <dcterms:modified xsi:type="dcterms:W3CDTF">2025-03-20T12:27:00Z</dcterms:modified>
</cp:coreProperties>
</file>