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AE565" w14:textId="6F80B45C" w:rsidR="00911E28" w:rsidRPr="00911E28" w:rsidRDefault="00911E28" w:rsidP="00911E28">
      <w:pPr>
        <w:bidi/>
      </w:pPr>
      <w:r w:rsidRPr="00911E28">
        <w:rPr>
          <w:b/>
          <w:bCs/>
          <w:rtl/>
        </w:rPr>
        <w:t>شريط تقدم الميزانية والصرفيات</w:t>
      </w:r>
      <w:r w:rsidRPr="00911E28">
        <w:rPr>
          <w:rtl/>
        </w:rPr>
        <w:t> و</w:t>
      </w:r>
      <w:r w:rsidRPr="00911E28">
        <w:rPr>
          <w:b/>
          <w:bCs/>
          <w:rtl/>
        </w:rPr>
        <w:t>شريط تقدم الشهر (الزمني)</w:t>
      </w:r>
      <w:r w:rsidRPr="00911E28">
        <w:rPr>
          <w:rtl/>
        </w:rPr>
        <w:t> وطريقة الاحتساب والنسب المئوية والذكاء الكامن خلف تغيير الألوان والمؤشرات البصرية</w:t>
      </w:r>
      <w:r w:rsidRPr="00911E28">
        <w:t>.</w:t>
      </w:r>
    </w:p>
    <w:p w14:paraId="1E26D089" w14:textId="77777777" w:rsidR="00911E28" w:rsidRPr="00911E28" w:rsidRDefault="00911E28" w:rsidP="00911E28">
      <w:pPr>
        <w:bidi/>
        <w:rPr>
          <w:b/>
          <w:bCs/>
        </w:rPr>
      </w:pPr>
      <w:r w:rsidRPr="00911E28">
        <w:rPr>
          <w:b/>
          <w:bCs/>
          <w:rtl/>
        </w:rPr>
        <w:t>أولاً: آلية احتساب البيانات والأرقام الأساسية</w:t>
      </w:r>
    </w:p>
    <w:p w14:paraId="521ACF5E" w14:textId="4DE729B5" w:rsidR="00911E28" w:rsidRPr="00911E28" w:rsidRDefault="00911E28" w:rsidP="00911E28">
      <w:pPr>
        <w:bidi/>
      </w:pPr>
      <w:r w:rsidRPr="00911E28">
        <w:rPr>
          <w:rtl/>
        </w:rPr>
        <w:t>يتم احتساب هذه القيم في ملف الصفحة الرئيسية</w:t>
      </w:r>
      <w:r>
        <w:t xml:space="preserve"> </w:t>
      </w:r>
      <w:r w:rsidRPr="00911E28">
        <w:rPr>
          <w:rtl/>
        </w:rPr>
        <w:t>باستخدام معالجة تفاعلية ومحسّنة</w:t>
      </w:r>
      <w:r w:rsidRPr="00911E28">
        <w:t xml:space="preserve"> </w:t>
      </w:r>
      <w:r w:rsidRPr="00911E28">
        <w:rPr>
          <w:rtl/>
        </w:rPr>
        <w:t>ترتبط تلقائياً بأي تعديل أو إضافة في المصاريف</w:t>
      </w:r>
      <w:r w:rsidRPr="00911E28">
        <w:t>:</w:t>
      </w:r>
    </w:p>
    <w:p w14:paraId="69921A72" w14:textId="2E4B687E" w:rsidR="00911E28" w:rsidRPr="00911E28" w:rsidRDefault="00911E28" w:rsidP="00911E28">
      <w:pPr>
        <w:numPr>
          <w:ilvl w:val="0"/>
          <w:numId w:val="1"/>
        </w:numPr>
        <w:bidi/>
      </w:pPr>
      <w:r w:rsidRPr="00911E28">
        <w:rPr>
          <w:b/>
          <w:bCs/>
          <w:rtl/>
        </w:rPr>
        <w:t>الميزانية  الكلية لـ الشهر</w:t>
      </w:r>
      <w:r w:rsidRPr="00911E28">
        <w:rPr>
          <w:b/>
          <w:bCs/>
        </w:rPr>
        <w:t xml:space="preserve"> </w:t>
      </w:r>
      <w:r w:rsidRPr="00911E28">
        <w:br/>
      </w:r>
      <w:r w:rsidRPr="00911E28">
        <w:rPr>
          <w:rtl/>
        </w:rPr>
        <w:t>تؤخذ مباشرة من الرقم الذي حددته في صفحة الإعدادات. وإذا لم يتم تحديد ميزانية، يطلب منك التطبيق تحديدها لتفعيل هذه الميزات</w:t>
      </w:r>
      <w:r w:rsidRPr="00911E28">
        <w:t>.</w:t>
      </w:r>
    </w:p>
    <w:p w14:paraId="250D6454" w14:textId="77777777" w:rsidR="00911E28" w:rsidRPr="00911E28" w:rsidRDefault="00911E28" w:rsidP="00911E28">
      <w:pPr>
        <w:numPr>
          <w:ilvl w:val="0"/>
          <w:numId w:val="1"/>
        </w:numPr>
        <w:bidi/>
      </w:pPr>
      <w:r w:rsidRPr="00911E28">
        <w:rPr>
          <w:b/>
          <w:bCs/>
          <w:rtl/>
        </w:rPr>
        <w:t>تصنيف المصاريف الذكي</w:t>
      </w:r>
      <w:r w:rsidRPr="00911E28">
        <w:rPr>
          <w:b/>
          <w:bCs/>
        </w:rPr>
        <w:t>:</w:t>
      </w:r>
      <w:r w:rsidRPr="00911E28">
        <w:br/>
      </w:r>
      <w:r w:rsidRPr="00911E28">
        <w:rPr>
          <w:rtl/>
        </w:rPr>
        <w:t>يتم تقسيم مصاريفك تلقائياً إلى نوعين بناءً على خيارات الإدخال لديك</w:t>
      </w:r>
      <w:r w:rsidRPr="00911E28">
        <w:t>:</w:t>
      </w:r>
    </w:p>
    <w:p w14:paraId="0DCEA6FC" w14:textId="3D1BD7B4" w:rsidR="00911E28" w:rsidRPr="00911E28" w:rsidRDefault="00911E28" w:rsidP="00911E28">
      <w:pPr>
        <w:numPr>
          <w:ilvl w:val="1"/>
          <w:numId w:val="1"/>
        </w:numPr>
        <w:bidi/>
      </w:pPr>
      <w:r w:rsidRPr="00911E28">
        <w:rPr>
          <w:b/>
          <w:bCs/>
          <w:rtl/>
        </w:rPr>
        <w:t>مصاريف داخل الميزانية</w:t>
      </w:r>
      <w:r w:rsidR="0004613D">
        <w:rPr>
          <w:b/>
          <w:bCs/>
        </w:rPr>
        <w:t xml:space="preserve"> :</w:t>
      </w:r>
      <w:r w:rsidRPr="00911E28">
        <w:t> </w:t>
      </w:r>
      <w:r w:rsidRPr="00911E28">
        <w:rPr>
          <w:rtl/>
        </w:rPr>
        <w:t>وهي المصاريف الاعتيادية واليومية (التي لا يتم تفعيل خيار "خارج الميزانية" لها)</w:t>
      </w:r>
      <w:r w:rsidRPr="00911E28">
        <w:t>.</w:t>
      </w:r>
    </w:p>
    <w:p w14:paraId="4BE8DB6D" w14:textId="515C974A" w:rsidR="00911E28" w:rsidRPr="00911E28" w:rsidRDefault="00911E28" w:rsidP="00911E28">
      <w:pPr>
        <w:numPr>
          <w:ilvl w:val="1"/>
          <w:numId w:val="1"/>
        </w:numPr>
        <w:bidi/>
      </w:pPr>
      <w:r w:rsidRPr="00911E28">
        <w:rPr>
          <w:b/>
          <w:bCs/>
          <w:rtl/>
        </w:rPr>
        <w:t>مصاريف خارج الميزانية</w:t>
      </w:r>
      <w:r w:rsidR="0004613D">
        <w:rPr>
          <w:b/>
          <w:bCs/>
        </w:rPr>
        <w:t xml:space="preserve"> </w:t>
      </w:r>
      <w:r w:rsidRPr="00911E28">
        <w:rPr>
          <w:b/>
          <w:bCs/>
        </w:rPr>
        <w:t>:</w:t>
      </w:r>
      <w:r w:rsidRPr="00911E28">
        <w:t> </w:t>
      </w:r>
      <w:r w:rsidRPr="00911E28">
        <w:rPr>
          <w:rtl/>
        </w:rPr>
        <w:t>وهي المصاريف الاستثنائية أو الكبيرة التي تختار بنفسك استبعادها من الميزانية الشهرية لكي لا تؤثر على حساباتك اليومية المعتادة (مثل شراء جهاز ثمين دفعة واحدة)</w:t>
      </w:r>
      <w:r w:rsidRPr="00911E28">
        <w:t>.</w:t>
      </w:r>
    </w:p>
    <w:p w14:paraId="3F36C22F" w14:textId="77777777" w:rsidR="00911E28" w:rsidRPr="00911E28" w:rsidRDefault="00911E28" w:rsidP="00911E28">
      <w:pPr>
        <w:numPr>
          <w:ilvl w:val="0"/>
          <w:numId w:val="1"/>
        </w:numPr>
        <w:bidi/>
      </w:pPr>
      <w:r w:rsidRPr="00911E28">
        <w:rPr>
          <w:b/>
          <w:bCs/>
          <w:rtl/>
        </w:rPr>
        <w:t>المجموع الفعلي للمصروف والمنتظر تتبعه</w:t>
      </w:r>
      <w:r w:rsidRPr="00911E28">
        <w:rPr>
          <w:b/>
          <w:bCs/>
        </w:rPr>
        <w:t>:</w:t>
      </w:r>
    </w:p>
    <w:p w14:paraId="32C459E5" w14:textId="671B44B4" w:rsidR="00911E28" w:rsidRPr="00911E28" w:rsidRDefault="00911E28" w:rsidP="00911E28">
      <w:pPr>
        <w:numPr>
          <w:ilvl w:val="1"/>
          <w:numId w:val="1"/>
        </w:numPr>
        <w:bidi/>
      </w:pPr>
      <w:r w:rsidRPr="00911E28">
        <w:rPr>
          <w:b/>
          <w:bCs/>
          <w:rtl/>
        </w:rPr>
        <w:t>المصروف الفعلي المحتسب</w:t>
      </w:r>
      <w:r w:rsidRPr="00911E28">
        <w:rPr>
          <w:b/>
          <w:bCs/>
        </w:rPr>
        <w:t xml:space="preserve"> </w:t>
      </w:r>
      <w:r w:rsidR="0004613D">
        <w:rPr>
          <w:b/>
          <w:bCs/>
        </w:rPr>
        <w:t xml:space="preserve"> </w:t>
      </w:r>
      <w:r w:rsidRPr="00911E28">
        <w:rPr>
          <w:b/>
          <w:bCs/>
        </w:rPr>
        <w:t>:</w:t>
      </w:r>
      <w:r w:rsidRPr="00911E28">
        <w:t> </w:t>
      </w:r>
      <w:r w:rsidRPr="00911E28">
        <w:rPr>
          <w:rtl/>
        </w:rPr>
        <w:t>هو مجموع المصاريف التي </w:t>
      </w:r>
      <w:r w:rsidRPr="00911E28">
        <w:rPr>
          <w:b/>
          <w:bCs/>
          <w:rtl/>
        </w:rPr>
        <w:t>داخل الميزانية فقط</w:t>
      </w:r>
      <w:r w:rsidRPr="00911E28">
        <w:t>.</w:t>
      </w:r>
    </w:p>
    <w:p w14:paraId="31B97158" w14:textId="6FF7D89D" w:rsidR="00911E28" w:rsidRPr="00911E28" w:rsidRDefault="00911E28" w:rsidP="00911E28">
      <w:pPr>
        <w:numPr>
          <w:ilvl w:val="1"/>
          <w:numId w:val="1"/>
        </w:numPr>
        <w:bidi/>
      </w:pPr>
      <w:r w:rsidRPr="00911E28">
        <w:rPr>
          <w:b/>
          <w:bCs/>
          <w:rtl/>
        </w:rPr>
        <w:t>المتبقي</w:t>
      </w:r>
      <w:r w:rsidRPr="00911E28">
        <w:rPr>
          <w:b/>
          <w:bCs/>
        </w:rPr>
        <w:t xml:space="preserve"> :</w:t>
      </w:r>
      <w:r w:rsidRPr="00911E28">
        <w:t> </w:t>
      </w:r>
      <w:r w:rsidRPr="00911E28">
        <w:rPr>
          <w:rtl/>
        </w:rPr>
        <w:t>الميزانية الكلية مطروحاً منها المصروف الفعلي المحتسب</w:t>
      </w:r>
    </w:p>
    <w:p w14:paraId="323E1DED" w14:textId="50B269ED" w:rsidR="00911E28" w:rsidRPr="00911E28" w:rsidRDefault="00911E28" w:rsidP="00911E28">
      <w:pPr>
        <w:numPr>
          <w:ilvl w:val="1"/>
          <w:numId w:val="1"/>
        </w:numPr>
        <w:bidi/>
      </w:pPr>
      <w:r w:rsidRPr="00911E28">
        <w:rPr>
          <w:b/>
          <w:bCs/>
          <w:rtl/>
        </w:rPr>
        <w:t>خارج الميزانية</w:t>
      </w:r>
      <w:r w:rsidR="00A47A14">
        <w:rPr>
          <w:b/>
          <w:bCs/>
        </w:rPr>
        <w:t xml:space="preserve"> </w:t>
      </w:r>
      <w:r w:rsidRPr="00911E28">
        <w:rPr>
          <w:b/>
          <w:bCs/>
        </w:rPr>
        <w:t>:</w:t>
      </w:r>
      <w:r w:rsidRPr="00911E28">
        <w:t> </w:t>
      </w:r>
      <w:r w:rsidRPr="00911E28">
        <w:rPr>
          <w:rtl/>
        </w:rPr>
        <w:t>مجموع الصرفيات الاستثنائية التي تم وضع علامة "خارج الميزانية" عليها، وتُعرض بشكل منفصل تماماً أسفل الشريط لضمان الشفافية المالية الكاملة دون التأثير على حساب استهلاك الميزانية</w:t>
      </w:r>
      <w:r w:rsidRPr="00911E28">
        <w:t>.</w:t>
      </w:r>
    </w:p>
    <w:p w14:paraId="140EE897" w14:textId="77777777" w:rsidR="00911E28" w:rsidRPr="00911E28" w:rsidRDefault="00911E28" w:rsidP="00911E28">
      <w:pPr>
        <w:bidi/>
      </w:pPr>
      <w:r w:rsidRPr="00911E28">
        <w:pict w14:anchorId="283CE632">
          <v:rect id="_x0000_i1050" style="width:368.4pt;height:1.5pt" o:hrpct="0" o:hralign="center" o:hrstd="t" o:hr="t" fillcolor="#a0a0a0" stroked="f"/>
        </w:pict>
      </w:r>
    </w:p>
    <w:p w14:paraId="1AFD9404" w14:textId="77777777" w:rsidR="00911E28" w:rsidRPr="00911E28" w:rsidRDefault="00911E28" w:rsidP="00911E28">
      <w:pPr>
        <w:bidi/>
        <w:rPr>
          <w:b/>
          <w:bCs/>
        </w:rPr>
      </w:pPr>
      <w:r w:rsidRPr="00911E28">
        <w:rPr>
          <w:b/>
          <w:bCs/>
          <w:rtl/>
        </w:rPr>
        <w:t>ثانياً: آلية احتساب النسب المئوية</w:t>
      </w:r>
    </w:p>
    <w:p w14:paraId="0D2428E9" w14:textId="196447C5" w:rsidR="00911E28" w:rsidRPr="00911E28" w:rsidRDefault="00911E28" w:rsidP="00911E28">
      <w:pPr>
        <w:bidi/>
        <w:rPr>
          <w:b/>
          <w:bCs/>
        </w:rPr>
      </w:pPr>
      <w:r w:rsidRPr="00911E28">
        <w:rPr>
          <w:b/>
          <w:bCs/>
        </w:rPr>
        <w:t xml:space="preserve">1. </w:t>
      </w:r>
      <w:r w:rsidRPr="00911E28">
        <w:rPr>
          <w:b/>
          <w:bCs/>
          <w:rtl/>
        </w:rPr>
        <w:t>نسبة الصرف الفعلي</w:t>
      </w:r>
      <w:r w:rsidR="00A47A14">
        <w:rPr>
          <w:b/>
          <w:bCs/>
        </w:rPr>
        <w:t xml:space="preserve"> </w:t>
      </w:r>
    </w:p>
    <w:p w14:paraId="3F4222C0" w14:textId="77777777" w:rsidR="00911E28" w:rsidRPr="00911E28" w:rsidRDefault="00911E28" w:rsidP="00911E28">
      <w:pPr>
        <w:bidi/>
      </w:pPr>
      <w:r w:rsidRPr="00911E28">
        <w:rPr>
          <w:rtl/>
        </w:rPr>
        <w:t>تُعبّر عن النسبة المئوية للمبلغ المستهلك من ميزانيتك المقررة</w:t>
      </w:r>
      <w:r w:rsidRPr="00911E28">
        <w:t>:</w:t>
      </w:r>
      <w:r w:rsidRPr="00911E28">
        <w:br/>
      </w:r>
    </w:p>
    <w:p w14:paraId="673BEAC0" w14:textId="77777777" w:rsidR="00911E28" w:rsidRPr="00911E28" w:rsidRDefault="00911E28" w:rsidP="00911E28">
      <w:pPr>
        <w:bidi/>
      </w:pPr>
      <w:r w:rsidRPr="00911E28">
        <w:br/>
      </w:r>
      <w:r w:rsidRPr="00911E28">
        <w:rPr>
          <w:i/>
          <w:iCs/>
          <w:rtl/>
        </w:rPr>
        <w:t>مثال</w:t>
      </w:r>
      <w:r w:rsidRPr="00911E28">
        <w:rPr>
          <w:i/>
          <w:iCs/>
        </w:rPr>
        <w:t>:</w:t>
      </w:r>
      <w:r w:rsidRPr="00911E28">
        <w:t> </w:t>
      </w:r>
      <w:r w:rsidRPr="00911E28">
        <w:rPr>
          <w:rtl/>
        </w:rPr>
        <w:t>إذا كانت ميزانيتك </w:t>
      </w:r>
      <w:r w:rsidRPr="00911E28">
        <w:rPr>
          <w:b/>
          <w:bCs/>
        </w:rPr>
        <w:t xml:space="preserve">1,000,000 </w:t>
      </w:r>
      <w:r w:rsidRPr="00911E28">
        <w:rPr>
          <w:b/>
          <w:bCs/>
          <w:rtl/>
        </w:rPr>
        <w:t>د.ع</w:t>
      </w:r>
      <w:r w:rsidRPr="00911E28">
        <w:rPr>
          <w:rtl/>
        </w:rPr>
        <w:t> وبلغ مجموع صرفك الفعلي </w:t>
      </w:r>
      <w:r w:rsidRPr="00911E28">
        <w:rPr>
          <w:b/>
          <w:bCs/>
        </w:rPr>
        <w:t xml:space="preserve">350,000 </w:t>
      </w:r>
      <w:r w:rsidRPr="00911E28">
        <w:rPr>
          <w:b/>
          <w:bCs/>
          <w:rtl/>
        </w:rPr>
        <w:t>د.ع</w:t>
      </w:r>
      <w:r w:rsidRPr="00911E28">
        <w:rPr>
          <w:rtl/>
        </w:rPr>
        <w:t>، فإن النسبة ستكون </w:t>
      </w:r>
      <w:r w:rsidRPr="00911E28">
        <w:rPr>
          <w:b/>
          <w:bCs/>
        </w:rPr>
        <w:t>35%</w:t>
      </w:r>
      <w:r w:rsidRPr="00911E28">
        <w:t>.</w:t>
      </w:r>
    </w:p>
    <w:p w14:paraId="00A9C123" w14:textId="77777777" w:rsidR="00911E28" w:rsidRPr="00911E28" w:rsidRDefault="00911E28" w:rsidP="00911E28">
      <w:pPr>
        <w:bidi/>
        <w:rPr>
          <w:b/>
          <w:bCs/>
        </w:rPr>
      </w:pPr>
      <w:r w:rsidRPr="00911E28">
        <w:rPr>
          <w:b/>
          <w:bCs/>
        </w:rPr>
        <w:t xml:space="preserve">2. </w:t>
      </w:r>
      <w:r w:rsidRPr="00911E28">
        <w:rPr>
          <w:b/>
          <w:bCs/>
          <w:rtl/>
        </w:rPr>
        <w:t>نسبة تقدم الشهر الزمني</w:t>
      </w:r>
      <w:r w:rsidRPr="00911E28">
        <w:rPr>
          <w:b/>
          <w:bCs/>
        </w:rPr>
        <w:t xml:space="preserve"> (</w:t>
      </w:r>
      <w:proofErr w:type="spellStart"/>
      <w:r w:rsidRPr="00911E28">
        <w:rPr>
          <w:b/>
          <w:bCs/>
        </w:rPr>
        <w:t>timeProgress</w:t>
      </w:r>
      <w:proofErr w:type="spellEnd"/>
      <w:r w:rsidRPr="00911E28">
        <w:rPr>
          <w:b/>
          <w:bCs/>
        </w:rPr>
        <w:t>)</w:t>
      </w:r>
    </w:p>
    <w:p w14:paraId="0FB04C6B" w14:textId="1CB4E7C6" w:rsidR="00911E28" w:rsidRPr="00911E28" w:rsidRDefault="00911E28" w:rsidP="002F1C4F">
      <w:pPr>
        <w:bidi/>
      </w:pPr>
      <w:r w:rsidRPr="00911E28">
        <w:rPr>
          <w:rtl/>
        </w:rPr>
        <w:lastRenderedPageBreak/>
        <w:t>تُشير بدقة إلى نسبة الأيام التي انقضت من الشهر الحالي مقارنة بعدد أيام الشهر الكلي</w:t>
      </w:r>
      <w:r w:rsidRPr="00911E28">
        <w:t>:</w:t>
      </w:r>
      <w:r w:rsidRPr="00911E28">
        <w:br/>
      </w:r>
      <w:r w:rsidRPr="00911E28">
        <w:rPr>
          <w:i/>
          <w:iCs/>
          <w:rtl/>
        </w:rPr>
        <w:t>مثال عملي (اليوم هو 11 حزيران/يونيو وبما أن عدد أيام شهر حزيران هو 30 يوماً)</w:t>
      </w:r>
      <w:r w:rsidRPr="00911E28">
        <w:rPr>
          <w:i/>
          <w:iCs/>
        </w:rPr>
        <w:t>:</w:t>
      </w:r>
      <w:r w:rsidRPr="00911E28">
        <w:br/>
      </w:r>
      <w:r w:rsidRPr="00911E28">
        <w:rPr>
          <w:rtl/>
        </w:rPr>
        <w:t>هذا يعني أننا قد قطعنا ما يقارب </w:t>
      </w:r>
      <w:r w:rsidRPr="00911E28">
        <w:rPr>
          <w:b/>
          <w:bCs/>
        </w:rPr>
        <w:t>37%</w:t>
      </w:r>
      <w:r w:rsidRPr="00911E28">
        <w:t> </w:t>
      </w:r>
      <w:r w:rsidRPr="00911E28">
        <w:rPr>
          <w:rtl/>
        </w:rPr>
        <w:t>من المسار الزمني للشهر</w:t>
      </w:r>
      <w:r w:rsidRPr="00911E28">
        <w:t>.</w:t>
      </w:r>
    </w:p>
    <w:p w14:paraId="79706694" w14:textId="77777777" w:rsidR="00911E28" w:rsidRPr="00911E28" w:rsidRDefault="00911E28" w:rsidP="00911E28">
      <w:pPr>
        <w:bidi/>
      </w:pPr>
      <w:r w:rsidRPr="00911E28">
        <w:pict w14:anchorId="4357CCD4">
          <v:rect id="_x0000_i1051" style="width:368.4pt;height:1.5pt" o:hrpct="0" o:hralign="center" o:hrstd="t" o:hr="t" fillcolor="#a0a0a0" stroked="f"/>
        </w:pict>
      </w:r>
    </w:p>
    <w:p w14:paraId="681C476E" w14:textId="77777777" w:rsidR="00911E28" w:rsidRPr="00911E28" w:rsidRDefault="00911E28" w:rsidP="00911E28">
      <w:pPr>
        <w:bidi/>
        <w:rPr>
          <w:b/>
          <w:bCs/>
        </w:rPr>
      </w:pPr>
      <w:r w:rsidRPr="00911E28">
        <w:rPr>
          <w:b/>
          <w:bCs/>
          <w:rtl/>
        </w:rPr>
        <w:t>ثالثاً: تصميم وسلوك شريط التقدم البصري</w:t>
      </w:r>
      <w:r w:rsidRPr="00911E28">
        <w:rPr>
          <w:b/>
          <w:bCs/>
        </w:rPr>
        <w:t xml:space="preserve"> (</w:t>
      </w:r>
      <w:proofErr w:type="spellStart"/>
      <w:r w:rsidRPr="00911E28">
        <w:rPr>
          <w:b/>
          <w:bCs/>
        </w:rPr>
        <w:t>BudgetSummaryCard</w:t>
      </w:r>
      <w:proofErr w:type="spellEnd"/>
      <w:r w:rsidRPr="00911E28">
        <w:rPr>
          <w:b/>
          <w:bCs/>
        </w:rPr>
        <w:t>)</w:t>
      </w:r>
    </w:p>
    <w:p w14:paraId="1FED36FB" w14:textId="77777777" w:rsidR="00911E28" w:rsidRPr="00911E28" w:rsidRDefault="00911E28" w:rsidP="00911E28">
      <w:pPr>
        <w:bidi/>
      </w:pPr>
      <w:r w:rsidRPr="00911E28">
        <w:rPr>
          <w:rtl/>
        </w:rPr>
        <w:t>يجمع شريط التقدم البصري بين تقدم الميزانية وتقدم الزمن داخل عنصر تصميمي ذكي ومبهر لتنبيهك بوضعك المالي بنظرة سريعة</w:t>
      </w:r>
      <w:r w:rsidRPr="00911E28">
        <w:t>:</w:t>
      </w:r>
    </w:p>
    <w:p w14:paraId="6A6303DD" w14:textId="77777777" w:rsidR="00911E28" w:rsidRPr="00911E28" w:rsidRDefault="00911E28" w:rsidP="00911E28">
      <w:pPr>
        <w:bidi/>
        <w:rPr>
          <w:b/>
          <w:bCs/>
        </w:rPr>
      </w:pPr>
      <w:r w:rsidRPr="00911E28">
        <w:rPr>
          <w:b/>
          <w:bCs/>
        </w:rPr>
        <w:t xml:space="preserve">1. </w:t>
      </w:r>
      <w:r w:rsidRPr="00911E28">
        <w:rPr>
          <w:b/>
          <w:bCs/>
          <w:rtl/>
        </w:rPr>
        <w:t>ذكاء تغيير ألوان شريط الصرف</w:t>
      </w:r>
      <w:r w:rsidRPr="00911E28">
        <w:rPr>
          <w:b/>
          <w:bCs/>
        </w:rPr>
        <w:t>:</w:t>
      </w:r>
    </w:p>
    <w:p w14:paraId="73981677" w14:textId="77777777" w:rsidR="00911E28" w:rsidRPr="00911E28" w:rsidRDefault="00911E28" w:rsidP="00911E28">
      <w:pPr>
        <w:bidi/>
      </w:pPr>
      <w:r w:rsidRPr="00911E28">
        <w:rPr>
          <w:rtl/>
        </w:rPr>
        <w:t>لا يقيس التطبيق مجرد رقم ثابت، بل يقيس </w:t>
      </w:r>
      <w:r w:rsidRPr="00911E28">
        <w:rPr>
          <w:b/>
          <w:bCs/>
          <w:rtl/>
        </w:rPr>
        <w:t>معدل استهلاكك الفعلي مقارنةً بالوقت المنقضي من الشهر</w:t>
      </w:r>
      <w:r w:rsidRPr="00911E28">
        <w:rPr>
          <w:rtl/>
        </w:rPr>
        <w:t> ليتغير لونه تلقائياً وفقاً للمقاييس التالية</w:t>
      </w:r>
      <w:r w:rsidRPr="00911E28">
        <w:t>:</w:t>
      </w:r>
    </w:p>
    <w:tbl>
      <w:tblPr>
        <w:bidiVisual/>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6"/>
        <w:gridCol w:w="3127"/>
        <w:gridCol w:w="1829"/>
        <w:gridCol w:w="2118"/>
      </w:tblGrid>
      <w:tr w:rsidR="00911E28" w:rsidRPr="00911E28" w14:paraId="2B28D234" w14:textId="77777777" w:rsidTr="002F1C4F">
        <w:trPr>
          <w:tblCellSpacing w:w="15" w:type="dxa"/>
        </w:trPr>
        <w:tc>
          <w:tcPr>
            <w:tcW w:w="0" w:type="auto"/>
            <w:tcMar>
              <w:top w:w="90" w:type="dxa"/>
              <w:left w:w="180" w:type="dxa"/>
              <w:bottom w:w="90" w:type="dxa"/>
              <w:right w:w="180" w:type="dxa"/>
            </w:tcMar>
            <w:vAlign w:val="center"/>
            <w:hideMark/>
          </w:tcPr>
          <w:p w14:paraId="2CA2C3A0" w14:textId="77777777" w:rsidR="00911E28" w:rsidRPr="00911E28" w:rsidRDefault="00911E28" w:rsidP="00911E28">
            <w:pPr>
              <w:bidi/>
              <w:rPr>
                <w:b/>
                <w:bCs/>
              </w:rPr>
            </w:pPr>
            <w:r w:rsidRPr="00911E28">
              <w:rPr>
                <w:b/>
                <w:bCs/>
                <w:rtl/>
              </w:rPr>
              <w:t>الحالة المنهجية</w:t>
            </w:r>
          </w:p>
        </w:tc>
        <w:tc>
          <w:tcPr>
            <w:tcW w:w="0" w:type="auto"/>
            <w:tcMar>
              <w:top w:w="90" w:type="dxa"/>
              <w:left w:w="180" w:type="dxa"/>
              <w:bottom w:w="90" w:type="dxa"/>
              <w:right w:w="180" w:type="dxa"/>
            </w:tcMar>
            <w:vAlign w:val="center"/>
            <w:hideMark/>
          </w:tcPr>
          <w:p w14:paraId="7B379648" w14:textId="77777777" w:rsidR="00911E28" w:rsidRPr="00911E28" w:rsidRDefault="00911E28" w:rsidP="00911E28">
            <w:pPr>
              <w:bidi/>
              <w:rPr>
                <w:b/>
                <w:bCs/>
              </w:rPr>
            </w:pPr>
            <w:r w:rsidRPr="00911E28">
              <w:rPr>
                <w:b/>
                <w:bCs/>
                <w:rtl/>
              </w:rPr>
              <w:t>طريقة الاحتساب</w:t>
            </w:r>
          </w:p>
        </w:tc>
        <w:tc>
          <w:tcPr>
            <w:tcW w:w="0" w:type="auto"/>
            <w:tcMar>
              <w:top w:w="90" w:type="dxa"/>
              <w:left w:w="180" w:type="dxa"/>
              <w:bottom w:w="90" w:type="dxa"/>
              <w:right w:w="180" w:type="dxa"/>
            </w:tcMar>
            <w:vAlign w:val="center"/>
            <w:hideMark/>
          </w:tcPr>
          <w:p w14:paraId="1E8D3B19" w14:textId="77777777" w:rsidR="00911E28" w:rsidRPr="00911E28" w:rsidRDefault="00911E28" w:rsidP="00911E28">
            <w:pPr>
              <w:bidi/>
              <w:rPr>
                <w:b/>
                <w:bCs/>
              </w:rPr>
            </w:pPr>
            <w:r w:rsidRPr="00911E28">
              <w:rPr>
                <w:b/>
                <w:bCs/>
                <w:rtl/>
              </w:rPr>
              <w:t>لون الشريط</w:t>
            </w:r>
          </w:p>
        </w:tc>
        <w:tc>
          <w:tcPr>
            <w:tcW w:w="0" w:type="auto"/>
            <w:tcMar>
              <w:top w:w="90" w:type="dxa"/>
              <w:left w:w="180" w:type="dxa"/>
              <w:bottom w:w="90" w:type="dxa"/>
              <w:right w:w="180" w:type="dxa"/>
            </w:tcMar>
            <w:vAlign w:val="center"/>
            <w:hideMark/>
          </w:tcPr>
          <w:p w14:paraId="2B20FA23" w14:textId="77777777" w:rsidR="00911E28" w:rsidRPr="00911E28" w:rsidRDefault="00911E28" w:rsidP="00911E28">
            <w:pPr>
              <w:bidi/>
              <w:rPr>
                <w:b/>
                <w:bCs/>
              </w:rPr>
            </w:pPr>
            <w:r w:rsidRPr="00911E28">
              <w:rPr>
                <w:b/>
                <w:bCs/>
                <w:rtl/>
              </w:rPr>
              <w:t>الدلالة البصرية</w:t>
            </w:r>
          </w:p>
        </w:tc>
      </w:tr>
      <w:tr w:rsidR="00911E28" w:rsidRPr="00911E28" w14:paraId="6F2E7205" w14:textId="77777777" w:rsidTr="002F1C4F">
        <w:trPr>
          <w:tblCellSpacing w:w="15" w:type="dxa"/>
        </w:trPr>
        <w:tc>
          <w:tcPr>
            <w:tcW w:w="0" w:type="auto"/>
            <w:tcMar>
              <w:top w:w="90" w:type="dxa"/>
              <w:left w:w="180" w:type="dxa"/>
              <w:bottom w:w="90" w:type="dxa"/>
              <w:right w:w="180" w:type="dxa"/>
            </w:tcMar>
            <w:vAlign w:val="center"/>
            <w:hideMark/>
          </w:tcPr>
          <w:p w14:paraId="5814E54A" w14:textId="77777777" w:rsidR="00911E28" w:rsidRPr="00911E28" w:rsidRDefault="00911E28" w:rsidP="00911E28">
            <w:pPr>
              <w:bidi/>
            </w:pPr>
            <w:r w:rsidRPr="00911E28">
              <w:rPr>
                <w:b/>
                <w:bCs/>
                <w:rtl/>
              </w:rPr>
              <w:t>ضمن النطاق الآمن</w:t>
            </w:r>
            <w:r w:rsidRPr="00911E28">
              <w:rPr>
                <w:rtl/>
              </w:rPr>
              <w:t> </w:t>
            </w:r>
            <w:r w:rsidRPr="00911E28">
              <w:t>(On Track)</w:t>
            </w:r>
          </w:p>
        </w:tc>
        <w:tc>
          <w:tcPr>
            <w:tcW w:w="0" w:type="auto"/>
            <w:tcMar>
              <w:top w:w="90" w:type="dxa"/>
              <w:left w:w="180" w:type="dxa"/>
              <w:bottom w:w="90" w:type="dxa"/>
              <w:right w:w="180" w:type="dxa"/>
            </w:tcMar>
            <w:vAlign w:val="center"/>
            <w:hideMark/>
          </w:tcPr>
          <w:p w14:paraId="34AD1DE7" w14:textId="77777777" w:rsidR="00911E28" w:rsidRPr="00911E28" w:rsidRDefault="00911E28" w:rsidP="00911E28">
            <w:pPr>
              <w:bidi/>
            </w:pPr>
            <w:r w:rsidRPr="00911E28">
              <w:rPr>
                <w:rtl/>
              </w:rPr>
              <w:t>نسبة صرفك </w:t>
            </w:r>
            <w:r w:rsidRPr="00911E28">
              <w:rPr>
                <w:b/>
                <w:bCs/>
                <w:rtl/>
              </w:rPr>
              <w:t>أقل من أو مساوية</w:t>
            </w:r>
            <w:r w:rsidRPr="00911E28">
              <w:rPr>
                <w:rtl/>
              </w:rPr>
              <w:t> لنسبة الأيام المنقضية من الشهر</w:t>
            </w:r>
            <w:r w:rsidRPr="00911E28">
              <w:t xml:space="preserve"> (</w:t>
            </w:r>
            <w:proofErr w:type="spellStart"/>
            <w:r w:rsidRPr="00911E28">
              <w:t>spentPercentage</w:t>
            </w:r>
            <w:proofErr w:type="spellEnd"/>
            <w:r w:rsidRPr="00911E28">
              <w:t xml:space="preserve"> &lt;= </w:t>
            </w:r>
            <w:proofErr w:type="spellStart"/>
            <w:r w:rsidRPr="00911E28">
              <w:t>timeProgress</w:t>
            </w:r>
            <w:proofErr w:type="spellEnd"/>
            <w:r w:rsidRPr="00911E28">
              <w:t>)</w:t>
            </w:r>
          </w:p>
        </w:tc>
        <w:tc>
          <w:tcPr>
            <w:tcW w:w="0" w:type="auto"/>
            <w:tcMar>
              <w:top w:w="90" w:type="dxa"/>
              <w:left w:w="180" w:type="dxa"/>
              <w:bottom w:w="90" w:type="dxa"/>
              <w:right w:w="180" w:type="dxa"/>
            </w:tcMar>
            <w:vAlign w:val="center"/>
            <w:hideMark/>
          </w:tcPr>
          <w:p w14:paraId="7060EE79" w14:textId="77777777" w:rsidR="00911E28" w:rsidRPr="00911E28" w:rsidRDefault="00911E28" w:rsidP="00911E28">
            <w:pPr>
              <w:bidi/>
            </w:pPr>
            <w:r w:rsidRPr="00911E28">
              <w:rPr>
                <w:b/>
                <w:bCs/>
              </w:rPr>
              <w:t xml:space="preserve">Teal / </w:t>
            </w:r>
            <w:r w:rsidRPr="00911E28">
              <w:rPr>
                <w:b/>
                <w:bCs/>
                <w:rtl/>
              </w:rPr>
              <w:t>الأزرق المخضر الأساسي</w:t>
            </w:r>
          </w:p>
        </w:tc>
        <w:tc>
          <w:tcPr>
            <w:tcW w:w="0" w:type="auto"/>
            <w:tcMar>
              <w:top w:w="90" w:type="dxa"/>
              <w:left w:w="180" w:type="dxa"/>
              <w:bottom w:w="90" w:type="dxa"/>
              <w:right w:w="180" w:type="dxa"/>
            </w:tcMar>
            <w:vAlign w:val="center"/>
            <w:hideMark/>
          </w:tcPr>
          <w:p w14:paraId="51A983B4" w14:textId="77777777" w:rsidR="00911E28" w:rsidRPr="00911E28" w:rsidRDefault="00911E28" w:rsidP="00911E28">
            <w:pPr>
              <w:bidi/>
            </w:pPr>
            <w:r w:rsidRPr="00911E28">
              <w:rPr>
                <w:rtl/>
              </w:rPr>
              <w:t>الصرف ممتاز ومتناسب تماماً مع تقدم الأيام</w:t>
            </w:r>
            <w:r w:rsidRPr="00911E28">
              <w:t>.</w:t>
            </w:r>
          </w:p>
        </w:tc>
      </w:tr>
      <w:tr w:rsidR="00911E28" w:rsidRPr="00911E28" w14:paraId="00957061" w14:textId="77777777" w:rsidTr="002F1C4F">
        <w:trPr>
          <w:tblCellSpacing w:w="15" w:type="dxa"/>
        </w:trPr>
        <w:tc>
          <w:tcPr>
            <w:tcW w:w="0" w:type="auto"/>
            <w:tcMar>
              <w:top w:w="90" w:type="dxa"/>
              <w:left w:w="180" w:type="dxa"/>
              <w:bottom w:w="90" w:type="dxa"/>
              <w:right w:w="180" w:type="dxa"/>
            </w:tcMar>
            <w:vAlign w:val="center"/>
            <w:hideMark/>
          </w:tcPr>
          <w:p w14:paraId="63D91DA7" w14:textId="77777777" w:rsidR="00911E28" w:rsidRPr="00911E28" w:rsidRDefault="00911E28" w:rsidP="00911E28">
            <w:pPr>
              <w:bidi/>
            </w:pPr>
            <w:r w:rsidRPr="00911E28">
              <w:rPr>
                <w:b/>
                <w:bCs/>
                <w:rtl/>
              </w:rPr>
              <w:t>تجاوز طفيف ومقلق</w:t>
            </w:r>
            <w:r w:rsidRPr="00911E28">
              <w:rPr>
                <w:rtl/>
              </w:rPr>
              <w:t> </w:t>
            </w:r>
            <w:r w:rsidRPr="00911E28">
              <w:t>(Warning)</w:t>
            </w:r>
          </w:p>
        </w:tc>
        <w:tc>
          <w:tcPr>
            <w:tcW w:w="0" w:type="auto"/>
            <w:tcMar>
              <w:top w:w="90" w:type="dxa"/>
              <w:left w:w="180" w:type="dxa"/>
              <w:bottom w:w="90" w:type="dxa"/>
              <w:right w:w="180" w:type="dxa"/>
            </w:tcMar>
            <w:vAlign w:val="center"/>
            <w:hideMark/>
          </w:tcPr>
          <w:p w14:paraId="1B5388FB" w14:textId="77777777" w:rsidR="00911E28" w:rsidRPr="00911E28" w:rsidRDefault="00911E28" w:rsidP="00911E28">
            <w:pPr>
              <w:bidi/>
            </w:pPr>
            <w:r w:rsidRPr="00911E28">
              <w:rPr>
                <w:rtl/>
              </w:rPr>
              <w:t>تجاوزت نسبة تقدم الشهر ولكن بنسبة </w:t>
            </w:r>
            <w:r w:rsidRPr="00911E28">
              <w:rPr>
                <w:b/>
                <w:bCs/>
                <w:rtl/>
              </w:rPr>
              <w:t>أقل من 25</w:t>
            </w:r>
            <w:r w:rsidRPr="00911E28">
              <w:rPr>
                <w:b/>
                <w:bCs/>
              </w:rPr>
              <w:t>%</w:t>
            </w:r>
            <w:r w:rsidRPr="00911E28">
              <w:t> </w:t>
            </w:r>
            <w:r w:rsidRPr="00911E28">
              <w:rPr>
                <w:rtl/>
              </w:rPr>
              <w:t>إضافية</w:t>
            </w:r>
          </w:p>
        </w:tc>
        <w:tc>
          <w:tcPr>
            <w:tcW w:w="0" w:type="auto"/>
            <w:tcMar>
              <w:top w:w="90" w:type="dxa"/>
              <w:left w:w="180" w:type="dxa"/>
              <w:bottom w:w="90" w:type="dxa"/>
              <w:right w:w="180" w:type="dxa"/>
            </w:tcMar>
            <w:vAlign w:val="center"/>
            <w:hideMark/>
          </w:tcPr>
          <w:p w14:paraId="6EBABB94" w14:textId="77777777" w:rsidR="00911E28" w:rsidRPr="00911E28" w:rsidRDefault="00911E28" w:rsidP="00911E28">
            <w:pPr>
              <w:bidi/>
            </w:pPr>
            <w:r w:rsidRPr="00911E28">
              <w:rPr>
                <w:b/>
                <w:bCs/>
                <w:rtl/>
              </w:rPr>
              <w:t>الأصفر</w:t>
            </w:r>
            <w:r w:rsidRPr="00911E28">
              <w:rPr>
                <w:b/>
                <w:bCs/>
              </w:rPr>
              <w:t xml:space="preserve"> (bg-yellow-500)</w:t>
            </w:r>
          </w:p>
        </w:tc>
        <w:tc>
          <w:tcPr>
            <w:tcW w:w="0" w:type="auto"/>
            <w:tcMar>
              <w:top w:w="90" w:type="dxa"/>
              <w:left w:w="180" w:type="dxa"/>
              <w:bottom w:w="90" w:type="dxa"/>
              <w:right w:w="180" w:type="dxa"/>
            </w:tcMar>
            <w:vAlign w:val="center"/>
            <w:hideMark/>
          </w:tcPr>
          <w:p w14:paraId="0CBB1807" w14:textId="77777777" w:rsidR="00911E28" w:rsidRPr="00911E28" w:rsidRDefault="00911E28" w:rsidP="00911E28">
            <w:pPr>
              <w:bidi/>
            </w:pPr>
            <w:r w:rsidRPr="00911E28">
              <w:rPr>
                <w:rtl/>
              </w:rPr>
              <w:t>تحذير بوجود صرف أسرع من المعتاد يستدعي الحذر والمراقبة لترشيد الصرف لاحقاً</w:t>
            </w:r>
            <w:r w:rsidRPr="00911E28">
              <w:t>.</w:t>
            </w:r>
          </w:p>
        </w:tc>
      </w:tr>
      <w:tr w:rsidR="00911E28" w:rsidRPr="00911E28" w14:paraId="47A7A719" w14:textId="77777777" w:rsidTr="002F1C4F">
        <w:trPr>
          <w:tblCellSpacing w:w="15" w:type="dxa"/>
        </w:trPr>
        <w:tc>
          <w:tcPr>
            <w:tcW w:w="0" w:type="auto"/>
            <w:tcMar>
              <w:top w:w="90" w:type="dxa"/>
              <w:left w:w="180" w:type="dxa"/>
              <w:bottom w:w="90" w:type="dxa"/>
              <w:right w:w="180" w:type="dxa"/>
            </w:tcMar>
            <w:vAlign w:val="center"/>
            <w:hideMark/>
          </w:tcPr>
          <w:p w14:paraId="0004F6AF" w14:textId="77777777" w:rsidR="00911E28" w:rsidRPr="00911E28" w:rsidRDefault="00911E28" w:rsidP="00911E28">
            <w:pPr>
              <w:bidi/>
            </w:pPr>
            <w:r w:rsidRPr="00911E28">
              <w:rPr>
                <w:b/>
                <w:bCs/>
                <w:rtl/>
              </w:rPr>
              <w:t>تجاوز خطير وحرج</w:t>
            </w:r>
            <w:r w:rsidRPr="00911E28">
              <w:rPr>
                <w:rtl/>
              </w:rPr>
              <w:t> </w:t>
            </w:r>
            <w:r w:rsidRPr="00911E28">
              <w:t>(Critical / Overspend)</w:t>
            </w:r>
          </w:p>
        </w:tc>
        <w:tc>
          <w:tcPr>
            <w:tcW w:w="0" w:type="auto"/>
            <w:tcMar>
              <w:top w:w="90" w:type="dxa"/>
              <w:left w:w="180" w:type="dxa"/>
              <w:bottom w:w="90" w:type="dxa"/>
              <w:right w:w="180" w:type="dxa"/>
            </w:tcMar>
            <w:vAlign w:val="center"/>
            <w:hideMark/>
          </w:tcPr>
          <w:p w14:paraId="597848F4" w14:textId="77777777" w:rsidR="00911E28" w:rsidRPr="00911E28" w:rsidRDefault="00911E28" w:rsidP="00911E28">
            <w:pPr>
              <w:bidi/>
            </w:pPr>
            <w:r w:rsidRPr="00911E28">
              <w:rPr>
                <w:rtl/>
              </w:rPr>
              <w:t>تجاوزت الصرف الفعلي بمعدل </w:t>
            </w:r>
            <w:r w:rsidRPr="00911E28">
              <w:rPr>
                <w:b/>
                <w:bCs/>
                <w:rtl/>
              </w:rPr>
              <w:t>أكبر من أو يساوي 25</w:t>
            </w:r>
            <w:r w:rsidRPr="00911E28">
              <w:rPr>
                <w:b/>
                <w:bCs/>
              </w:rPr>
              <w:t>%</w:t>
            </w:r>
            <w:r w:rsidRPr="00911E28">
              <w:t> </w:t>
            </w:r>
            <w:r w:rsidRPr="00911E28">
              <w:rPr>
                <w:rtl/>
              </w:rPr>
              <w:t>مقارنة بالوقت المستغرق</w:t>
            </w:r>
          </w:p>
        </w:tc>
        <w:tc>
          <w:tcPr>
            <w:tcW w:w="0" w:type="auto"/>
            <w:tcMar>
              <w:top w:w="90" w:type="dxa"/>
              <w:left w:w="180" w:type="dxa"/>
              <w:bottom w:w="90" w:type="dxa"/>
              <w:right w:w="180" w:type="dxa"/>
            </w:tcMar>
            <w:vAlign w:val="center"/>
            <w:hideMark/>
          </w:tcPr>
          <w:p w14:paraId="76939283" w14:textId="77777777" w:rsidR="00911E28" w:rsidRPr="00911E28" w:rsidRDefault="00911E28" w:rsidP="00911E28">
            <w:pPr>
              <w:bidi/>
            </w:pPr>
            <w:r w:rsidRPr="00911E28">
              <w:rPr>
                <w:b/>
                <w:bCs/>
                <w:rtl/>
              </w:rPr>
              <w:t>الأحمر الناري</w:t>
            </w:r>
            <w:r w:rsidRPr="00911E28">
              <w:rPr>
                <w:b/>
                <w:bCs/>
              </w:rPr>
              <w:t xml:space="preserve"> (</w:t>
            </w:r>
            <w:proofErr w:type="spellStart"/>
            <w:r w:rsidRPr="00911E28">
              <w:rPr>
                <w:b/>
                <w:bCs/>
              </w:rPr>
              <w:t>bg</w:t>
            </w:r>
            <w:proofErr w:type="spellEnd"/>
            <w:r w:rsidRPr="00911E28">
              <w:rPr>
                <w:b/>
                <w:bCs/>
              </w:rPr>
              <w:t>-destructive)</w:t>
            </w:r>
          </w:p>
        </w:tc>
        <w:tc>
          <w:tcPr>
            <w:tcW w:w="0" w:type="auto"/>
            <w:tcMar>
              <w:top w:w="90" w:type="dxa"/>
              <w:left w:w="180" w:type="dxa"/>
              <w:bottom w:w="90" w:type="dxa"/>
              <w:right w:w="180" w:type="dxa"/>
            </w:tcMar>
            <w:vAlign w:val="center"/>
            <w:hideMark/>
          </w:tcPr>
          <w:p w14:paraId="1668A5A7" w14:textId="77777777" w:rsidR="00911E28" w:rsidRPr="00911E28" w:rsidRDefault="00911E28" w:rsidP="00911E28">
            <w:pPr>
              <w:bidi/>
            </w:pPr>
            <w:r w:rsidRPr="00911E28">
              <w:rPr>
                <w:rtl/>
              </w:rPr>
              <w:t>وضع حرج يشير إلى استهلاك مبكر جداً للميزانية قبل نهاية الشهر مما قد يعرضك للعجز المالي</w:t>
            </w:r>
            <w:r w:rsidRPr="00911E28">
              <w:t>.</w:t>
            </w:r>
          </w:p>
        </w:tc>
      </w:tr>
    </w:tbl>
    <w:p w14:paraId="05C2431A" w14:textId="77777777" w:rsidR="00911E28" w:rsidRPr="00911E28" w:rsidRDefault="00911E28" w:rsidP="00911E28">
      <w:pPr>
        <w:bidi/>
        <w:rPr>
          <w:b/>
          <w:bCs/>
        </w:rPr>
      </w:pPr>
      <w:r w:rsidRPr="00911E28">
        <w:rPr>
          <w:b/>
          <w:bCs/>
        </w:rPr>
        <w:t xml:space="preserve">2. </w:t>
      </w:r>
      <w:r w:rsidRPr="00911E28">
        <w:rPr>
          <w:b/>
          <w:bCs/>
          <w:rtl/>
        </w:rPr>
        <w:t>حجم وعرض شريط التقدم</w:t>
      </w:r>
      <w:r w:rsidRPr="00911E28">
        <w:rPr>
          <w:b/>
          <w:bCs/>
        </w:rPr>
        <w:t>:</w:t>
      </w:r>
    </w:p>
    <w:p w14:paraId="0894E7D5" w14:textId="77777777" w:rsidR="00911E28" w:rsidRPr="00911E28" w:rsidRDefault="00911E28" w:rsidP="00911E28">
      <w:pPr>
        <w:numPr>
          <w:ilvl w:val="0"/>
          <w:numId w:val="2"/>
        </w:numPr>
        <w:bidi/>
      </w:pPr>
      <w:r w:rsidRPr="00911E28">
        <w:rPr>
          <w:rtl/>
        </w:rPr>
        <w:t>يتم ضبط عرض الخلفية والشريط البصري بالاعتماد على التناسب الزمني، حيث يتم مقارنة النسبة الإجمالية للصرف الفعلي بالمسار الزمني للشهر لتحديد الحجم الأقصى المناسب والمحاذاة البصرية الدقيقة من اليمين إلى اليسار</w:t>
      </w:r>
      <w:r w:rsidRPr="00911E28">
        <w:t xml:space="preserve"> (RTL) </w:t>
      </w:r>
      <w:r w:rsidRPr="00911E28">
        <w:rPr>
          <w:rtl/>
        </w:rPr>
        <w:t>بالتواؤم مع واجهة التطبيق العربية</w:t>
      </w:r>
      <w:r w:rsidRPr="00911E28">
        <w:t>.</w:t>
      </w:r>
    </w:p>
    <w:p w14:paraId="538E905F" w14:textId="77777777" w:rsidR="00911E28" w:rsidRPr="00911E28" w:rsidRDefault="00911E28" w:rsidP="00911E28">
      <w:pPr>
        <w:bidi/>
        <w:rPr>
          <w:b/>
          <w:bCs/>
        </w:rPr>
      </w:pPr>
      <w:r w:rsidRPr="00911E28">
        <w:rPr>
          <w:b/>
          <w:bCs/>
        </w:rPr>
        <w:t xml:space="preserve">3. </w:t>
      </w:r>
      <w:r w:rsidRPr="00911E28">
        <w:rPr>
          <w:b/>
          <w:bCs/>
          <w:rtl/>
        </w:rPr>
        <w:t>علامات الأسابيع</w:t>
      </w:r>
      <w:r w:rsidRPr="00911E28">
        <w:rPr>
          <w:b/>
          <w:bCs/>
        </w:rPr>
        <w:t xml:space="preserve"> (Week Markers):</w:t>
      </w:r>
    </w:p>
    <w:p w14:paraId="1F457CFB" w14:textId="77777777" w:rsidR="00911E28" w:rsidRPr="00911E28" w:rsidRDefault="00911E28" w:rsidP="00911E28">
      <w:pPr>
        <w:bidi/>
      </w:pPr>
      <w:r w:rsidRPr="00911E28">
        <w:rPr>
          <w:rtl/>
        </w:rPr>
        <w:lastRenderedPageBreak/>
        <w:t>لتسهيل تخطيطك المالي مقسم على أجزاء، تم دمج </w:t>
      </w:r>
      <w:r w:rsidRPr="00911E28">
        <w:rPr>
          <w:b/>
          <w:bCs/>
          <w:rtl/>
        </w:rPr>
        <w:t>ثلاث خطوط بصرية رأسية رفيعة</w:t>
      </w:r>
      <w:r w:rsidRPr="00911E28">
        <w:rPr>
          <w:rtl/>
        </w:rPr>
        <w:t> ومدمجة بمهارة على خلفية الشريط عند النسب</w:t>
      </w:r>
      <w:r w:rsidRPr="00911E28">
        <w:t>:</w:t>
      </w:r>
    </w:p>
    <w:p w14:paraId="47D87550" w14:textId="77777777" w:rsidR="00911E28" w:rsidRPr="00911E28" w:rsidRDefault="00911E28" w:rsidP="00911E28">
      <w:pPr>
        <w:numPr>
          <w:ilvl w:val="0"/>
          <w:numId w:val="3"/>
        </w:numPr>
        <w:bidi/>
      </w:pPr>
      <w:r w:rsidRPr="00911E28">
        <w:rPr>
          <w:b/>
          <w:bCs/>
        </w:rPr>
        <w:t>25%</w:t>
      </w:r>
      <w:r w:rsidRPr="00911E28">
        <w:t> (</w:t>
      </w:r>
      <w:r w:rsidRPr="00911E28">
        <w:rPr>
          <w:rtl/>
        </w:rPr>
        <w:t>نهاية الأسبوع الأول</w:t>
      </w:r>
      <w:r w:rsidRPr="00911E28">
        <w:t>)</w:t>
      </w:r>
    </w:p>
    <w:p w14:paraId="56194684" w14:textId="77777777" w:rsidR="00911E28" w:rsidRPr="00911E28" w:rsidRDefault="00911E28" w:rsidP="00911E28">
      <w:pPr>
        <w:numPr>
          <w:ilvl w:val="0"/>
          <w:numId w:val="3"/>
        </w:numPr>
        <w:bidi/>
      </w:pPr>
      <w:r w:rsidRPr="00911E28">
        <w:rPr>
          <w:b/>
          <w:bCs/>
        </w:rPr>
        <w:t>50%</w:t>
      </w:r>
      <w:r w:rsidRPr="00911E28">
        <w:t> </w:t>
      </w:r>
      <w:r w:rsidRPr="00911E28">
        <w:rPr>
          <w:rtl/>
        </w:rPr>
        <w:t>(نهاية الأسبوع الثاني ونصف الشهر) - بخط أكثر سمكاً قليلاً كإشارة لمنتصف المسار المالي</w:t>
      </w:r>
      <w:r w:rsidRPr="00911E28">
        <w:t>.</w:t>
      </w:r>
    </w:p>
    <w:p w14:paraId="22B32898" w14:textId="77777777" w:rsidR="00911E28" w:rsidRPr="00911E28" w:rsidRDefault="00911E28" w:rsidP="00911E28">
      <w:pPr>
        <w:numPr>
          <w:ilvl w:val="0"/>
          <w:numId w:val="3"/>
        </w:numPr>
        <w:bidi/>
      </w:pPr>
      <w:r w:rsidRPr="00911E28">
        <w:rPr>
          <w:b/>
          <w:bCs/>
        </w:rPr>
        <w:t>75%</w:t>
      </w:r>
      <w:r w:rsidRPr="00911E28">
        <w:t> (</w:t>
      </w:r>
      <w:r w:rsidRPr="00911E28">
        <w:rPr>
          <w:rtl/>
        </w:rPr>
        <w:t>نهاية الأسبوع الثالث</w:t>
      </w:r>
      <w:r w:rsidRPr="00911E28">
        <w:t>)</w:t>
      </w:r>
    </w:p>
    <w:p w14:paraId="4E29259C" w14:textId="77777777" w:rsidR="00911E28" w:rsidRPr="00911E28" w:rsidRDefault="00911E28" w:rsidP="00911E28">
      <w:pPr>
        <w:bidi/>
      </w:pPr>
      <w:r w:rsidRPr="00911E28">
        <w:rPr>
          <w:rtl/>
        </w:rPr>
        <w:t>هذه العلامات تمنحك إمكانية مقارنة صرفك مباشرة مع نهاية كل أسبوع بمجرد النظر السريع</w:t>
      </w:r>
      <w:r w:rsidRPr="00911E28">
        <w:t>.</w:t>
      </w:r>
    </w:p>
    <w:p w14:paraId="1B94BC13" w14:textId="77777777" w:rsidR="00911E28" w:rsidRPr="00911E28" w:rsidRDefault="00911E28" w:rsidP="00911E28">
      <w:pPr>
        <w:bidi/>
        <w:rPr>
          <w:b/>
          <w:bCs/>
        </w:rPr>
      </w:pPr>
      <w:r w:rsidRPr="00911E28">
        <w:rPr>
          <w:b/>
          <w:bCs/>
        </w:rPr>
        <w:t xml:space="preserve">4. </w:t>
      </w:r>
      <w:r w:rsidRPr="00911E28">
        <w:rPr>
          <w:b/>
          <w:bCs/>
          <w:rtl/>
        </w:rPr>
        <w:t>تقنية التباين البصري المتقدم للنصوص</w:t>
      </w:r>
      <w:r w:rsidRPr="00911E28">
        <w:rPr>
          <w:b/>
          <w:bCs/>
        </w:rPr>
        <w:t xml:space="preserve"> (mix-blend-difference):</w:t>
      </w:r>
    </w:p>
    <w:p w14:paraId="33FFD5AF" w14:textId="77777777" w:rsidR="00911E28" w:rsidRPr="00911E28" w:rsidRDefault="00911E28" w:rsidP="00911E28">
      <w:pPr>
        <w:bidi/>
      </w:pPr>
      <w:r w:rsidRPr="00911E28">
        <w:rPr>
          <w:rtl/>
        </w:rPr>
        <w:t>يتم عرض النسبة المئوية للصرف (مثل </w:t>
      </w:r>
      <w:r w:rsidRPr="00911E28">
        <w:t xml:space="preserve">35%) </w:t>
      </w:r>
      <w:r w:rsidRPr="00911E28">
        <w:rPr>
          <w:rtl/>
        </w:rPr>
        <w:t>بداخل مركز شريط التقدم. لضمان عدم اختفاء هذا النص أو تداخله بصرياً عند تحرك شريط التقدم الملون فوقه، تم توظيف ميزة </w:t>
      </w:r>
      <w:r w:rsidRPr="00911E28">
        <w:rPr>
          <w:b/>
          <w:bCs/>
          <w:rtl/>
        </w:rPr>
        <w:t>الدمج اللوني الخالف</w:t>
      </w:r>
      <w:r w:rsidRPr="00911E28">
        <w:rPr>
          <w:b/>
          <w:bCs/>
        </w:rPr>
        <w:t xml:space="preserve"> (Color Mix-Blending)</w:t>
      </w:r>
      <w:r w:rsidRPr="00911E28">
        <w:rPr>
          <w:rtl/>
        </w:rPr>
        <w:t>؛ مما يجعل النص الممتد يصحح تبينه اللوني تلقائياً (فيصير باللون الأبيض على الأجزاء الداكنة وباللون الغامق المحايد على الأجزاء الفاتحة) ليكون مقروءاً دائماً لعينك دون أي إجهاد بصري</w:t>
      </w:r>
      <w:r w:rsidRPr="00911E28">
        <w:t>.</w:t>
      </w:r>
    </w:p>
    <w:p w14:paraId="78B55790" w14:textId="77777777" w:rsidR="00911E28" w:rsidRPr="00911E28" w:rsidRDefault="00911E28" w:rsidP="00911E28">
      <w:pPr>
        <w:bidi/>
      </w:pPr>
      <w:r w:rsidRPr="00911E28">
        <w:pict w14:anchorId="1A59B17E">
          <v:rect id="_x0000_i1052" style="width:368.4pt;height:1.5pt" o:hrpct="0" o:hralign="center" o:hrstd="t" o:hr="t" fillcolor="#a0a0a0" stroked="f"/>
        </w:pict>
      </w:r>
    </w:p>
    <w:p w14:paraId="5FED29F8" w14:textId="77777777" w:rsidR="00911E28" w:rsidRPr="00911E28" w:rsidRDefault="00911E28" w:rsidP="00911E28">
      <w:pPr>
        <w:bidi/>
        <w:rPr>
          <w:b/>
          <w:bCs/>
        </w:rPr>
      </w:pPr>
      <w:r w:rsidRPr="00911E28">
        <w:rPr>
          <w:b/>
          <w:bCs/>
          <w:rtl/>
        </w:rPr>
        <w:t>رابعاً: المؤشرات السفلية المرافقة لمعادلة التوازن</w:t>
      </w:r>
    </w:p>
    <w:p w14:paraId="286FF646" w14:textId="77777777" w:rsidR="00911E28" w:rsidRPr="00911E28" w:rsidRDefault="00911E28" w:rsidP="00911E28">
      <w:pPr>
        <w:bidi/>
      </w:pPr>
      <w:r w:rsidRPr="00911E28">
        <w:rPr>
          <w:rtl/>
        </w:rPr>
        <w:t>أسفل شريط التقدم، توجد معلومتان بالغتا الأهمية تكملان قراءة المعادلة</w:t>
      </w:r>
      <w:r w:rsidRPr="00911E28">
        <w:t>:</w:t>
      </w:r>
    </w:p>
    <w:p w14:paraId="6A479379" w14:textId="77777777" w:rsidR="00911E28" w:rsidRPr="00911E28" w:rsidRDefault="00911E28" w:rsidP="00911E28">
      <w:pPr>
        <w:numPr>
          <w:ilvl w:val="0"/>
          <w:numId w:val="4"/>
        </w:numPr>
        <w:bidi/>
      </w:pPr>
      <w:r w:rsidRPr="00911E28">
        <w:rPr>
          <w:b/>
          <w:bCs/>
          <w:rtl/>
        </w:rPr>
        <w:t>في الجانب الأيمن</w:t>
      </w:r>
      <w:r w:rsidRPr="00911E28">
        <w:rPr>
          <w:b/>
          <w:bCs/>
        </w:rPr>
        <w:t>:</w:t>
      </w:r>
      <w:r w:rsidRPr="00911E28">
        <w:t> </w:t>
      </w:r>
      <w:r w:rsidRPr="00911E28">
        <w:rPr>
          <w:rtl/>
        </w:rPr>
        <w:t>يعرض لك بدقة مبلغ الصرف الفعلي الاستثنائي المندرج تحت بند </w:t>
      </w:r>
      <w:r w:rsidRPr="00911E28">
        <w:rPr>
          <w:b/>
          <w:bCs/>
        </w:rPr>
        <w:t>"</w:t>
      </w:r>
      <w:r w:rsidRPr="00911E28">
        <w:rPr>
          <w:b/>
          <w:bCs/>
          <w:rtl/>
        </w:rPr>
        <w:t>خارج الميزانية</w:t>
      </w:r>
      <w:r w:rsidRPr="00911E28">
        <w:rPr>
          <w:b/>
          <w:bCs/>
        </w:rPr>
        <w:t>"</w:t>
      </w:r>
      <w:r w:rsidRPr="00911E28">
        <w:t> </w:t>
      </w:r>
      <w:r w:rsidRPr="00911E28">
        <w:rPr>
          <w:rtl/>
        </w:rPr>
        <w:t>ليكون لديك واجهة موحدة لتدفقك المالي الإجمالي</w:t>
      </w:r>
      <w:r w:rsidRPr="00911E28">
        <w:t>.</w:t>
      </w:r>
    </w:p>
    <w:p w14:paraId="56F18410" w14:textId="77777777" w:rsidR="00911E28" w:rsidRPr="00911E28" w:rsidRDefault="00911E28" w:rsidP="00911E28">
      <w:pPr>
        <w:numPr>
          <w:ilvl w:val="0"/>
          <w:numId w:val="4"/>
        </w:numPr>
        <w:bidi/>
      </w:pPr>
      <w:r w:rsidRPr="00911E28">
        <w:rPr>
          <w:b/>
          <w:bCs/>
          <w:rtl/>
        </w:rPr>
        <w:t>في الجانب الأيسر</w:t>
      </w:r>
      <w:r w:rsidRPr="00911E28">
        <w:rPr>
          <w:b/>
          <w:bCs/>
        </w:rPr>
        <w:t>:</w:t>
      </w:r>
      <w:r w:rsidRPr="00911E28">
        <w:t> </w:t>
      </w:r>
      <w:r w:rsidRPr="00911E28">
        <w:rPr>
          <w:rtl/>
        </w:rPr>
        <w:t>يظهر مؤشر مكتوب يخبرك تلقائياً بالنسبة المئوية للأيام المنقضية من الشهر (مثال</w:t>
      </w:r>
      <w:r w:rsidRPr="00911E28">
        <w:t>: </w:t>
      </w:r>
      <w:r w:rsidRPr="00911E28">
        <w:rPr>
          <w:b/>
          <w:bCs/>
        </w:rPr>
        <w:t xml:space="preserve">"37% </w:t>
      </w:r>
      <w:r w:rsidRPr="00911E28">
        <w:rPr>
          <w:b/>
          <w:bCs/>
          <w:rtl/>
        </w:rPr>
        <w:t>من الشهر</w:t>
      </w:r>
      <w:r w:rsidRPr="00911E28">
        <w:rPr>
          <w:b/>
          <w:bCs/>
        </w:rPr>
        <w:t>"</w:t>
      </w:r>
      <w:r w:rsidRPr="00911E28">
        <w:t xml:space="preserve">). </w:t>
      </w:r>
      <w:r w:rsidRPr="00911E28">
        <w:rPr>
          <w:rtl/>
        </w:rPr>
        <w:t>من السهل جداً مقارنة هذا الرقم مع الرقم المكتوب في شريط التقدم (مثلاً إذا كانت النسبة في الشريط 20% وفي المكتوب 37%، فأنت في وضع مالي ممتاز لكونك صرفت 20% فقط رغم مرور 37% من الأيام</w:t>
      </w:r>
      <w:r w:rsidRPr="00911E28">
        <w:t>).</w:t>
      </w:r>
    </w:p>
    <w:p w14:paraId="55780DE0" w14:textId="77777777" w:rsidR="00911E28" w:rsidRDefault="00911E28" w:rsidP="00911E28">
      <w:pPr>
        <w:bidi/>
      </w:pPr>
    </w:p>
    <w:sectPr w:rsidR="00911E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25743"/>
    <w:multiLevelType w:val="multilevel"/>
    <w:tmpl w:val="CCB49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1D3039"/>
    <w:multiLevelType w:val="multilevel"/>
    <w:tmpl w:val="72B8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DF63D7"/>
    <w:multiLevelType w:val="multilevel"/>
    <w:tmpl w:val="E906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B00517"/>
    <w:multiLevelType w:val="multilevel"/>
    <w:tmpl w:val="00A87B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900789">
    <w:abstractNumId w:val="3"/>
  </w:num>
  <w:num w:numId="2" w16cid:durableId="1084229599">
    <w:abstractNumId w:val="0"/>
  </w:num>
  <w:num w:numId="3" w16cid:durableId="2052344190">
    <w:abstractNumId w:val="1"/>
  </w:num>
  <w:num w:numId="4" w16cid:durableId="19673536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E28"/>
    <w:rsid w:val="0004613D"/>
    <w:rsid w:val="000519F9"/>
    <w:rsid w:val="002F1C4F"/>
    <w:rsid w:val="00911E28"/>
    <w:rsid w:val="00A47A14"/>
    <w:rsid w:val="00FE37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8ABBD"/>
  <w15:chartTrackingRefBased/>
  <w15:docId w15:val="{4C443299-6EF3-469E-8153-F4E63E1E7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E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1E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1E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1E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1E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1E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1E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1E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1E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E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1E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1E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1E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1E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1E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1E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1E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1E28"/>
    <w:rPr>
      <w:rFonts w:eastAsiaTheme="majorEastAsia" w:cstheme="majorBidi"/>
      <w:color w:val="272727" w:themeColor="text1" w:themeTint="D8"/>
    </w:rPr>
  </w:style>
  <w:style w:type="paragraph" w:styleId="Title">
    <w:name w:val="Title"/>
    <w:basedOn w:val="Normal"/>
    <w:next w:val="Normal"/>
    <w:link w:val="TitleChar"/>
    <w:uiPriority w:val="10"/>
    <w:qFormat/>
    <w:rsid w:val="00911E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1E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1E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1E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1E28"/>
    <w:pPr>
      <w:spacing w:before="160"/>
      <w:jc w:val="center"/>
    </w:pPr>
    <w:rPr>
      <w:i/>
      <w:iCs/>
      <w:color w:val="404040" w:themeColor="text1" w:themeTint="BF"/>
    </w:rPr>
  </w:style>
  <w:style w:type="character" w:customStyle="1" w:styleId="QuoteChar">
    <w:name w:val="Quote Char"/>
    <w:basedOn w:val="DefaultParagraphFont"/>
    <w:link w:val="Quote"/>
    <w:uiPriority w:val="29"/>
    <w:rsid w:val="00911E28"/>
    <w:rPr>
      <w:i/>
      <w:iCs/>
      <w:color w:val="404040" w:themeColor="text1" w:themeTint="BF"/>
    </w:rPr>
  </w:style>
  <w:style w:type="paragraph" w:styleId="ListParagraph">
    <w:name w:val="List Paragraph"/>
    <w:basedOn w:val="Normal"/>
    <w:uiPriority w:val="34"/>
    <w:qFormat/>
    <w:rsid w:val="00911E28"/>
    <w:pPr>
      <w:ind w:left="720"/>
      <w:contextualSpacing/>
    </w:pPr>
  </w:style>
  <w:style w:type="character" w:styleId="IntenseEmphasis">
    <w:name w:val="Intense Emphasis"/>
    <w:basedOn w:val="DefaultParagraphFont"/>
    <w:uiPriority w:val="21"/>
    <w:qFormat/>
    <w:rsid w:val="00911E28"/>
    <w:rPr>
      <w:i/>
      <w:iCs/>
      <w:color w:val="2F5496" w:themeColor="accent1" w:themeShade="BF"/>
    </w:rPr>
  </w:style>
  <w:style w:type="paragraph" w:styleId="IntenseQuote">
    <w:name w:val="Intense Quote"/>
    <w:basedOn w:val="Normal"/>
    <w:next w:val="Normal"/>
    <w:link w:val="IntenseQuoteChar"/>
    <w:uiPriority w:val="30"/>
    <w:qFormat/>
    <w:rsid w:val="00911E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1E28"/>
    <w:rPr>
      <w:i/>
      <w:iCs/>
      <w:color w:val="2F5496" w:themeColor="accent1" w:themeShade="BF"/>
    </w:rPr>
  </w:style>
  <w:style w:type="character" w:styleId="IntenseReference">
    <w:name w:val="Intense Reference"/>
    <w:basedOn w:val="DefaultParagraphFont"/>
    <w:uiPriority w:val="32"/>
    <w:qFormat/>
    <w:rsid w:val="00911E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647</Words>
  <Characters>3688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Haydar Subhi al-Awsi</dc:creator>
  <cp:keywords/>
  <dc:description/>
  <cp:lastModifiedBy>Haydar Subhi al-Awsi</cp:lastModifiedBy>
  <cp:revision>1</cp:revision>
  <dcterms:created xsi:type="dcterms:W3CDTF">2026-06-11T14:10:00Z</dcterms:created>
  <dcterms:modified xsi:type="dcterms:W3CDTF">2026-06-11T14:17:00Z</dcterms:modified>
</cp:coreProperties>
</file>