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4D8" w:rsidRPr="00ED7329" w:rsidRDefault="00ED7329">
      <w:pPr>
        <w:rPr>
          <w:rFonts w:ascii="Nirmala UI" w:hAnsi="Nirmala UI" w:cs="Nirmala UI"/>
        </w:rPr>
      </w:pPr>
      <w:r w:rsidRPr="00ED7329">
        <w:rPr>
          <w:rFonts w:ascii="Nirmala UI" w:hAnsi="Nirmala UI" w:cs="Nirmala UI"/>
          <w:cs/>
        </w:rPr>
        <w:t>কুয়াকাটা বৌদ্ধ মন্দির</w:t>
      </w:r>
      <w:r>
        <w:rPr>
          <w:rFonts w:ascii="Nirmala UI" w:hAnsi="Nirmala UI" w:cs="Nirmala UI"/>
        </w:rPr>
        <w:t xml:space="preserve"> </w:t>
      </w:r>
    </w:p>
    <w:sectPr w:rsidR="00A344D8" w:rsidRPr="00ED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D7329"/>
    <w:rsid w:val="00A344D8"/>
    <w:rsid w:val="00ED7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3</cp:revision>
  <dcterms:created xsi:type="dcterms:W3CDTF">2018-05-10T08:49:00Z</dcterms:created>
  <dcterms:modified xsi:type="dcterms:W3CDTF">2018-05-10T08:50:00Z</dcterms:modified>
</cp:coreProperties>
</file>