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8D3283" w14:textId="61E204A4" w:rsidR="0017131A" w:rsidRDefault="002F0300" w:rsidP="002F0300">
      <w:pPr>
        <w:pStyle w:val="a3"/>
        <w:numPr>
          <w:ilvl w:val="0"/>
          <w:numId w:val="1"/>
        </w:numPr>
      </w:pPr>
      <w:r w:rsidRPr="002F0300">
        <w:t xml:space="preserve">Вывод </w:t>
      </w:r>
      <w:r w:rsidRPr="002F0300">
        <w:rPr>
          <w:lang w:val="en-US"/>
        </w:rPr>
        <w:t>docker</w:t>
      </w:r>
      <w:r w:rsidRPr="002F0300">
        <w:t xml:space="preserve"> </w:t>
      </w:r>
      <w:r w:rsidRPr="002F0300">
        <w:rPr>
          <w:lang w:val="en-US"/>
        </w:rPr>
        <w:t>compose</w:t>
      </w:r>
      <w:r w:rsidRPr="002F0300">
        <w:t xml:space="preserve"> </w:t>
      </w:r>
      <w:proofErr w:type="spellStart"/>
      <w:r w:rsidRPr="002F0300">
        <w:rPr>
          <w:lang w:val="en-US"/>
        </w:rPr>
        <w:t>ps</w:t>
      </w:r>
      <w:proofErr w:type="spellEnd"/>
      <w:r w:rsidRPr="002F0300">
        <w:t xml:space="preserve"> (Все сервисы подняты и </w:t>
      </w:r>
      <w:r w:rsidRPr="002F0300">
        <w:rPr>
          <w:lang w:val="en-US"/>
        </w:rPr>
        <w:t>healthy</w:t>
      </w:r>
      <w:r w:rsidRPr="002F0300">
        <w:t>)</w:t>
      </w:r>
    </w:p>
    <w:p w14:paraId="36D90515" w14:textId="2862FF4D" w:rsidR="002F0300" w:rsidRDefault="002A285B" w:rsidP="002F0300">
      <w:pPr>
        <w:pStyle w:val="a3"/>
        <w:ind w:firstLine="0"/>
      </w:pPr>
      <w:r w:rsidRPr="002A285B">
        <w:t xml:space="preserve">На скриншоте показан успешный запуск всех компонентов проекта с помощью </w:t>
      </w:r>
      <w:proofErr w:type="spellStart"/>
      <w:r w:rsidRPr="002A285B">
        <w:t>Docker</w:t>
      </w:r>
      <w:proofErr w:type="spellEnd"/>
      <w:r w:rsidRPr="002A285B">
        <w:t xml:space="preserve"> </w:t>
      </w:r>
      <w:proofErr w:type="spellStart"/>
      <w:r w:rsidRPr="002A285B">
        <w:t>Compose</w:t>
      </w:r>
      <w:proofErr w:type="spellEnd"/>
      <w:r w:rsidRPr="002A285B">
        <w:t>.</w:t>
      </w:r>
      <w:r w:rsidR="002F0300" w:rsidRPr="002F0300">
        <w:t xml:space="preserve"> Все три контейнера — база данных (</w:t>
      </w:r>
      <w:proofErr w:type="spellStart"/>
      <w:r w:rsidR="002F0300" w:rsidRPr="002F0300">
        <w:t>Postgres</w:t>
      </w:r>
      <w:proofErr w:type="spellEnd"/>
      <w:r w:rsidR="002F0300" w:rsidRPr="002F0300">
        <w:t>), бэкенд (</w:t>
      </w:r>
      <w:proofErr w:type="spellStart"/>
      <w:r w:rsidR="002F0300" w:rsidRPr="002F0300">
        <w:t>Flask</w:t>
      </w:r>
      <w:proofErr w:type="spellEnd"/>
      <w:r w:rsidR="002F0300" w:rsidRPr="002F0300">
        <w:t xml:space="preserve">) и </w:t>
      </w:r>
      <w:proofErr w:type="spellStart"/>
      <w:r w:rsidR="002F0300" w:rsidRPr="002F0300">
        <w:t>фронтенд</w:t>
      </w:r>
      <w:proofErr w:type="spellEnd"/>
      <w:r w:rsidR="002F0300" w:rsidRPr="002F0300">
        <w:t xml:space="preserve"> (</w:t>
      </w:r>
      <w:proofErr w:type="spellStart"/>
      <w:r w:rsidR="002F0300" w:rsidRPr="002F0300">
        <w:t>Nginx</w:t>
      </w:r>
      <w:proofErr w:type="spellEnd"/>
      <w:r w:rsidR="002F0300" w:rsidRPr="002F0300">
        <w:t xml:space="preserve">) — запущены и имеют статус </w:t>
      </w:r>
      <w:proofErr w:type="spellStart"/>
      <w:r w:rsidR="002F0300" w:rsidRPr="002F0300">
        <w:t>Up</w:t>
      </w:r>
      <w:proofErr w:type="spellEnd"/>
      <w:r w:rsidR="002F0300" w:rsidRPr="002F0300">
        <w:t xml:space="preserve">. База данных и бэкенд дополнительно прошли проверку работоспособности (статус </w:t>
      </w:r>
      <w:proofErr w:type="spellStart"/>
      <w:r w:rsidR="002F0300" w:rsidRPr="002F0300">
        <w:t>healthy</w:t>
      </w:r>
      <w:proofErr w:type="spellEnd"/>
      <w:r w:rsidR="002F0300" w:rsidRPr="002F0300">
        <w:t>), что подтверждает их полную готовность к работе и отсутствие ошибок при старте</w:t>
      </w:r>
    </w:p>
    <w:p w14:paraId="74F03822" w14:textId="2DA82793" w:rsidR="002F0300" w:rsidRDefault="002F0300" w:rsidP="002F0300">
      <w:pPr>
        <w:pStyle w:val="a3"/>
        <w:ind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C16394" wp14:editId="37480C1B">
            <wp:simplePos x="0" y="0"/>
            <wp:positionH relativeFrom="column">
              <wp:posOffset>-413385</wp:posOffset>
            </wp:positionH>
            <wp:positionV relativeFrom="paragraph">
              <wp:posOffset>9525</wp:posOffset>
            </wp:positionV>
            <wp:extent cx="5940425" cy="833120"/>
            <wp:effectExtent l="0" t="0" r="3175" b="508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B79AAA" w14:textId="555D55A0" w:rsidR="002F0300" w:rsidRDefault="002F0300" w:rsidP="002F0300">
      <w:pPr>
        <w:pStyle w:val="a3"/>
        <w:ind w:firstLine="0"/>
      </w:pPr>
    </w:p>
    <w:p w14:paraId="01D7DBEA" w14:textId="270305CD" w:rsidR="002F0300" w:rsidRDefault="002F0300" w:rsidP="002F0300">
      <w:pPr>
        <w:pStyle w:val="a3"/>
        <w:ind w:firstLine="0"/>
      </w:pPr>
    </w:p>
    <w:p w14:paraId="3A024351" w14:textId="75F55872" w:rsidR="002F0300" w:rsidRDefault="002F0300" w:rsidP="002F0300">
      <w:pPr>
        <w:pStyle w:val="a3"/>
        <w:ind w:firstLine="0"/>
      </w:pPr>
    </w:p>
    <w:p w14:paraId="604F0D04" w14:textId="5EC21F91" w:rsidR="002F0300" w:rsidRDefault="002F0300" w:rsidP="002F0300">
      <w:pPr>
        <w:pStyle w:val="a3"/>
        <w:numPr>
          <w:ilvl w:val="0"/>
          <w:numId w:val="1"/>
        </w:numPr>
      </w:pPr>
      <w:r w:rsidRPr="002F0300">
        <w:t xml:space="preserve">Вывод </w:t>
      </w:r>
      <w:r w:rsidRPr="002F0300">
        <w:rPr>
          <w:lang w:val="en-US"/>
        </w:rPr>
        <w:t>curl</w:t>
      </w:r>
      <w:r w:rsidRPr="002F0300">
        <w:t xml:space="preserve"> </w:t>
      </w:r>
      <w:r w:rsidRPr="002F0300">
        <w:rPr>
          <w:lang w:val="en-US"/>
        </w:rPr>
        <w:t>localhost</w:t>
      </w:r>
      <w:r w:rsidRPr="002F0300">
        <w:t>:8080/</w:t>
      </w:r>
      <w:proofErr w:type="spellStart"/>
      <w:r w:rsidRPr="002F0300">
        <w:rPr>
          <w:lang w:val="en-US"/>
        </w:rPr>
        <w:t>api</w:t>
      </w:r>
      <w:proofErr w:type="spellEnd"/>
      <w:r w:rsidRPr="002F0300">
        <w:t>/</w:t>
      </w:r>
      <w:r w:rsidRPr="002F0300">
        <w:rPr>
          <w:lang w:val="en-US"/>
        </w:rPr>
        <w:t>items</w:t>
      </w:r>
      <w:r w:rsidRPr="002F0300">
        <w:t xml:space="preserve"> (Проверка связи и сохранения данных)</w:t>
      </w:r>
    </w:p>
    <w:p w14:paraId="5841F1D0" w14:textId="4C17C3CA" w:rsidR="002F0300" w:rsidRDefault="002F0300" w:rsidP="002F0300">
      <w:pPr>
        <w:pStyle w:val="a3"/>
        <w:ind w:firstLine="0"/>
      </w:pPr>
      <w:r w:rsidRPr="002F0300">
        <w:t>Этот вывод доказывает, что внутренняя сеть между контейнерами (</w:t>
      </w:r>
      <w:proofErr w:type="spellStart"/>
      <w:r w:rsidRPr="002F0300">
        <w:t>app-network</w:t>
      </w:r>
      <w:proofErr w:type="spellEnd"/>
      <w:r w:rsidRPr="002F0300">
        <w:t xml:space="preserve">) настроена правильно. Запрос отправляется на порт </w:t>
      </w:r>
      <w:proofErr w:type="spellStart"/>
      <w:r w:rsidRPr="002F0300">
        <w:t>Nginx</w:t>
      </w:r>
      <w:proofErr w:type="spellEnd"/>
      <w:r w:rsidRPr="002F0300">
        <w:t>, который успешно перенаправляет его на бэкенд, а бэкенд, в свою очередь, успешно подключается к базе данных. Полученный в ответ JSON со списком добавленных фруктов также подтверждает, что постоянное хранилище (</w:t>
      </w:r>
      <w:proofErr w:type="spellStart"/>
      <w:r w:rsidRPr="002F0300">
        <w:t>volumes</w:t>
      </w:r>
      <w:proofErr w:type="spellEnd"/>
      <w:r w:rsidRPr="002F0300">
        <w:t xml:space="preserve">) </w:t>
      </w:r>
      <w:proofErr w:type="spellStart"/>
      <w:r w:rsidRPr="002F0300">
        <w:t>примонтировано</w:t>
      </w:r>
      <w:proofErr w:type="spellEnd"/>
      <w:r w:rsidRPr="002F0300">
        <w:t xml:space="preserve"> верно, и данные в базе надежно сохраняются</w:t>
      </w:r>
    </w:p>
    <w:p w14:paraId="797A9D58" w14:textId="2A1A8927" w:rsidR="002F0300" w:rsidRDefault="002F0300" w:rsidP="002F0300">
      <w:pPr>
        <w:pStyle w:val="a3"/>
        <w:ind w:firstLine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3226F8" wp14:editId="6DF5033A">
            <wp:simplePos x="0" y="0"/>
            <wp:positionH relativeFrom="page">
              <wp:posOffset>846455</wp:posOffset>
            </wp:positionH>
            <wp:positionV relativeFrom="paragraph">
              <wp:posOffset>71120</wp:posOffset>
            </wp:positionV>
            <wp:extent cx="5940425" cy="303530"/>
            <wp:effectExtent l="0" t="0" r="317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3E3ACC" w14:textId="5914FD4D" w:rsidR="002F0300" w:rsidRDefault="002F0300" w:rsidP="002F0300">
      <w:pPr>
        <w:pStyle w:val="a3"/>
        <w:ind w:firstLine="0"/>
        <w:rPr>
          <w:lang w:val="en-US"/>
        </w:rPr>
      </w:pPr>
    </w:p>
    <w:p w14:paraId="7B1FD69E" w14:textId="61D5D37E" w:rsidR="002A285B" w:rsidRPr="002A285B" w:rsidRDefault="002A285B" w:rsidP="002F0300">
      <w:pPr>
        <w:pStyle w:val="a3"/>
        <w:numPr>
          <w:ilvl w:val="0"/>
          <w:numId w:val="1"/>
        </w:numPr>
        <w:rPr>
          <w:lang w:val="en-US"/>
        </w:rPr>
      </w:pPr>
      <w:r w:rsidRPr="002A285B">
        <w:t>Вывод</w:t>
      </w:r>
      <w:r w:rsidRPr="002A285B">
        <w:rPr>
          <w:lang w:val="en-US"/>
        </w:rPr>
        <w:t xml:space="preserve"> docker compose </w:t>
      </w:r>
      <w:proofErr w:type="spellStart"/>
      <w:r w:rsidRPr="002A285B">
        <w:rPr>
          <w:lang w:val="en-US"/>
        </w:rPr>
        <w:t>ps</w:t>
      </w:r>
      <w:proofErr w:type="spellEnd"/>
      <w:r w:rsidRPr="002A285B">
        <w:rPr>
          <w:lang w:val="en-US"/>
        </w:rPr>
        <w:t xml:space="preserve"> </w:t>
      </w:r>
      <w:r w:rsidRPr="002A285B">
        <w:t>после</w:t>
      </w:r>
      <w:r w:rsidRPr="002A285B">
        <w:rPr>
          <w:lang w:val="en-US"/>
        </w:rPr>
        <w:t xml:space="preserve"> </w:t>
      </w:r>
      <w:r w:rsidRPr="002A285B">
        <w:t>создания</w:t>
      </w:r>
      <w:r w:rsidRPr="002A285B">
        <w:rPr>
          <w:lang w:val="en-US"/>
        </w:rPr>
        <w:t xml:space="preserve"> </w:t>
      </w:r>
      <w:r w:rsidRPr="002A285B">
        <w:t>копий</w:t>
      </w:r>
      <w:r w:rsidRPr="002A285B">
        <w:rPr>
          <w:lang w:val="en-US"/>
        </w:rPr>
        <w:t xml:space="preserve"> (--scale backend=3)</w:t>
      </w:r>
    </w:p>
    <w:p w14:paraId="1028087A" w14:textId="04FFD83D" w:rsidR="002F0300" w:rsidRDefault="002F0300" w:rsidP="002A285B">
      <w:pPr>
        <w:pStyle w:val="a3"/>
        <w:ind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0FECAE7" wp14:editId="7887A0EE">
            <wp:simplePos x="0" y="0"/>
            <wp:positionH relativeFrom="page">
              <wp:align>center</wp:align>
            </wp:positionH>
            <wp:positionV relativeFrom="paragraph">
              <wp:posOffset>1285875</wp:posOffset>
            </wp:positionV>
            <wp:extent cx="5940425" cy="1036320"/>
            <wp:effectExtent l="0" t="0" r="317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285B" w:rsidRPr="002A285B">
        <w:rPr>
          <w:noProof/>
        </w:rPr>
        <w:t>Скриншот показывает результат увеличения количества работающих узлов бэкенда до трех.</w:t>
      </w:r>
      <w:r w:rsidR="002A285B" w:rsidRPr="002A285B">
        <w:t xml:space="preserve"> </w:t>
      </w:r>
      <w:r w:rsidRPr="002F0300">
        <w:t>Видно, что вместо одного контейнера бэкенда теперь работают три независимые копии (</w:t>
      </w:r>
      <w:r w:rsidRPr="002F0300">
        <w:rPr>
          <w:lang w:val="en-US"/>
        </w:rPr>
        <w:t>backend</w:t>
      </w:r>
      <w:r w:rsidRPr="002F0300">
        <w:t xml:space="preserve">_1, </w:t>
      </w:r>
      <w:r w:rsidRPr="002F0300">
        <w:rPr>
          <w:lang w:val="en-US"/>
        </w:rPr>
        <w:t>backend</w:t>
      </w:r>
      <w:r w:rsidRPr="002F0300">
        <w:t xml:space="preserve">_2, </w:t>
      </w:r>
      <w:r w:rsidRPr="002F0300">
        <w:rPr>
          <w:lang w:val="en-US"/>
        </w:rPr>
        <w:t>backend</w:t>
      </w:r>
      <w:r w:rsidRPr="002F0300">
        <w:t xml:space="preserve">_3), и все они находятся в статусе </w:t>
      </w:r>
      <w:r w:rsidRPr="002F0300">
        <w:rPr>
          <w:lang w:val="en-US"/>
        </w:rPr>
        <w:t>healthy</w:t>
      </w:r>
      <w:r w:rsidRPr="002F0300">
        <w:t xml:space="preserve">. Теперь </w:t>
      </w:r>
      <w:proofErr w:type="spellStart"/>
      <w:r w:rsidRPr="002F0300">
        <w:t>фронтенд</w:t>
      </w:r>
      <w:proofErr w:type="spellEnd"/>
      <w:r w:rsidRPr="002F0300">
        <w:t xml:space="preserve"> будет авто</w:t>
      </w:r>
      <w:bookmarkStart w:id="0" w:name="_GoBack"/>
      <w:bookmarkEnd w:id="0"/>
      <w:r w:rsidRPr="002F0300">
        <w:t>матически распределять входящие запросы между этими тремя серверами, балансируя нагрузку</w:t>
      </w:r>
    </w:p>
    <w:p w14:paraId="2AE52E52" w14:textId="33A02C89" w:rsidR="002F0300" w:rsidRPr="002F0300" w:rsidRDefault="002F0300" w:rsidP="002F0300"/>
    <w:sectPr w:rsidR="002F0300" w:rsidRPr="002F03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555712"/>
    <w:multiLevelType w:val="hybridMultilevel"/>
    <w:tmpl w:val="EDD6B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F5"/>
    <w:rsid w:val="0017131A"/>
    <w:rsid w:val="002A285B"/>
    <w:rsid w:val="002F0300"/>
    <w:rsid w:val="00D72BF5"/>
    <w:rsid w:val="00DB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1FDE8"/>
  <w15:chartTrackingRefBased/>
  <w15:docId w15:val="{7C6BFAB0-AC26-471F-92FC-F04E0CA3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42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03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Владик Шевченко</dc:creator>
  <cp:keywords/>
  <dc:description/>
  <cp:lastModifiedBy>Владик Шевченко</cp:lastModifiedBy>
  <cp:revision>2</cp:revision>
  <dcterms:created xsi:type="dcterms:W3CDTF">2026-03-25T19:34:00Z</dcterms:created>
  <dcterms:modified xsi:type="dcterms:W3CDTF">2026-03-25T19:51:00Z</dcterms:modified>
</cp:coreProperties>
</file>