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  <w:jc w:val="center"/>
      </w:pPr>
      <w:r>
        <w:rPr>
          <w:rFonts w:ascii="宋体" w:hAnsi="宋体" w:eastAsia="宋体"/>
          <w:b/>
          <w:sz w:val="44"/>
        </w:rPr>
        <w:t>《大数据处理与实践》</w:t>
      </w:r>
    </w:p>
    <w:p>
      <w:pPr>
        <w:spacing w:line="360" w:lineRule="auto" w:before="0" w:after="0"/>
        <w:jc w:val="center"/>
      </w:pPr>
      <w:r>
        <w:rPr>
          <w:rFonts w:ascii="宋体" w:hAnsi="宋体" w:eastAsia="宋体"/>
          <w:b/>
          <w:sz w:val="44"/>
        </w:rPr>
        <w:t>课程总结</w:t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65"/>
        <w:gridCol w:w="4365"/>
      </w:tblGrid>
      <w:tr>
        <w:trPr>
          <w:trHeight w:val="539"/>
        </w:trPr>
        <w:tc>
          <w:tcPr>
            <w:tcW w:type="dxa" w:w="1701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/>
                <w:sz w:val="24"/>
              </w:rPr>
              <w:t>班级</w:t>
            </w:r>
          </w:p>
        </w:tc>
        <w:tc>
          <w:tcPr>
            <w:tcW w:type="dxa" w:w="4819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 w:val="0"/>
                <w:sz w:val="24"/>
              </w:rPr>
              <w:t>【请填写班级】</w:t>
            </w:r>
          </w:p>
        </w:tc>
      </w:tr>
      <w:tr>
        <w:trPr>
          <w:trHeight w:val="539"/>
        </w:trPr>
        <w:tc>
          <w:tcPr>
            <w:tcW w:type="dxa" w:w="1701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/>
                <w:sz w:val="24"/>
              </w:rPr>
              <w:t>学号</w:t>
            </w:r>
          </w:p>
        </w:tc>
        <w:tc>
          <w:tcPr>
            <w:tcW w:type="dxa" w:w="4819"/>
            <w:vAlign w:val="center"/>
          </w:tcPr>
          <w:p>
            <w:r>
              <w:t>12303070250</w:t>
            </w:r>
          </w:p>
        </w:tc>
      </w:tr>
      <w:tr>
        <w:trPr>
          <w:trHeight w:val="539"/>
        </w:trPr>
        <w:tc>
          <w:tcPr>
            <w:tcW w:type="dxa" w:w="1701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/>
                <w:sz w:val="24"/>
              </w:rPr>
              <w:t>姓名</w:t>
            </w:r>
          </w:p>
        </w:tc>
        <w:tc>
          <w:tcPr>
            <w:tcW w:type="dxa" w:w="4819"/>
            <w:vAlign w:val="center"/>
          </w:tcPr>
          <w:p>
            <w:r>
              <w:t>黄彬</w:t>
            </w:r>
          </w:p>
        </w:tc>
      </w:tr>
      <w:tr>
        <w:trPr>
          <w:trHeight w:val="539"/>
        </w:trPr>
        <w:tc>
          <w:tcPr>
            <w:tcW w:type="dxa" w:w="1701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/>
                <w:sz w:val="24"/>
              </w:rPr>
              <w:t>教师</w:t>
            </w:r>
          </w:p>
        </w:tc>
        <w:tc>
          <w:tcPr>
            <w:tcW w:type="dxa" w:w="4819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 w:val="0"/>
                <w:sz w:val="24"/>
              </w:rPr>
              <w:t>成 卫</w:t>
            </w:r>
          </w:p>
        </w:tc>
      </w:tr>
      <w:tr>
        <w:trPr>
          <w:trHeight w:val="539"/>
        </w:trPr>
        <w:tc>
          <w:tcPr>
            <w:tcW w:type="dxa" w:w="1701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 w:val="0"/>
                <w:sz w:val="24"/>
              </w:rPr>
            </w:r>
          </w:p>
        </w:tc>
        <w:tc>
          <w:tcPr>
            <w:tcW w:type="dxa" w:w="4819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 w:val="0"/>
                <w:sz w:val="24"/>
              </w:rPr>
            </w:r>
          </w:p>
        </w:tc>
      </w:tr>
      <w:tr>
        <w:trPr>
          <w:trHeight w:val="539"/>
        </w:trPr>
        <w:tc>
          <w:tcPr>
            <w:tcW w:type="dxa" w:w="1701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/>
                <w:sz w:val="24"/>
              </w:rPr>
              <w:t>日期</w:t>
            </w:r>
          </w:p>
        </w:tc>
        <w:tc>
          <w:tcPr>
            <w:tcW w:type="dxa" w:w="4819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 w:val="0"/>
                <w:sz w:val="24"/>
              </w:rPr>
              <w:t>2025年  月   日</w:t>
            </w:r>
          </w:p>
        </w:tc>
      </w:tr>
    </w:tbl>
    <w:p>
      <w:r>
        <w:br w:type="page"/>
      </w:r>
    </w:p>
    <w:p>
      <w:pPr>
        <w:spacing w:line="360" w:lineRule="auto" w:before="0" w:after="160"/>
        <w:jc w:val="center"/>
      </w:pPr>
      <w:r>
        <w:rPr>
          <w:rFonts w:ascii="宋体" w:hAnsi="宋体" w:eastAsia="宋体"/>
          <w:b/>
          <w:sz w:val="32"/>
        </w:rPr>
        <w:t>课程总结和心得</w:t>
      </w:r>
    </w:p>
    <w:p>
      <w:pPr>
        <w:spacing w:line="360" w:lineRule="auto" w:before="160" w:after="40"/>
      </w:pPr>
      <w:r>
        <w:rPr>
          <w:rFonts w:ascii="宋体" w:hAnsi="宋体" w:eastAsia="宋体"/>
          <w:b/>
          <w:sz w:val="24"/>
        </w:rPr>
        <w:t>一、对大数据技术的理解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在学习《大数据处理与实践》之前，我对“大数据”的理解比较粗浅，更多停留在“数据量很大”“互联网公司会用”这样的印象上。经过这一阶段的学习，我慢慢意识到，大数据并不是把数据简单地堆在一起，而是一套围绕数据采集、存储、清洗、计算、分析和应用的完整技术体系。它处理的不只是数量问题，还包括数据类型复杂、产生速度快、价值密度不均衡等问题。也就是说，大数据真正难的地方不在于“多”，而在于怎样从庞杂的数据中找到可靠、有用、能够支持决策的信息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从技术层面看，我对分布式思想的印象最深。单台计算机的存储和计算能力有限，当数据规模不断扩大时，必须把任务拆分到多台机器上协同完成。Hadoop、HDFS、MapReduce 等内容让我理解了“分而治之”的基本思路：数据可以分块存储，计算任务也可以分解执行，最后再汇总结果。这个过程看似只是技术实现，背后其实体现了一种处理复杂问题的方法。面对一个庞大的任务，先拆解、再并行处理、最后整合，是大数据课程带给我的一个重要思维启发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此外，数据预处理也改变了我对数据分析的看法。以前我容易把注意力放在模型、算法或可视化结果上，认为只要工具足够强大，就能得到有价值的结论。但课程中的实践让我发现，原始数据往往存在缺失、重复、异常、格式不统一等问题，如果前期清洗不到位，后面的分析结果就可能失真。数据质量决定分析质量，这一点听起来简单，真正操作时才会发现它很考验耐心和细致程度。</w:t>
      </w:r>
    </w:p>
    <w:p>
      <w:pPr>
        <w:spacing w:line="360" w:lineRule="auto" w:before="160" w:after="40"/>
      </w:pPr>
      <w:r>
        <w:rPr>
          <w:rFonts w:ascii="宋体" w:hAnsi="宋体" w:eastAsia="宋体"/>
          <w:b/>
          <w:sz w:val="24"/>
        </w:rPr>
        <w:t>二、对大数据应用、就业前景及应用价值的理解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大数据技术的应用范围非常广。电商平台可以通过用户浏览、收藏、购买等行为进行推荐；交通管理可以根据实时路况数据优化路线和信号灯；医疗领域可以利用病例数据辅助诊断和公共卫生分析；金融行业则会用大数据进行风控、反欺诈和客户画像。通过这些案例，我感受到大数据并不是某个专业或某个行业的附属工具，而是很多行业进行数字化转型的重要基础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我认为大数据的应用价值主要体现在三个方面。第一，它能提高决策的依据性。过去很多判断依赖经验，现在可以通过数据发现趋势和规律。第二，它能提升服务的精准度，例如个性化推荐、智能客服、精准营销等，都是在理解用户行为的基础上实现的。第三，它能帮助发现潜在风险，比如异常交易识别、设备故障预测、舆情监测等，这些都体现了数据在预警和管理中的作用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从就业前景来看，大数据相关岗位既有技术型，也有分析型。数据开发工程师更关注数据平台、数据仓库和计算流程；数据分析师更强调业务理解、指标设计和结果解释；算法工程师则偏向模型构建和优化。对我们学生来说，这门课让我看到一个现实问题：只会使用工具还不够，未来如果想在相关方向发展，还需要同时具备编程能力、统计思维、业务理解和表达能力。尤其是数据分析结果最终要服务于实际问题，不能只停留在代码运行成功或者图表画出来。</w:t>
      </w:r>
    </w:p>
    <w:p>
      <w:pPr>
        <w:spacing w:line="360" w:lineRule="auto" w:before="160" w:after="40"/>
      </w:pPr>
      <w:r>
        <w:rPr>
          <w:rFonts w:ascii="宋体" w:hAnsi="宋体" w:eastAsia="宋体"/>
          <w:b/>
          <w:sz w:val="24"/>
        </w:rPr>
        <w:t>三、个人课程收获与反思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这门课给我的最大收获，是让我对数据处理流程有了更完整的认识。以前做一些小作业时，我常常拿到数据就直接开始写代码，遇到问题再临时修改。现在我会先观察字段含义、数据类型和缺失情况，再考虑清洗规则和分析目标。这个变化虽然不算特别显眼，但对我来说很重要，因为它让我从“为了完成任务而操作”逐渐转向“为了回答问题而处理数据”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在实践过程中，我也发现自己有不少不足。比如对一些命令和工具的使用还不够熟练，遇到报错时容易先怀疑环境配置，而不是冷静地从数据格式、路径、依赖和逻辑顺序逐步排查。有时候代码能跑通，但我对每一步为什么这样做解释得不够清楚。课程让我意识到，真正掌握一项技术，不只是会按照步骤操作，还要能说清楚它适合解决什么问题、有什么限制、结果是否可信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我还有一个比较深的感受是，大数据技术虽然强调效率和规模，但最后仍然离不开人的判断。数据本身不会自动告诉我们答案，指标怎么定义、异常值怎么处理、结果如何解释，都需要结合场景。比如同样是用户活跃度，不同业务可能有完全不同的衡量方式；同样是推荐系统，如果只追求点击率，也可能忽视用户体验或信息茧房问题。因此，学习大数据技术时不能只关注“能不能做”，还要思考“该不该这样做”和“这样做会带来什么影响”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当然，这门课也留下了一些困惑。比如在真实企业场景中，数据规模更大、数据来源更多，如何保证数据安全和隐私保护？当数据分析结果和人的经验判断发生冲突时，应该如何权衡？不同大数据平台和计算框架之间应该怎样选择？这些问题我现在还不能完全回答，但它们让我意识到后续学习不能只停留在课本内容，还需要通过项目实践和案例阅读继续深化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总体来说，《大数据处理与实践》让我从概念、工具和实践三个层面重新认识了数据。它不仅让我了解了大数据技术的基本框架，也让我意识到数据处理是一项需要逻辑、耐心和责任感的工作。今后无论是否直接从事大数据岗位，我都希望能保持数据意识：面对问题时尽量用数据支撑判断，面对数据时也保持审慎，不盲目相信表面结果。对我来说，这门课的意义不只是完成一次课程学习，而是帮助我建立起一种更清晰、更理性的分析习惯。</w:t>
      </w:r>
    </w:p>
    <w:sectPr w:rsidR="00FC693F" w:rsidRPr="0006063C" w:rsidSect="00034616">
      <w:pgSz w:w="11906" w:h="16838"/>
      <w:pgMar w:top="1440" w:right="1474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