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F93D" w14:textId="5C9414BC" w:rsidR="00810A45" w:rsidRDefault="00810A45" w:rsidP="00810A45">
      <w:pPr>
        <w:spacing w:after="0" w:line="240" w:lineRule="atLeast"/>
        <w:rPr>
          <w:b/>
          <w:bCs/>
          <w:sz w:val="28"/>
          <w:szCs w:val="28"/>
        </w:rPr>
      </w:pPr>
      <w:r w:rsidRPr="00E9348E">
        <w:rPr>
          <w:noProof/>
          <w:color w:val="000000"/>
        </w:rPr>
        <w:drawing>
          <wp:inline distT="0" distB="0" distL="0" distR="0" wp14:anchorId="1E19A191" wp14:editId="2A0D5574">
            <wp:extent cx="794385" cy="762000"/>
            <wp:effectExtent l="0" t="0" r="5715" b="0"/>
            <wp:docPr id="6663448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BCF0" w14:textId="77777777" w:rsidR="00810A45" w:rsidRDefault="00810A45" w:rsidP="003F7F78">
      <w:pPr>
        <w:spacing w:after="0" w:line="240" w:lineRule="atLeast"/>
        <w:rPr>
          <w:b/>
          <w:bCs/>
          <w:sz w:val="28"/>
          <w:szCs w:val="28"/>
          <w:lang w:eastAsia="zh-CN"/>
        </w:rPr>
      </w:pPr>
    </w:p>
    <w:p w14:paraId="7AD4570D" w14:textId="77777777" w:rsidR="003F7F78" w:rsidRDefault="003F7F78" w:rsidP="003F7F78">
      <w:pPr>
        <w:spacing w:after="0" w:line="240" w:lineRule="atLeast"/>
        <w:rPr>
          <w:rFonts w:hint="eastAsia"/>
          <w:b/>
          <w:bCs/>
          <w:sz w:val="28"/>
          <w:szCs w:val="28"/>
          <w:lang w:eastAsia="zh-CN"/>
        </w:rPr>
      </w:pPr>
    </w:p>
    <w:p w14:paraId="50CB317B" w14:textId="17D99FC5" w:rsidR="00810A45" w:rsidRDefault="008E18C1" w:rsidP="00A77E38">
      <w:pPr>
        <w:ind w:firstLineChars="500" w:firstLine="2610"/>
        <w:rPr>
          <w:rFonts w:eastAsia="仿宋_GB2312" w:hint="eastAsia"/>
          <w:b/>
          <w:bCs/>
          <w:sz w:val="52"/>
          <w:lang w:eastAsia="zh-CN"/>
        </w:rPr>
      </w:pPr>
      <w:r>
        <w:rPr>
          <w:rFonts w:eastAsia="仿宋_GB2312" w:hint="eastAsia"/>
          <w:b/>
          <w:bCs/>
          <w:sz w:val="52"/>
          <w:lang w:eastAsia="zh-CN"/>
        </w:rPr>
        <w:t>软</w:t>
      </w:r>
      <w:r w:rsidR="00810A45">
        <w:rPr>
          <w:rFonts w:eastAsia="仿宋_GB2312" w:hint="eastAsia"/>
          <w:b/>
          <w:bCs/>
          <w:sz w:val="52"/>
          <w:lang w:eastAsia="zh-CN"/>
        </w:rPr>
        <w:t>件工程实验报告</w:t>
      </w:r>
    </w:p>
    <w:p w14:paraId="1E3623E9" w14:textId="717312CA" w:rsidR="00810A45" w:rsidRDefault="00810A45" w:rsidP="00F741FD">
      <w:pPr>
        <w:rPr>
          <w:rFonts w:eastAsia="仿宋_GB2312" w:hint="eastAsia"/>
          <w:b/>
          <w:bCs/>
          <w:sz w:val="28"/>
          <w:lang w:eastAsia="zh-CN"/>
        </w:rPr>
      </w:pPr>
    </w:p>
    <w:p w14:paraId="1E0C6E86" w14:textId="66A4D667" w:rsidR="00810A45" w:rsidRDefault="00810A45" w:rsidP="003F37A0">
      <w:pPr>
        <w:ind w:firstLineChars="400" w:firstLine="1446"/>
        <w:rPr>
          <w:rFonts w:eastAsia="仿宋_GB2312"/>
          <w:b/>
          <w:bCs/>
          <w:sz w:val="36"/>
          <w:u w:val="single"/>
          <w:lang w:eastAsia="zh-CN"/>
        </w:rPr>
      </w:pPr>
      <w:r>
        <w:rPr>
          <w:rFonts w:eastAsia="仿宋_GB2312" w:hint="eastAsia"/>
          <w:b/>
          <w:bCs/>
          <w:sz w:val="36"/>
          <w:u w:val="single"/>
          <w:lang w:eastAsia="zh-CN"/>
        </w:rPr>
        <w:t>实验三</w:t>
      </w:r>
      <w:r>
        <w:rPr>
          <w:rFonts w:eastAsia="仿宋_GB2312" w:hint="eastAsia"/>
          <w:b/>
          <w:bCs/>
          <w:sz w:val="36"/>
          <w:u w:val="single"/>
          <w:lang w:eastAsia="zh-CN"/>
        </w:rPr>
        <w:t xml:space="preserve">   </w:t>
      </w:r>
      <w:r>
        <w:rPr>
          <w:rFonts w:eastAsia="仿宋_GB2312" w:hint="eastAsia"/>
          <w:b/>
          <w:bCs/>
          <w:sz w:val="36"/>
          <w:u w:val="single"/>
          <w:lang w:eastAsia="zh-CN"/>
        </w:rPr>
        <w:t>软件项目解决方案及项目计划</w:t>
      </w:r>
    </w:p>
    <w:p w14:paraId="5DF8CC17" w14:textId="77777777" w:rsidR="00810A45" w:rsidRPr="00507389" w:rsidRDefault="00810A45" w:rsidP="00F741FD">
      <w:pPr>
        <w:ind w:firstLineChars="500" w:firstLine="1807"/>
        <w:rPr>
          <w:rFonts w:eastAsia="仿宋_GB2312" w:hint="eastAsia"/>
          <w:b/>
          <w:bCs/>
          <w:sz w:val="36"/>
          <w:u w:val="single"/>
          <w:lang w:eastAsia="zh-CN"/>
        </w:rPr>
      </w:pPr>
    </w:p>
    <w:p w14:paraId="2CBA7E26" w14:textId="77777777" w:rsidR="00810A45" w:rsidRDefault="00810A45" w:rsidP="00F741FD">
      <w:pPr>
        <w:ind w:firstLineChars="500" w:firstLine="1807"/>
        <w:rPr>
          <w:rFonts w:eastAsia="仿宋_GB2312" w:hint="eastAsia"/>
          <w:b/>
          <w:bCs/>
          <w:sz w:val="36"/>
          <w:u w:val="single"/>
          <w:lang w:eastAsia="zh-CN"/>
        </w:rPr>
      </w:pPr>
    </w:p>
    <w:p w14:paraId="098651F2" w14:textId="77777777" w:rsidR="00810A45" w:rsidRDefault="00810A45" w:rsidP="00F741FD">
      <w:pPr>
        <w:ind w:firstLineChars="500" w:firstLine="1807"/>
        <w:rPr>
          <w:rFonts w:eastAsia="仿宋_GB2312" w:hint="eastAsia"/>
          <w:b/>
          <w:bCs/>
          <w:sz w:val="36"/>
          <w:u w:val="single"/>
          <w:lang w:eastAsia="zh-CN"/>
        </w:rPr>
      </w:pPr>
    </w:p>
    <w:p w14:paraId="0102781A" w14:textId="77777777" w:rsidR="00810A45" w:rsidRDefault="00810A45" w:rsidP="00F741FD">
      <w:pPr>
        <w:ind w:firstLineChars="500" w:firstLine="1807"/>
        <w:rPr>
          <w:rFonts w:eastAsia="仿宋_GB2312" w:hint="eastAsia"/>
          <w:b/>
          <w:bCs/>
          <w:sz w:val="36"/>
          <w:u w:val="single"/>
          <w:lang w:eastAsia="zh-CN"/>
        </w:rPr>
      </w:pPr>
    </w:p>
    <w:p w14:paraId="56C61FFC" w14:textId="77777777" w:rsidR="00810A45" w:rsidRDefault="00810A45" w:rsidP="00F741FD">
      <w:pPr>
        <w:ind w:firstLineChars="500" w:firstLine="1807"/>
        <w:rPr>
          <w:rFonts w:eastAsia="仿宋_GB2312" w:hint="eastAsia"/>
          <w:b/>
          <w:bCs/>
          <w:sz w:val="36"/>
          <w:u w:val="single"/>
          <w:lang w:eastAsia="zh-CN"/>
        </w:rPr>
      </w:pPr>
    </w:p>
    <w:p w14:paraId="09C5FCA3" w14:textId="3B9DA39F" w:rsidR="00810A45" w:rsidRDefault="00810A45" w:rsidP="00F741FD">
      <w:pPr>
        <w:ind w:firstLineChars="900" w:firstLine="2711"/>
        <w:rPr>
          <w:rFonts w:eastAsia="仿宋_GB2312" w:hint="eastAsia"/>
          <w:b/>
          <w:bCs/>
          <w:sz w:val="30"/>
          <w:u w:val="single"/>
          <w:lang w:eastAsia="zh-CN"/>
        </w:rPr>
      </w:pPr>
      <w:r>
        <w:rPr>
          <w:rFonts w:eastAsia="仿宋_GB2312" w:hint="eastAsia"/>
          <w:b/>
          <w:bCs/>
          <w:sz w:val="30"/>
          <w:lang w:eastAsia="zh-CN"/>
        </w:rPr>
        <w:t>班级：</w:t>
      </w:r>
      <w:r>
        <w:rPr>
          <w:rFonts w:eastAsia="仿宋_GB2312" w:hint="eastAsia"/>
          <w:b/>
          <w:bCs/>
          <w:sz w:val="30"/>
          <w:u w:val="single"/>
          <w:lang w:eastAsia="zh-CN"/>
        </w:rPr>
        <w:t>____</w:t>
      </w:r>
      <w:r w:rsidR="00A94676">
        <w:rPr>
          <w:rFonts w:eastAsia="仿宋_GB2312" w:hint="eastAsia"/>
          <w:b/>
          <w:bCs/>
          <w:sz w:val="30"/>
          <w:u w:val="single"/>
          <w:lang w:eastAsia="zh-CN"/>
        </w:rPr>
        <w:t xml:space="preserve">120303701  </w:t>
      </w:r>
      <w:r>
        <w:rPr>
          <w:rFonts w:eastAsia="仿宋_GB2312" w:hint="eastAsia"/>
          <w:b/>
          <w:bCs/>
          <w:sz w:val="30"/>
          <w:u w:val="single"/>
          <w:lang w:eastAsia="zh-CN"/>
        </w:rPr>
        <w:t>__</w:t>
      </w:r>
    </w:p>
    <w:p w14:paraId="0B79C259" w14:textId="23F895B3" w:rsidR="00810A45" w:rsidRDefault="00810A45" w:rsidP="00AC55C3">
      <w:pPr>
        <w:ind w:firstLineChars="900" w:firstLine="2711"/>
        <w:rPr>
          <w:rFonts w:eastAsia="仿宋_GB2312" w:hint="eastAsia"/>
          <w:b/>
          <w:bCs/>
          <w:sz w:val="30"/>
          <w:u w:val="single"/>
          <w:lang w:eastAsia="zh-CN"/>
        </w:rPr>
      </w:pPr>
      <w:r>
        <w:rPr>
          <w:rFonts w:eastAsia="仿宋_GB2312" w:hint="eastAsia"/>
          <w:b/>
          <w:bCs/>
          <w:sz w:val="30"/>
          <w:lang w:eastAsia="zh-CN"/>
        </w:rPr>
        <w:t>学号：</w:t>
      </w:r>
      <w:r>
        <w:rPr>
          <w:rFonts w:eastAsia="仿宋_GB2312" w:hint="eastAsia"/>
          <w:b/>
          <w:bCs/>
          <w:sz w:val="30"/>
          <w:u w:val="single"/>
          <w:lang w:eastAsia="zh-CN"/>
        </w:rPr>
        <w:t>___</w:t>
      </w:r>
      <w:r w:rsidR="00CE7DD6">
        <w:rPr>
          <w:rFonts w:eastAsia="仿宋_GB2312" w:hint="eastAsia"/>
          <w:b/>
          <w:bCs/>
          <w:sz w:val="30"/>
          <w:u w:val="single"/>
          <w:lang w:eastAsia="zh-CN"/>
        </w:rPr>
        <w:t>12303070250</w:t>
      </w:r>
      <w:r>
        <w:rPr>
          <w:rFonts w:eastAsia="仿宋_GB2312" w:hint="eastAsia"/>
          <w:b/>
          <w:bCs/>
          <w:sz w:val="30"/>
          <w:u w:val="single"/>
          <w:lang w:eastAsia="zh-CN"/>
        </w:rPr>
        <w:t>___</w:t>
      </w:r>
    </w:p>
    <w:p w14:paraId="59218E99" w14:textId="4BCC95AF" w:rsidR="00810A45" w:rsidRDefault="00810A45" w:rsidP="00AC55C3">
      <w:pPr>
        <w:ind w:firstLineChars="900" w:firstLine="2711"/>
        <w:rPr>
          <w:rFonts w:eastAsia="仿宋_GB2312" w:hint="eastAsia"/>
          <w:b/>
          <w:bCs/>
          <w:sz w:val="30"/>
          <w:u w:val="single"/>
          <w:lang w:eastAsia="zh-CN"/>
        </w:rPr>
      </w:pPr>
      <w:r>
        <w:rPr>
          <w:rFonts w:eastAsia="仿宋_GB2312" w:hint="eastAsia"/>
          <w:b/>
          <w:bCs/>
          <w:sz w:val="30"/>
          <w:lang w:eastAsia="zh-CN"/>
        </w:rPr>
        <w:t>姓名：</w:t>
      </w:r>
      <w:r>
        <w:rPr>
          <w:rFonts w:eastAsia="仿宋_GB2312" w:hint="eastAsia"/>
          <w:b/>
          <w:bCs/>
          <w:sz w:val="30"/>
          <w:u w:val="single"/>
          <w:lang w:eastAsia="zh-CN"/>
        </w:rPr>
        <w:t>______</w:t>
      </w:r>
      <w:r w:rsidR="002274EF">
        <w:rPr>
          <w:rFonts w:eastAsia="仿宋_GB2312" w:hint="eastAsia"/>
          <w:b/>
          <w:bCs/>
          <w:sz w:val="30"/>
          <w:u w:val="single"/>
          <w:lang w:eastAsia="zh-CN"/>
        </w:rPr>
        <w:t>黄彬</w:t>
      </w:r>
      <w:r>
        <w:rPr>
          <w:rFonts w:eastAsia="仿宋_GB2312" w:hint="eastAsia"/>
          <w:b/>
          <w:bCs/>
          <w:sz w:val="30"/>
          <w:u w:val="single"/>
          <w:lang w:eastAsia="zh-CN"/>
        </w:rPr>
        <w:t>_______</w:t>
      </w:r>
    </w:p>
    <w:p w14:paraId="36FDC7AB" w14:textId="7DF19577" w:rsidR="00810A45" w:rsidRDefault="00810A45" w:rsidP="00F741FD">
      <w:pPr>
        <w:rPr>
          <w:rFonts w:eastAsia="仿宋_GB2312"/>
          <w:b/>
          <w:bCs/>
          <w:sz w:val="28"/>
          <w:lang w:eastAsia="zh-CN"/>
        </w:rPr>
      </w:pPr>
    </w:p>
    <w:p w14:paraId="717B539F" w14:textId="77777777" w:rsidR="00F741FD" w:rsidRDefault="00F741FD" w:rsidP="00F741FD">
      <w:pPr>
        <w:rPr>
          <w:rFonts w:eastAsia="仿宋_GB2312"/>
          <w:b/>
          <w:bCs/>
          <w:sz w:val="28"/>
          <w:lang w:eastAsia="zh-CN"/>
        </w:rPr>
      </w:pPr>
    </w:p>
    <w:p w14:paraId="4DA5ACFA" w14:textId="77777777" w:rsidR="00F741FD" w:rsidRDefault="00F741FD" w:rsidP="00F741FD">
      <w:pPr>
        <w:ind w:firstLineChars="600" w:firstLine="1687"/>
        <w:rPr>
          <w:rFonts w:eastAsia="仿宋_GB2312"/>
          <w:b/>
          <w:bCs/>
          <w:sz w:val="28"/>
          <w:lang w:eastAsia="zh-CN"/>
        </w:rPr>
      </w:pPr>
    </w:p>
    <w:p w14:paraId="12376039" w14:textId="77777777" w:rsidR="00F741FD" w:rsidRDefault="00F741FD" w:rsidP="00F741FD">
      <w:pPr>
        <w:ind w:firstLineChars="600" w:firstLine="1687"/>
        <w:rPr>
          <w:rFonts w:eastAsia="仿宋_GB2312"/>
          <w:b/>
          <w:bCs/>
          <w:sz w:val="28"/>
          <w:lang w:eastAsia="zh-CN"/>
        </w:rPr>
      </w:pPr>
    </w:p>
    <w:p w14:paraId="40E1B4C7" w14:textId="67E9DFB0" w:rsidR="00810A45" w:rsidRDefault="00810A45" w:rsidP="00F741FD">
      <w:pPr>
        <w:ind w:firstLineChars="600" w:firstLine="2168"/>
        <w:rPr>
          <w:rFonts w:eastAsia="仿宋_GB2312" w:hint="eastAsia"/>
          <w:b/>
          <w:bCs/>
          <w:sz w:val="36"/>
          <w:lang w:eastAsia="zh-CN"/>
        </w:rPr>
      </w:pPr>
      <w:r>
        <w:rPr>
          <w:rFonts w:eastAsia="仿宋_GB2312" w:hint="eastAsia"/>
          <w:b/>
          <w:bCs/>
          <w:sz w:val="36"/>
          <w:lang w:eastAsia="zh-CN"/>
        </w:rPr>
        <w:t>重庆理工大学</w:t>
      </w:r>
      <w:r>
        <w:rPr>
          <w:rFonts w:eastAsia="仿宋_GB2312" w:hint="eastAsia"/>
          <w:b/>
          <w:bCs/>
          <w:sz w:val="36"/>
          <w:lang w:eastAsia="zh-CN"/>
        </w:rPr>
        <w:t xml:space="preserve"> </w:t>
      </w:r>
      <w:r>
        <w:rPr>
          <w:rFonts w:eastAsia="仿宋_GB2312" w:hint="eastAsia"/>
          <w:b/>
          <w:bCs/>
          <w:sz w:val="36"/>
          <w:lang w:eastAsia="zh-CN"/>
        </w:rPr>
        <w:t>计算机科学与工程学院</w:t>
      </w:r>
    </w:p>
    <w:p w14:paraId="2D6F3B15" w14:textId="77777777" w:rsidR="00CE5616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lastRenderedPageBreak/>
        <w:t>目录</w:t>
      </w:r>
    </w:p>
    <w:p w14:paraId="1F3A554B" w14:textId="77777777" w:rsidR="00CE5616" w:rsidRDefault="00000000">
      <w:pPr>
        <w:spacing w:after="80" w:line="288" w:lineRule="auto"/>
        <w:ind w:firstLine="283"/>
        <w:rPr>
          <w:rFonts w:hint="eastAsia"/>
          <w:lang w:eastAsia="zh-CN"/>
        </w:rPr>
      </w:pPr>
      <w:r>
        <w:rPr>
          <w:lang w:eastAsia="zh-CN"/>
        </w:rPr>
        <w:t>1 项目概述</w:t>
      </w:r>
    </w:p>
    <w:p w14:paraId="1BE6EEB9" w14:textId="77777777" w:rsidR="00CE5616" w:rsidRDefault="00000000">
      <w:pPr>
        <w:spacing w:after="80" w:line="288" w:lineRule="auto"/>
        <w:ind w:firstLine="283"/>
        <w:rPr>
          <w:rFonts w:hint="eastAsia"/>
          <w:lang w:eastAsia="zh-CN"/>
        </w:rPr>
      </w:pPr>
      <w:r>
        <w:rPr>
          <w:lang w:eastAsia="zh-CN"/>
        </w:rPr>
        <w:t>2 系统解决方案设计</w:t>
      </w:r>
    </w:p>
    <w:p w14:paraId="0560E5D5" w14:textId="77777777" w:rsidR="00CE5616" w:rsidRDefault="00000000">
      <w:pPr>
        <w:spacing w:after="80" w:line="288" w:lineRule="auto"/>
        <w:ind w:firstLine="283"/>
        <w:rPr>
          <w:rFonts w:hint="eastAsia"/>
          <w:lang w:eastAsia="zh-CN"/>
        </w:rPr>
      </w:pPr>
      <w:r>
        <w:rPr>
          <w:lang w:eastAsia="zh-CN"/>
        </w:rPr>
        <w:t>3 核心问题解决方案</w:t>
      </w:r>
    </w:p>
    <w:p w14:paraId="715DDFD0" w14:textId="77777777" w:rsidR="00CE5616" w:rsidRDefault="00000000">
      <w:pPr>
        <w:spacing w:after="80" w:line="288" w:lineRule="auto"/>
        <w:ind w:firstLine="283"/>
        <w:rPr>
          <w:rFonts w:hint="eastAsia"/>
          <w:lang w:eastAsia="zh-CN"/>
        </w:rPr>
      </w:pPr>
      <w:r>
        <w:rPr>
          <w:lang w:eastAsia="zh-CN"/>
        </w:rPr>
        <w:t>4 项目开发工作量估算</w:t>
      </w:r>
    </w:p>
    <w:p w14:paraId="39601AAF" w14:textId="77777777" w:rsidR="00CE5616" w:rsidRDefault="00000000">
      <w:pPr>
        <w:spacing w:after="80" w:line="288" w:lineRule="auto"/>
        <w:ind w:firstLine="283"/>
        <w:rPr>
          <w:rFonts w:hint="eastAsia"/>
          <w:lang w:eastAsia="zh-CN"/>
        </w:rPr>
      </w:pPr>
      <w:r>
        <w:rPr>
          <w:lang w:eastAsia="zh-CN"/>
        </w:rPr>
        <w:t>5 项目开发计划</w:t>
      </w:r>
    </w:p>
    <w:p w14:paraId="36EC899C" w14:textId="77777777" w:rsidR="00CE5616" w:rsidRDefault="00000000">
      <w:pPr>
        <w:spacing w:after="80" w:line="288" w:lineRule="auto"/>
        <w:ind w:firstLine="283"/>
        <w:rPr>
          <w:rFonts w:hint="eastAsia"/>
          <w:lang w:eastAsia="zh-CN"/>
        </w:rPr>
      </w:pPr>
      <w:r>
        <w:rPr>
          <w:lang w:eastAsia="zh-CN"/>
        </w:rPr>
        <w:t>6 项目风险与保障措施</w:t>
      </w:r>
    </w:p>
    <w:p w14:paraId="2B67FDF0" w14:textId="77777777" w:rsidR="00CE5616" w:rsidRDefault="00000000">
      <w:pPr>
        <w:spacing w:after="80" w:line="288" w:lineRule="auto"/>
        <w:ind w:firstLine="283"/>
        <w:rPr>
          <w:rFonts w:hint="eastAsia"/>
          <w:lang w:eastAsia="zh-CN"/>
        </w:rPr>
      </w:pPr>
      <w:r>
        <w:rPr>
          <w:lang w:eastAsia="zh-CN"/>
        </w:rPr>
        <w:t>7 结论</w:t>
      </w:r>
    </w:p>
    <w:p w14:paraId="4F85B8FA" w14:textId="77777777" w:rsidR="00CE5616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163206" w14:textId="77777777" w:rsidR="00CE5616" w:rsidRPr="00DB12A6" w:rsidRDefault="00000000" w:rsidP="00DB12A6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1 项目概述</w:t>
      </w:r>
    </w:p>
    <w:p w14:paraId="6689FCE6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健身房会员管理系统是面向健身房日常运营场景的信息管理系统，主要服务对象包括前台工作人员、门店管理人员和系统管理员。系统拟对会员建档、办卡缴费、到店签到、续费提醒、经营统计等业务进行统一管理，用信息化方式替代纸质登记、分散表格和人工统计。</w:t>
      </w:r>
    </w:p>
    <w:p w14:paraId="56B7F2E6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根据前期问题定义与可行性研究，当前业务中存在会员信息分散、签到记录不完整、到期提醒滞后、经营数据统计不及时、人工操作容易出错等问题。实验三在实验二分析结果基础上，进一步给出系统硬件、网络、信息安全、核心业务处理方案，并进行开发工作量估算与五个月项目计划设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175"/>
        <w:gridCol w:w="3628"/>
      </w:tblGrid>
      <w:tr w:rsidR="00CE5616" w14:paraId="2BF52422" w14:textId="77777777" w:rsidTr="00DB12A6">
        <w:trPr>
          <w:jc w:val="center"/>
        </w:trPr>
        <w:tc>
          <w:tcPr>
            <w:tcW w:w="1814" w:type="dxa"/>
            <w:shd w:val="clear" w:color="auto" w:fill="EEECE1" w:themeFill="background2"/>
            <w:vAlign w:val="center"/>
          </w:tcPr>
          <w:p w14:paraId="69EE383F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用户角色</w:t>
            </w:r>
          </w:p>
        </w:tc>
        <w:tc>
          <w:tcPr>
            <w:tcW w:w="3175" w:type="dxa"/>
            <w:shd w:val="clear" w:color="auto" w:fill="EEECE1" w:themeFill="background2"/>
            <w:vAlign w:val="center"/>
          </w:tcPr>
          <w:p w14:paraId="72F0A8C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w="3628" w:type="dxa"/>
            <w:shd w:val="clear" w:color="auto" w:fill="EEECE1" w:themeFill="background2"/>
            <w:vAlign w:val="center"/>
          </w:tcPr>
          <w:p w14:paraId="158860C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典型操作</w:t>
            </w:r>
          </w:p>
        </w:tc>
      </w:tr>
      <w:tr w:rsidR="00CE5616" w14:paraId="2460903D" w14:textId="77777777">
        <w:trPr>
          <w:jc w:val="center"/>
        </w:trPr>
        <w:tc>
          <w:tcPr>
            <w:tcW w:w="1814" w:type="dxa"/>
            <w:vAlign w:val="center"/>
          </w:tcPr>
          <w:p w14:paraId="7677F98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前台工作人员</w:t>
            </w:r>
          </w:p>
        </w:tc>
        <w:tc>
          <w:tcPr>
            <w:tcW w:w="3175" w:type="dxa"/>
            <w:vAlign w:val="center"/>
          </w:tcPr>
          <w:p w14:paraId="73AC8D5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办理会员业务并维护基础数据</w:t>
            </w:r>
          </w:p>
        </w:tc>
        <w:tc>
          <w:tcPr>
            <w:tcW w:w="3628" w:type="dxa"/>
            <w:vAlign w:val="center"/>
          </w:tcPr>
          <w:p w14:paraId="3DB6AEE6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新会员登记、办卡缴费、签到确认、续费提醒</w:t>
            </w:r>
          </w:p>
        </w:tc>
      </w:tr>
      <w:tr w:rsidR="00CE5616" w14:paraId="4EDFC0D8" w14:textId="77777777">
        <w:trPr>
          <w:jc w:val="center"/>
        </w:trPr>
        <w:tc>
          <w:tcPr>
            <w:tcW w:w="1814" w:type="dxa"/>
            <w:vAlign w:val="center"/>
          </w:tcPr>
          <w:p w14:paraId="278A301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门店管理人员</w:t>
            </w:r>
          </w:p>
        </w:tc>
        <w:tc>
          <w:tcPr>
            <w:tcW w:w="3175" w:type="dxa"/>
            <w:vAlign w:val="center"/>
          </w:tcPr>
          <w:p w14:paraId="7B643B45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掌握经营情况并进行业务决策</w:t>
            </w:r>
          </w:p>
        </w:tc>
        <w:tc>
          <w:tcPr>
            <w:tcW w:w="3628" w:type="dxa"/>
            <w:vAlign w:val="center"/>
          </w:tcPr>
          <w:p w14:paraId="4F42C080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查看会员规模、收入统计、活跃度、续费情况</w:t>
            </w:r>
          </w:p>
        </w:tc>
      </w:tr>
      <w:tr w:rsidR="00CE5616" w14:paraId="56309DB2" w14:textId="77777777">
        <w:trPr>
          <w:jc w:val="center"/>
        </w:trPr>
        <w:tc>
          <w:tcPr>
            <w:tcW w:w="1814" w:type="dxa"/>
            <w:vAlign w:val="center"/>
          </w:tcPr>
          <w:p w14:paraId="78F6103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系统管理员</w:t>
            </w:r>
          </w:p>
        </w:tc>
        <w:tc>
          <w:tcPr>
            <w:tcW w:w="3175" w:type="dxa"/>
            <w:vAlign w:val="center"/>
          </w:tcPr>
          <w:p w14:paraId="12D8B71F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维护系统运行环境和权限配置</w:t>
            </w:r>
          </w:p>
        </w:tc>
        <w:tc>
          <w:tcPr>
            <w:tcW w:w="3628" w:type="dxa"/>
            <w:vAlign w:val="center"/>
          </w:tcPr>
          <w:p w14:paraId="1EF5C91A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账号管理、权限分配、数据备份、日志检查</w:t>
            </w:r>
          </w:p>
        </w:tc>
      </w:tr>
    </w:tbl>
    <w:p w14:paraId="221E98CC" w14:textId="77777777" w:rsidR="00CE5616" w:rsidRDefault="00CE5616">
      <w:pPr>
        <w:rPr>
          <w:rFonts w:hint="eastAsia"/>
          <w:lang w:eastAsia="zh-CN"/>
        </w:rPr>
      </w:pPr>
    </w:p>
    <w:p w14:paraId="0AD88981" w14:textId="77777777" w:rsidR="00CE5616" w:rsidRDefault="00000000" w:rsidP="00DB12A6">
      <w:pPr>
        <w:pStyle w:val="1"/>
        <w:rPr>
          <w:rFonts w:hint="eastAsia"/>
          <w:lang w:eastAsia="zh-CN"/>
        </w:rPr>
      </w:pPr>
      <w:r>
        <w:rPr>
          <w:lang w:eastAsia="zh-CN"/>
        </w:rPr>
        <w:t>2 系统解决方案设计</w:t>
      </w:r>
    </w:p>
    <w:p w14:paraId="301FC09A" w14:textId="77777777" w:rsidR="00CE5616" w:rsidRDefault="00000000">
      <w:pPr>
        <w:pStyle w:val="21"/>
        <w:spacing w:after="120" w:line="288" w:lineRule="auto"/>
        <w:rPr>
          <w:lang w:eastAsia="zh-CN"/>
        </w:rPr>
      </w:pPr>
      <w:r>
        <w:rPr>
          <w:rFonts w:ascii="黑体" w:eastAsia="黑体" w:hAnsi="黑体"/>
          <w:color w:val="444444"/>
          <w:sz w:val="28"/>
          <w:lang w:eastAsia="zh-CN"/>
        </w:rPr>
        <w:t>2.1 硬件解决方案</w:t>
      </w:r>
    </w:p>
    <w:p w14:paraId="4D2CAA43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系统采用小型门店适用的 B/S 架构部署方式。前台通过普通办公电脑或平板浏览器访问系统，管理端通过内网或安全公网入口访问。后端可部署在云服务器，也可部署在门店本地服务器；考虑课程实验和中小型健身房成本，推荐采用云服务器加门店终端的轻量方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175"/>
        <w:gridCol w:w="3515"/>
      </w:tblGrid>
      <w:tr w:rsidR="00CE5616" w14:paraId="59D28474" w14:textId="77777777" w:rsidTr="00DB12A6">
        <w:trPr>
          <w:jc w:val="center"/>
        </w:trPr>
        <w:tc>
          <w:tcPr>
            <w:tcW w:w="1928" w:type="dxa"/>
            <w:shd w:val="clear" w:color="auto" w:fill="EEECE1" w:themeFill="background2"/>
            <w:vAlign w:val="center"/>
          </w:tcPr>
          <w:p w14:paraId="458CAFC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硬件类别</w:t>
            </w:r>
          </w:p>
        </w:tc>
        <w:tc>
          <w:tcPr>
            <w:tcW w:w="3175" w:type="dxa"/>
            <w:shd w:val="clear" w:color="auto" w:fill="EEECE1" w:themeFill="background2"/>
            <w:vAlign w:val="center"/>
          </w:tcPr>
          <w:p w14:paraId="413FF3D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建议配置</w:t>
            </w:r>
          </w:p>
        </w:tc>
        <w:tc>
          <w:tcPr>
            <w:tcW w:w="3515" w:type="dxa"/>
            <w:shd w:val="clear" w:color="auto" w:fill="EEECE1" w:themeFill="background2"/>
            <w:vAlign w:val="center"/>
          </w:tcPr>
          <w:p w14:paraId="4D79EEFF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用途说明</w:t>
            </w:r>
          </w:p>
        </w:tc>
      </w:tr>
      <w:tr w:rsidR="00CE5616" w14:paraId="729E3713" w14:textId="77777777">
        <w:trPr>
          <w:jc w:val="center"/>
        </w:trPr>
        <w:tc>
          <w:tcPr>
            <w:tcW w:w="1928" w:type="dxa"/>
            <w:vAlign w:val="center"/>
          </w:tcPr>
          <w:p w14:paraId="7C302B7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应用/数据库服务器</w:t>
            </w:r>
          </w:p>
        </w:tc>
        <w:tc>
          <w:tcPr>
            <w:tcW w:w="3175" w:type="dxa"/>
            <w:vAlign w:val="center"/>
          </w:tcPr>
          <w:p w14:paraId="5F01099D" w14:textId="77777777" w:rsidR="00CE5616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21"/>
              </w:rPr>
              <w:t>2 核 CPU、4GB 内存、80GB SSD，可扩展云盘</w:t>
            </w:r>
          </w:p>
        </w:tc>
        <w:tc>
          <w:tcPr>
            <w:tcW w:w="3515" w:type="dxa"/>
            <w:vAlign w:val="center"/>
          </w:tcPr>
          <w:p w14:paraId="45DAB6A8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部署 Web 服务、数据库、备份任务，支撑 1-3 家门店初期运行</w:t>
            </w:r>
          </w:p>
        </w:tc>
      </w:tr>
      <w:tr w:rsidR="00CE5616" w14:paraId="0098FA51" w14:textId="77777777">
        <w:trPr>
          <w:jc w:val="center"/>
        </w:trPr>
        <w:tc>
          <w:tcPr>
            <w:tcW w:w="1928" w:type="dxa"/>
            <w:vAlign w:val="center"/>
          </w:tcPr>
          <w:p w14:paraId="3AB3D142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前台终端</w:t>
            </w:r>
          </w:p>
        </w:tc>
        <w:tc>
          <w:tcPr>
            <w:tcW w:w="3175" w:type="dxa"/>
            <w:vAlign w:val="center"/>
          </w:tcPr>
          <w:p w14:paraId="1F6FA679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Windows 办公电脑或平板，浏览器访问</w:t>
            </w:r>
          </w:p>
        </w:tc>
        <w:tc>
          <w:tcPr>
            <w:tcW w:w="3515" w:type="dxa"/>
            <w:vAlign w:val="center"/>
          </w:tcPr>
          <w:p w14:paraId="19522D1A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会员登记、办卡缴费、签到确认和查询</w:t>
            </w:r>
          </w:p>
        </w:tc>
      </w:tr>
      <w:tr w:rsidR="00CE5616" w14:paraId="621F39D8" w14:textId="77777777">
        <w:trPr>
          <w:jc w:val="center"/>
        </w:trPr>
        <w:tc>
          <w:tcPr>
            <w:tcW w:w="1928" w:type="dxa"/>
            <w:vAlign w:val="center"/>
          </w:tcPr>
          <w:p w14:paraId="07C7ADED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签到设备</w:t>
            </w:r>
          </w:p>
        </w:tc>
        <w:tc>
          <w:tcPr>
            <w:tcW w:w="3175" w:type="dxa"/>
            <w:vAlign w:val="center"/>
          </w:tcPr>
          <w:p w14:paraId="12680EEE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二维码扫码器或会员卡读卡器，可保留手机号手工签到</w:t>
            </w:r>
          </w:p>
        </w:tc>
        <w:tc>
          <w:tcPr>
            <w:tcW w:w="3515" w:type="dxa"/>
            <w:vAlign w:val="center"/>
          </w:tcPr>
          <w:p w14:paraId="3D11776C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提升签到效率，设备异常时仍可人工录入</w:t>
            </w:r>
          </w:p>
        </w:tc>
      </w:tr>
      <w:tr w:rsidR="00CE5616" w14:paraId="5D01D971" w14:textId="77777777">
        <w:trPr>
          <w:jc w:val="center"/>
        </w:trPr>
        <w:tc>
          <w:tcPr>
            <w:tcW w:w="1928" w:type="dxa"/>
            <w:vAlign w:val="center"/>
          </w:tcPr>
          <w:p w14:paraId="62FB004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网络设备</w:t>
            </w:r>
          </w:p>
        </w:tc>
        <w:tc>
          <w:tcPr>
            <w:tcW w:w="3175" w:type="dxa"/>
            <w:vAlign w:val="center"/>
          </w:tcPr>
          <w:p w14:paraId="524600A7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千兆路由器、交换机、稳定宽带</w:t>
            </w:r>
          </w:p>
        </w:tc>
        <w:tc>
          <w:tcPr>
            <w:tcW w:w="3515" w:type="dxa"/>
            <w:vAlign w:val="center"/>
          </w:tcPr>
          <w:p w14:paraId="6293D93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保障前台终端与云端服务稳定连接</w:t>
            </w:r>
          </w:p>
        </w:tc>
      </w:tr>
      <w:tr w:rsidR="00CE5616" w14:paraId="64BEEB6E" w14:textId="77777777">
        <w:trPr>
          <w:jc w:val="center"/>
        </w:trPr>
        <w:tc>
          <w:tcPr>
            <w:tcW w:w="1928" w:type="dxa"/>
            <w:vAlign w:val="center"/>
          </w:tcPr>
          <w:p w14:paraId="2AFFAD8D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备份设备</w:t>
            </w:r>
          </w:p>
        </w:tc>
        <w:tc>
          <w:tcPr>
            <w:tcW w:w="3175" w:type="dxa"/>
            <w:vAlign w:val="center"/>
          </w:tcPr>
          <w:p w14:paraId="2DB1CA79" w14:textId="77777777" w:rsidR="00CE5616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云备份空间或移动硬盘</w:t>
            </w:r>
          </w:p>
        </w:tc>
        <w:tc>
          <w:tcPr>
            <w:tcW w:w="3515" w:type="dxa"/>
            <w:vAlign w:val="center"/>
          </w:tcPr>
          <w:p w14:paraId="18B14C0A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保存数据库备份、导出报表和系统日志</w:t>
            </w:r>
          </w:p>
        </w:tc>
      </w:tr>
    </w:tbl>
    <w:p w14:paraId="0B5AC5F6" w14:textId="77777777" w:rsidR="00CE5616" w:rsidRDefault="00CE5616">
      <w:pPr>
        <w:rPr>
          <w:rFonts w:hint="eastAsia"/>
          <w:lang w:eastAsia="zh-CN"/>
        </w:rPr>
      </w:pPr>
    </w:p>
    <w:p w14:paraId="34693088" w14:textId="77777777" w:rsidR="00CE5616" w:rsidRDefault="00000000">
      <w:pPr>
        <w:pStyle w:val="21"/>
        <w:spacing w:after="120" w:line="288" w:lineRule="auto"/>
        <w:rPr>
          <w:lang w:eastAsia="zh-CN"/>
        </w:rPr>
      </w:pPr>
      <w:r>
        <w:rPr>
          <w:rFonts w:ascii="黑体" w:eastAsia="黑体" w:hAnsi="黑体"/>
          <w:color w:val="444444"/>
          <w:sz w:val="28"/>
          <w:lang w:eastAsia="zh-CN"/>
        </w:rPr>
        <w:t>2.2 软件与部署方案</w:t>
      </w:r>
    </w:p>
    <w:p w14:paraId="427793CB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软件建议采用分层结构：表现层负责页面交互，业务层处理会员、缴费、签到、提醒和统计逻辑，数据层负责会员档案、会员卡、缴费记录、签到记录、用户权限和日志等数据的持久化。数据库采用关系型数据库，便于保证交易记录一致性和后续统计查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288"/>
        <w:gridCol w:w="3855"/>
      </w:tblGrid>
      <w:tr w:rsidR="00CE5616" w14:paraId="5EA62F23" w14:textId="77777777" w:rsidTr="00DB12A6">
        <w:trPr>
          <w:jc w:val="center"/>
        </w:trPr>
        <w:tc>
          <w:tcPr>
            <w:tcW w:w="1474" w:type="dxa"/>
            <w:shd w:val="clear" w:color="auto" w:fill="EEECE1" w:themeFill="background2"/>
            <w:vAlign w:val="center"/>
          </w:tcPr>
          <w:p w14:paraId="006DAA0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288" w:type="dxa"/>
            <w:shd w:val="clear" w:color="auto" w:fill="EEECE1" w:themeFill="background2"/>
            <w:vAlign w:val="center"/>
          </w:tcPr>
          <w:p w14:paraId="0A210C91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w="3855" w:type="dxa"/>
            <w:shd w:val="clear" w:color="auto" w:fill="EEECE1" w:themeFill="background2"/>
            <w:vAlign w:val="center"/>
          </w:tcPr>
          <w:p w14:paraId="30EBBC5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设计要点</w:t>
            </w:r>
          </w:p>
        </w:tc>
      </w:tr>
      <w:tr w:rsidR="00CE5616" w14:paraId="44B10069" w14:textId="77777777">
        <w:trPr>
          <w:jc w:val="center"/>
        </w:trPr>
        <w:tc>
          <w:tcPr>
            <w:tcW w:w="1474" w:type="dxa"/>
            <w:vAlign w:val="center"/>
          </w:tcPr>
          <w:p w14:paraId="286B30C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表现层</w:t>
            </w:r>
          </w:p>
        </w:tc>
        <w:tc>
          <w:tcPr>
            <w:tcW w:w="3288" w:type="dxa"/>
            <w:vAlign w:val="center"/>
          </w:tcPr>
          <w:p w14:paraId="333A7F4F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前台业务页面、管理统计页面、系统设置页面</w:t>
            </w:r>
          </w:p>
        </w:tc>
        <w:tc>
          <w:tcPr>
            <w:tcW w:w="3855" w:type="dxa"/>
            <w:vAlign w:val="center"/>
          </w:tcPr>
          <w:p w14:paraId="6632C4B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界面简洁，常用操作入口明显，支持按手机号/卡号快速检索</w:t>
            </w:r>
          </w:p>
        </w:tc>
      </w:tr>
      <w:tr w:rsidR="00CE5616" w14:paraId="2077644A" w14:textId="77777777">
        <w:trPr>
          <w:jc w:val="center"/>
        </w:trPr>
        <w:tc>
          <w:tcPr>
            <w:tcW w:w="1474" w:type="dxa"/>
            <w:vAlign w:val="center"/>
          </w:tcPr>
          <w:p w14:paraId="55699FE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业务层</w:t>
            </w:r>
          </w:p>
        </w:tc>
        <w:tc>
          <w:tcPr>
            <w:tcW w:w="3288" w:type="dxa"/>
            <w:vAlign w:val="center"/>
          </w:tcPr>
          <w:p w14:paraId="50272526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会员建档、办卡缴费、签到、续费提醒、统计分析</w:t>
            </w:r>
          </w:p>
        </w:tc>
        <w:tc>
          <w:tcPr>
            <w:tcW w:w="3855" w:type="dxa"/>
            <w:vAlign w:val="center"/>
          </w:tcPr>
          <w:p w14:paraId="08C8F54E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业务规则集中处理，避免重复录入和状态不一致</w:t>
            </w:r>
          </w:p>
        </w:tc>
      </w:tr>
      <w:tr w:rsidR="00CE5616" w14:paraId="7EF768ED" w14:textId="77777777">
        <w:trPr>
          <w:jc w:val="center"/>
        </w:trPr>
        <w:tc>
          <w:tcPr>
            <w:tcW w:w="1474" w:type="dxa"/>
            <w:vAlign w:val="center"/>
          </w:tcPr>
          <w:p w14:paraId="1F4F322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数据层</w:t>
            </w:r>
          </w:p>
        </w:tc>
        <w:tc>
          <w:tcPr>
            <w:tcW w:w="3288" w:type="dxa"/>
            <w:vAlign w:val="center"/>
          </w:tcPr>
          <w:p w14:paraId="3C435EF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会员表、会员卡表、缴费表、签到表、用户表、日志表</w:t>
            </w:r>
          </w:p>
        </w:tc>
        <w:tc>
          <w:tcPr>
            <w:tcW w:w="3855" w:type="dxa"/>
            <w:vAlign w:val="center"/>
          </w:tcPr>
          <w:p w14:paraId="7F9E823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设置主键、唯一约束和必要索引，保证查询效率和数据准确性</w:t>
            </w:r>
          </w:p>
        </w:tc>
      </w:tr>
      <w:tr w:rsidR="00CE5616" w14:paraId="163FAC6B" w14:textId="77777777">
        <w:trPr>
          <w:jc w:val="center"/>
        </w:trPr>
        <w:tc>
          <w:tcPr>
            <w:tcW w:w="1474" w:type="dxa"/>
            <w:vAlign w:val="center"/>
          </w:tcPr>
          <w:p w14:paraId="7481353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支撑层</w:t>
            </w:r>
          </w:p>
        </w:tc>
        <w:tc>
          <w:tcPr>
            <w:tcW w:w="3288" w:type="dxa"/>
            <w:vAlign w:val="center"/>
          </w:tcPr>
          <w:p w14:paraId="1BE39F8E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备份、权限、日志、异常告警</w:t>
            </w:r>
          </w:p>
        </w:tc>
        <w:tc>
          <w:tcPr>
            <w:tcW w:w="3855" w:type="dxa"/>
            <w:vAlign w:val="center"/>
          </w:tcPr>
          <w:p w14:paraId="066CC7F5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保障系统稳定运行，便于问题追踪与恢复</w:t>
            </w:r>
          </w:p>
        </w:tc>
      </w:tr>
    </w:tbl>
    <w:p w14:paraId="23C63102" w14:textId="77777777" w:rsidR="00CE5616" w:rsidRDefault="00CE5616">
      <w:pPr>
        <w:rPr>
          <w:rFonts w:hint="eastAsia"/>
          <w:lang w:eastAsia="zh-CN"/>
        </w:rPr>
      </w:pPr>
    </w:p>
    <w:p w14:paraId="0552CCAF" w14:textId="77777777" w:rsidR="00CE5616" w:rsidRDefault="00000000">
      <w:pPr>
        <w:pStyle w:val="21"/>
        <w:spacing w:after="120" w:line="288" w:lineRule="auto"/>
        <w:rPr>
          <w:lang w:eastAsia="zh-CN"/>
        </w:rPr>
      </w:pPr>
      <w:r>
        <w:rPr>
          <w:rFonts w:ascii="黑体" w:eastAsia="黑体" w:hAnsi="黑体"/>
          <w:color w:val="444444"/>
          <w:sz w:val="28"/>
          <w:lang w:eastAsia="zh-CN"/>
        </w:rPr>
        <w:t>2.3 网络设计</w:t>
      </w:r>
    </w:p>
    <w:p w14:paraId="5482F678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系统网络结构以稳定、低成本和易维护为原则。门店内前台终端、扫码器和管理电脑接入同一局域网，再通过宽带访问云端服务。云端服务器开放 HTTPS 服务端口，数据库不直接暴露到公网。若采用本地服务器，则前台终端通过内网访问，本地服务器定时向云端或外部存储同步备份。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15"/>
        <w:gridCol w:w="3288"/>
      </w:tblGrid>
      <w:tr w:rsidR="00CE5616" w14:paraId="4C4249CD" w14:textId="77777777" w:rsidTr="00DB12A6">
        <w:trPr>
          <w:jc w:val="center"/>
        </w:trPr>
        <w:tc>
          <w:tcPr>
            <w:tcW w:w="1814" w:type="dxa"/>
            <w:shd w:val="clear" w:color="auto" w:fill="EEECE1" w:themeFill="background2"/>
            <w:vAlign w:val="center"/>
          </w:tcPr>
          <w:p w14:paraId="3F36297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网络环节</w:t>
            </w:r>
          </w:p>
        </w:tc>
        <w:tc>
          <w:tcPr>
            <w:tcW w:w="3515" w:type="dxa"/>
            <w:shd w:val="clear" w:color="auto" w:fill="EEECE1" w:themeFill="background2"/>
            <w:vAlign w:val="center"/>
          </w:tcPr>
          <w:p w14:paraId="1BE1AC3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设计方案</w:t>
            </w:r>
          </w:p>
        </w:tc>
        <w:tc>
          <w:tcPr>
            <w:tcW w:w="3288" w:type="dxa"/>
            <w:shd w:val="clear" w:color="auto" w:fill="EEECE1" w:themeFill="background2"/>
            <w:vAlign w:val="center"/>
          </w:tcPr>
          <w:p w14:paraId="3B97DE92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CE5616" w14:paraId="429CCFBD" w14:textId="77777777">
        <w:trPr>
          <w:jc w:val="center"/>
        </w:trPr>
        <w:tc>
          <w:tcPr>
            <w:tcW w:w="1814" w:type="dxa"/>
            <w:vAlign w:val="center"/>
          </w:tcPr>
          <w:p w14:paraId="2616113F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门店局域网</w:t>
            </w:r>
          </w:p>
        </w:tc>
        <w:tc>
          <w:tcPr>
            <w:tcW w:w="3515" w:type="dxa"/>
            <w:vAlign w:val="center"/>
          </w:tcPr>
          <w:p w14:paraId="37A05436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前台电脑、管理电脑、扫码设备接入路由器/交换机</w:t>
            </w:r>
          </w:p>
        </w:tc>
        <w:tc>
          <w:tcPr>
            <w:tcW w:w="3288" w:type="dxa"/>
            <w:vAlign w:val="center"/>
          </w:tcPr>
          <w:p w14:paraId="1CCB698C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保证签到和办卡操作在门店内快速完成</w:t>
            </w:r>
          </w:p>
        </w:tc>
      </w:tr>
      <w:tr w:rsidR="00CE5616" w14:paraId="02FC1033" w14:textId="77777777">
        <w:trPr>
          <w:jc w:val="center"/>
        </w:trPr>
        <w:tc>
          <w:tcPr>
            <w:tcW w:w="1814" w:type="dxa"/>
            <w:vAlign w:val="center"/>
          </w:tcPr>
          <w:p w14:paraId="14DA622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外网访问</w:t>
            </w:r>
          </w:p>
        </w:tc>
        <w:tc>
          <w:tcPr>
            <w:tcW w:w="3515" w:type="dxa"/>
            <w:vAlign w:val="center"/>
          </w:tcPr>
          <w:p w14:paraId="18F31EA6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通过 HTTPS 访问云端系统</w:t>
            </w:r>
          </w:p>
        </w:tc>
        <w:tc>
          <w:tcPr>
            <w:tcW w:w="3288" w:type="dxa"/>
            <w:vAlign w:val="center"/>
          </w:tcPr>
          <w:p w14:paraId="41EB828C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防止账号、会员资料和缴费数据明文传输</w:t>
            </w:r>
          </w:p>
        </w:tc>
      </w:tr>
      <w:tr w:rsidR="00CE5616" w14:paraId="79E99F82" w14:textId="77777777">
        <w:trPr>
          <w:jc w:val="center"/>
        </w:trPr>
        <w:tc>
          <w:tcPr>
            <w:tcW w:w="1814" w:type="dxa"/>
            <w:vAlign w:val="center"/>
          </w:tcPr>
          <w:p w14:paraId="1B06381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数据库访问</w:t>
            </w:r>
          </w:p>
        </w:tc>
        <w:tc>
          <w:tcPr>
            <w:tcW w:w="3515" w:type="dxa"/>
            <w:vAlign w:val="center"/>
          </w:tcPr>
          <w:p w14:paraId="58A3843B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仅允许应用服务器内网访问数据库</w:t>
            </w:r>
          </w:p>
        </w:tc>
        <w:tc>
          <w:tcPr>
            <w:tcW w:w="3288" w:type="dxa"/>
            <w:vAlign w:val="center"/>
          </w:tcPr>
          <w:p w14:paraId="1414B828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降低数据库被直接攻击的风险</w:t>
            </w:r>
          </w:p>
        </w:tc>
      </w:tr>
      <w:tr w:rsidR="00CE5616" w14:paraId="6C5CA51F" w14:textId="77777777">
        <w:trPr>
          <w:jc w:val="center"/>
        </w:trPr>
        <w:tc>
          <w:tcPr>
            <w:tcW w:w="1814" w:type="dxa"/>
            <w:vAlign w:val="center"/>
          </w:tcPr>
          <w:p w14:paraId="12993B4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备份链路</w:t>
            </w:r>
          </w:p>
        </w:tc>
        <w:tc>
          <w:tcPr>
            <w:tcW w:w="3515" w:type="dxa"/>
            <w:vAlign w:val="center"/>
          </w:tcPr>
          <w:p w14:paraId="1B84192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每日自动备份到云存储或异地空间</w:t>
            </w:r>
          </w:p>
        </w:tc>
        <w:tc>
          <w:tcPr>
            <w:tcW w:w="3288" w:type="dxa"/>
            <w:vAlign w:val="center"/>
          </w:tcPr>
          <w:p w14:paraId="35C547B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防止设备损坏、误操作导致数据丢失</w:t>
            </w:r>
          </w:p>
        </w:tc>
      </w:tr>
    </w:tbl>
    <w:p w14:paraId="39378335" w14:textId="77777777" w:rsidR="00CE5616" w:rsidRDefault="00CE5616">
      <w:pPr>
        <w:rPr>
          <w:rFonts w:hint="eastAsia"/>
          <w:lang w:eastAsia="zh-CN"/>
        </w:rPr>
      </w:pPr>
    </w:p>
    <w:p w14:paraId="21B1664B" w14:textId="77777777" w:rsidR="00CE5616" w:rsidRDefault="00000000">
      <w:pPr>
        <w:pStyle w:val="21"/>
        <w:spacing w:after="120" w:line="288" w:lineRule="auto"/>
        <w:rPr>
          <w:lang w:eastAsia="zh-CN"/>
        </w:rPr>
      </w:pPr>
      <w:r>
        <w:rPr>
          <w:rFonts w:ascii="黑体" w:eastAsia="黑体" w:hAnsi="黑体"/>
          <w:color w:val="444444"/>
          <w:sz w:val="28"/>
          <w:lang w:eastAsia="zh-CN"/>
        </w:rPr>
        <w:lastRenderedPageBreak/>
        <w:t>2.4 信息安全方案</w:t>
      </w:r>
    </w:p>
    <w:p w14:paraId="2DADFD26" w14:textId="77777777" w:rsidR="00CE5616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lang w:eastAsia="zh-CN"/>
        </w:rPr>
        <w:t>（身份认证）</w:t>
      </w:r>
      <w:r>
        <w:rPr>
          <w:lang w:eastAsia="zh-CN"/>
        </w:rPr>
        <w:t>系统登录采用账号密码认证，关键岗位账号由管理员统一创建，离职人员账号及时停用。</w:t>
      </w:r>
    </w:p>
    <w:p w14:paraId="06D57399" w14:textId="77777777" w:rsidR="00CE5616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lang w:eastAsia="zh-CN"/>
        </w:rPr>
        <w:t>（权限控制）</w:t>
      </w:r>
      <w:r>
        <w:rPr>
          <w:lang w:eastAsia="zh-CN"/>
        </w:rPr>
        <w:t>按前台、管理人员、系统管理员设置角色权限，前台只能办理业务和查询必要信息，管理人员可查看统计报表，管理员负责系统配置。</w:t>
      </w:r>
    </w:p>
    <w:p w14:paraId="45C0716C" w14:textId="77777777" w:rsidR="00CE5616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lang w:eastAsia="zh-CN"/>
        </w:rPr>
        <w:t>（数据保护）</w:t>
      </w:r>
      <w:r>
        <w:rPr>
          <w:lang w:eastAsia="zh-CN"/>
        </w:rPr>
        <w:t>会员手机号、身份证号等敏感字段限制展示范围，数据库定期备份，重要操作写入日志。</w:t>
      </w:r>
    </w:p>
    <w:p w14:paraId="02CC28F6" w14:textId="77777777" w:rsidR="00CE5616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lang w:eastAsia="zh-CN"/>
        </w:rPr>
        <w:t>（传输安全）</w:t>
      </w:r>
      <w:r>
        <w:rPr>
          <w:lang w:eastAsia="zh-CN"/>
        </w:rPr>
        <w:t>系统部署启用 HTTPS，避免会员资料、缴费数据和登录凭据在传输过程中泄露。</w:t>
      </w:r>
    </w:p>
    <w:p w14:paraId="6D4C07FB" w14:textId="77777777" w:rsidR="00CE5616" w:rsidRDefault="00000000">
      <w:pPr>
        <w:spacing w:after="80" w:line="300" w:lineRule="auto"/>
        <w:rPr>
          <w:rFonts w:hint="eastAsia"/>
          <w:lang w:eastAsia="zh-CN"/>
        </w:rPr>
      </w:pPr>
      <w:r>
        <w:rPr>
          <w:b/>
          <w:lang w:eastAsia="zh-CN"/>
        </w:rPr>
        <w:t>（应急恢复）</w:t>
      </w:r>
      <w:r>
        <w:rPr>
          <w:lang w:eastAsia="zh-CN"/>
        </w:rPr>
        <w:t>制定数据备份与恢复流程，发生误删、服务器故障或网络中断时可按最近备份恢复。</w:t>
      </w:r>
    </w:p>
    <w:p w14:paraId="18DB253E" w14:textId="77777777" w:rsidR="00CE5616" w:rsidRDefault="00000000" w:rsidP="00DB12A6">
      <w:pPr>
        <w:pStyle w:val="1"/>
        <w:rPr>
          <w:rFonts w:hint="eastAsia"/>
          <w:lang w:eastAsia="zh-CN"/>
        </w:rPr>
      </w:pPr>
      <w:r>
        <w:rPr>
          <w:lang w:eastAsia="zh-CN"/>
        </w:rPr>
        <w:t>3 核心问题解决方案</w:t>
      </w:r>
    </w:p>
    <w:p w14:paraId="2A308C13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本系统的核心问题不是单纯录入数据，而是要让会员生命周期、缴费有效期、签到记录和经营统计保持一致。针对实验二提出的业务痛点，给出如下解决方案。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969"/>
        <w:gridCol w:w="2835"/>
      </w:tblGrid>
      <w:tr w:rsidR="00CE5616" w14:paraId="7A4E58DD" w14:textId="77777777" w:rsidTr="00DB12A6">
        <w:trPr>
          <w:jc w:val="center"/>
        </w:trPr>
        <w:tc>
          <w:tcPr>
            <w:tcW w:w="1814" w:type="dxa"/>
            <w:shd w:val="clear" w:color="auto" w:fill="EEECE1" w:themeFill="background2"/>
            <w:vAlign w:val="center"/>
          </w:tcPr>
          <w:p w14:paraId="237A727F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核心问题</w:t>
            </w:r>
          </w:p>
        </w:tc>
        <w:tc>
          <w:tcPr>
            <w:tcW w:w="3969" w:type="dxa"/>
            <w:shd w:val="clear" w:color="auto" w:fill="EEECE1" w:themeFill="background2"/>
            <w:vAlign w:val="center"/>
          </w:tcPr>
          <w:p w14:paraId="2B87317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解决方案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7C80F54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预期效果</w:t>
            </w:r>
          </w:p>
        </w:tc>
      </w:tr>
      <w:tr w:rsidR="00CE5616" w14:paraId="49879713" w14:textId="77777777">
        <w:trPr>
          <w:jc w:val="center"/>
        </w:trPr>
        <w:tc>
          <w:tcPr>
            <w:tcW w:w="1814" w:type="dxa"/>
            <w:vAlign w:val="center"/>
          </w:tcPr>
          <w:p w14:paraId="2AB41FC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会员信息分散</w:t>
            </w:r>
          </w:p>
        </w:tc>
        <w:tc>
          <w:tcPr>
            <w:tcW w:w="3969" w:type="dxa"/>
            <w:vAlign w:val="center"/>
          </w:tcPr>
          <w:p w14:paraId="5B33FB1F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建立统一会员档案，以手机号或会员号作为唯一检索入口，会员卡、缴费、签到记录关联会员档案</w:t>
            </w:r>
          </w:p>
        </w:tc>
        <w:tc>
          <w:tcPr>
            <w:tcW w:w="2835" w:type="dxa"/>
            <w:vAlign w:val="center"/>
          </w:tcPr>
          <w:p w14:paraId="7435A85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减少重复录入，保证基础信息一致</w:t>
            </w:r>
          </w:p>
        </w:tc>
      </w:tr>
      <w:tr w:rsidR="00CE5616" w14:paraId="0B1F6B7C" w14:textId="77777777">
        <w:trPr>
          <w:jc w:val="center"/>
        </w:trPr>
        <w:tc>
          <w:tcPr>
            <w:tcW w:w="1814" w:type="dxa"/>
            <w:vAlign w:val="center"/>
          </w:tcPr>
          <w:p w14:paraId="71BB97C7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办卡缴费效率低</w:t>
            </w:r>
          </w:p>
        </w:tc>
        <w:tc>
          <w:tcPr>
            <w:tcW w:w="3969" w:type="dxa"/>
            <w:vAlign w:val="center"/>
          </w:tcPr>
          <w:p w14:paraId="44BAB25E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设计标准办卡流程：录入资料、选择会员类型、生成卡号、登记缴费、更新有效期</w:t>
            </w:r>
          </w:p>
        </w:tc>
        <w:tc>
          <w:tcPr>
            <w:tcW w:w="2835" w:type="dxa"/>
            <w:vAlign w:val="center"/>
          </w:tcPr>
          <w:p w14:paraId="49598A67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前台可按固定步骤快速办理，降低漏项风险</w:t>
            </w:r>
          </w:p>
        </w:tc>
      </w:tr>
      <w:tr w:rsidR="00CE5616" w14:paraId="2644F3B1" w14:textId="77777777">
        <w:trPr>
          <w:jc w:val="center"/>
        </w:trPr>
        <w:tc>
          <w:tcPr>
            <w:tcW w:w="1814" w:type="dxa"/>
            <w:vAlign w:val="center"/>
          </w:tcPr>
          <w:p w14:paraId="4F6B344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签到统计困难</w:t>
            </w:r>
          </w:p>
        </w:tc>
        <w:tc>
          <w:tcPr>
            <w:tcW w:w="3969" w:type="dxa"/>
            <w:vAlign w:val="center"/>
          </w:tcPr>
          <w:p w14:paraId="5EC0BB5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支持卡号、手机号或二维码签到，签到时自动校验会员有效期并记录时间</w:t>
            </w:r>
          </w:p>
        </w:tc>
        <w:tc>
          <w:tcPr>
            <w:tcW w:w="2835" w:type="dxa"/>
            <w:vAlign w:val="center"/>
          </w:tcPr>
          <w:p w14:paraId="22E0D480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可快速统计到店次数、活跃会员和异常签到</w:t>
            </w:r>
          </w:p>
        </w:tc>
      </w:tr>
      <w:tr w:rsidR="00CE5616" w14:paraId="00559A54" w14:textId="77777777">
        <w:trPr>
          <w:jc w:val="center"/>
        </w:trPr>
        <w:tc>
          <w:tcPr>
            <w:tcW w:w="1814" w:type="dxa"/>
            <w:vAlign w:val="center"/>
          </w:tcPr>
          <w:p w14:paraId="3E4581D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续费提醒滞后</w:t>
            </w:r>
          </w:p>
        </w:tc>
        <w:tc>
          <w:tcPr>
            <w:tcW w:w="3969" w:type="dxa"/>
            <w:vAlign w:val="center"/>
          </w:tcPr>
          <w:p w14:paraId="0B926228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系统每日扫描有效期，提前 7 天、3 天和到期当天生成提醒清单</w:t>
            </w:r>
          </w:p>
        </w:tc>
        <w:tc>
          <w:tcPr>
            <w:tcW w:w="2835" w:type="dxa"/>
            <w:vAlign w:val="center"/>
          </w:tcPr>
          <w:p w14:paraId="09CC5E98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提高续费跟进及时性，减少会员流失</w:t>
            </w:r>
          </w:p>
        </w:tc>
      </w:tr>
      <w:tr w:rsidR="00CE5616" w14:paraId="47E482D3" w14:textId="77777777">
        <w:trPr>
          <w:jc w:val="center"/>
        </w:trPr>
        <w:tc>
          <w:tcPr>
            <w:tcW w:w="1814" w:type="dxa"/>
            <w:vAlign w:val="center"/>
          </w:tcPr>
          <w:p w14:paraId="6F0E495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经营分析不及时</w:t>
            </w:r>
          </w:p>
        </w:tc>
        <w:tc>
          <w:tcPr>
            <w:tcW w:w="3969" w:type="dxa"/>
            <w:vAlign w:val="center"/>
          </w:tcPr>
          <w:p w14:paraId="121FF9EE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按日、周、月统计新增会员、续费金额、到店次数和活跃率</w:t>
            </w:r>
          </w:p>
        </w:tc>
        <w:tc>
          <w:tcPr>
            <w:tcW w:w="2835" w:type="dxa"/>
            <w:vAlign w:val="center"/>
          </w:tcPr>
          <w:p w14:paraId="6FC3DC3A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为课程安排、促销活动和人员排班提供数据依据</w:t>
            </w:r>
          </w:p>
        </w:tc>
      </w:tr>
      <w:tr w:rsidR="00CE5616" w14:paraId="0BCF8600" w14:textId="77777777">
        <w:trPr>
          <w:jc w:val="center"/>
        </w:trPr>
        <w:tc>
          <w:tcPr>
            <w:tcW w:w="1814" w:type="dxa"/>
            <w:vAlign w:val="center"/>
          </w:tcPr>
          <w:p w14:paraId="247BA5E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断网或设备异常</w:t>
            </w:r>
          </w:p>
        </w:tc>
        <w:tc>
          <w:tcPr>
            <w:tcW w:w="3969" w:type="dxa"/>
            <w:vAlign w:val="center"/>
          </w:tcPr>
          <w:p w14:paraId="3698732C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保留手机号手工查询与离线登记表，网络恢复后由前台补录并标记来源</w:t>
            </w:r>
          </w:p>
        </w:tc>
        <w:tc>
          <w:tcPr>
            <w:tcW w:w="2835" w:type="dxa"/>
            <w:vAlign w:val="center"/>
          </w:tcPr>
          <w:p w14:paraId="11873A2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保证门店业务不中断，避免因设备问题影响服务</w:t>
            </w:r>
          </w:p>
        </w:tc>
      </w:tr>
    </w:tbl>
    <w:p w14:paraId="33546393" w14:textId="77777777" w:rsidR="00CE5616" w:rsidRDefault="00CE5616">
      <w:pPr>
        <w:rPr>
          <w:rFonts w:hint="eastAsia"/>
          <w:lang w:eastAsia="zh-CN"/>
        </w:rPr>
      </w:pPr>
    </w:p>
    <w:p w14:paraId="477CD35F" w14:textId="77777777" w:rsidR="00CE5616" w:rsidRDefault="00000000" w:rsidP="00DB12A6">
      <w:pPr>
        <w:pStyle w:val="1"/>
        <w:rPr>
          <w:rFonts w:hint="eastAsia"/>
          <w:lang w:eastAsia="zh-CN"/>
        </w:rPr>
      </w:pPr>
      <w:r>
        <w:rPr>
          <w:lang w:eastAsia="zh-CN"/>
        </w:rPr>
        <w:lastRenderedPageBreak/>
        <w:t>4 项目开发工作量估算</w:t>
      </w:r>
    </w:p>
    <w:p w14:paraId="1AC5BC9B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根据系统规模、功能模块和课程实验要求，本项目采用按阶段分解的工作量估算法。估算单位为人月，综合考虑需求分析、概要设计、详细设计、编码、测试、部署和项目管理等活动。系统属于中小型信息管理系统，功能复杂度中等，数据处理以增删改查、状态更新和统计查询为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28"/>
        <w:gridCol w:w="1474"/>
        <w:gridCol w:w="1134"/>
      </w:tblGrid>
      <w:tr w:rsidR="00CE5616" w14:paraId="16A7BC44" w14:textId="77777777" w:rsidTr="00DB12A6">
        <w:trPr>
          <w:jc w:val="center"/>
        </w:trPr>
        <w:tc>
          <w:tcPr>
            <w:tcW w:w="1701" w:type="dxa"/>
            <w:shd w:val="clear" w:color="auto" w:fill="EEECE1" w:themeFill="background2"/>
            <w:vAlign w:val="center"/>
          </w:tcPr>
          <w:p w14:paraId="2EE138A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工作阶段</w:t>
            </w:r>
          </w:p>
        </w:tc>
        <w:tc>
          <w:tcPr>
            <w:tcW w:w="3628" w:type="dxa"/>
            <w:shd w:val="clear" w:color="auto" w:fill="EEECE1" w:themeFill="background2"/>
            <w:vAlign w:val="center"/>
          </w:tcPr>
          <w:p w14:paraId="114787A2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主要工作内容</w:t>
            </w:r>
          </w:p>
        </w:tc>
        <w:tc>
          <w:tcPr>
            <w:tcW w:w="1474" w:type="dxa"/>
            <w:shd w:val="clear" w:color="auto" w:fill="EEECE1" w:themeFill="background2"/>
            <w:vAlign w:val="center"/>
          </w:tcPr>
          <w:p w14:paraId="002B1C5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工作量（人月）</w:t>
            </w:r>
          </w:p>
        </w:tc>
        <w:tc>
          <w:tcPr>
            <w:tcW w:w="1134" w:type="dxa"/>
            <w:shd w:val="clear" w:color="auto" w:fill="EEECE1" w:themeFill="background2"/>
            <w:vAlign w:val="center"/>
          </w:tcPr>
          <w:p w14:paraId="10EAB17D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占比</w:t>
            </w:r>
          </w:p>
        </w:tc>
      </w:tr>
      <w:tr w:rsidR="00CE5616" w14:paraId="1873D452" w14:textId="77777777">
        <w:trPr>
          <w:jc w:val="center"/>
        </w:trPr>
        <w:tc>
          <w:tcPr>
            <w:tcW w:w="1701" w:type="dxa"/>
            <w:vAlign w:val="center"/>
          </w:tcPr>
          <w:p w14:paraId="3BEE32DC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需求分析</w:t>
            </w:r>
          </w:p>
        </w:tc>
        <w:tc>
          <w:tcPr>
            <w:tcW w:w="3628" w:type="dxa"/>
            <w:vAlign w:val="center"/>
          </w:tcPr>
          <w:p w14:paraId="3C21E9C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梳理业务流程、用户角色、数据项、功能边界，形成需求说明</w:t>
            </w:r>
          </w:p>
        </w:tc>
        <w:tc>
          <w:tcPr>
            <w:tcW w:w="1474" w:type="dxa"/>
            <w:vAlign w:val="center"/>
          </w:tcPr>
          <w:p w14:paraId="7C11A09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1134" w:type="dxa"/>
            <w:vAlign w:val="center"/>
          </w:tcPr>
          <w:p w14:paraId="4B4B07B7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12%</w:t>
            </w:r>
          </w:p>
        </w:tc>
      </w:tr>
      <w:tr w:rsidR="00CE5616" w14:paraId="76036A2C" w14:textId="77777777">
        <w:trPr>
          <w:jc w:val="center"/>
        </w:trPr>
        <w:tc>
          <w:tcPr>
            <w:tcW w:w="1701" w:type="dxa"/>
            <w:vAlign w:val="center"/>
          </w:tcPr>
          <w:p w14:paraId="2EA5034A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概要设计</w:t>
            </w:r>
          </w:p>
        </w:tc>
        <w:tc>
          <w:tcPr>
            <w:tcW w:w="3628" w:type="dxa"/>
            <w:vAlign w:val="center"/>
          </w:tcPr>
          <w:p w14:paraId="0B7BFBE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确定总体架构、模块划分、数据库概念结构和安全方案</w:t>
            </w:r>
          </w:p>
        </w:tc>
        <w:tc>
          <w:tcPr>
            <w:tcW w:w="1474" w:type="dxa"/>
            <w:vAlign w:val="center"/>
          </w:tcPr>
          <w:p w14:paraId="2E7AEA5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134" w:type="dxa"/>
            <w:vAlign w:val="center"/>
          </w:tcPr>
          <w:p w14:paraId="3C7BD767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10%</w:t>
            </w:r>
          </w:p>
        </w:tc>
      </w:tr>
      <w:tr w:rsidR="00CE5616" w14:paraId="4C1D9DCF" w14:textId="77777777">
        <w:trPr>
          <w:jc w:val="center"/>
        </w:trPr>
        <w:tc>
          <w:tcPr>
            <w:tcW w:w="1701" w:type="dxa"/>
            <w:vAlign w:val="center"/>
          </w:tcPr>
          <w:p w14:paraId="7C0D1F6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详细设计</w:t>
            </w:r>
          </w:p>
        </w:tc>
        <w:tc>
          <w:tcPr>
            <w:tcW w:w="3628" w:type="dxa"/>
            <w:vAlign w:val="center"/>
          </w:tcPr>
          <w:p w14:paraId="1E7BAC22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设计数据库表、接口、页面流程、权限规则和异常处理</w:t>
            </w:r>
          </w:p>
        </w:tc>
        <w:tc>
          <w:tcPr>
            <w:tcW w:w="1474" w:type="dxa"/>
            <w:vAlign w:val="center"/>
          </w:tcPr>
          <w:p w14:paraId="098760D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1.2</w:t>
            </w:r>
          </w:p>
        </w:tc>
        <w:tc>
          <w:tcPr>
            <w:tcW w:w="1134" w:type="dxa"/>
            <w:vAlign w:val="center"/>
          </w:tcPr>
          <w:p w14:paraId="299B767F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12%</w:t>
            </w:r>
          </w:p>
        </w:tc>
      </w:tr>
      <w:tr w:rsidR="00CE5616" w14:paraId="2DA71A1D" w14:textId="77777777">
        <w:trPr>
          <w:jc w:val="center"/>
        </w:trPr>
        <w:tc>
          <w:tcPr>
            <w:tcW w:w="1701" w:type="dxa"/>
            <w:vAlign w:val="center"/>
          </w:tcPr>
          <w:p w14:paraId="273BE677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编码实现</w:t>
            </w:r>
          </w:p>
        </w:tc>
        <w:tc>
          <w:tcPr>
            <w:tcW w:w="3628" w:type="dxa"/>
            <w:vAlign w:val="center"/>
          </w:tcPr>
          <w:p w14:paraId="40053C05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实现会员、缴费、签到、提醒、统计、权限和日志等模块</w:t>
            </w:r>
          </w:p>
        </w:tc>
        <w:tc>
          <w:tcPr>
            <w:tcW w:w="1474" w:type="dxa"/>
            <w:vAlign w:val="center"/>
          </w:tcPr>
          <w:p w14:paraId="23DC6F0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3.5</w:t>
            </w:r>
          </w:p>
        </w:tc>
        <w:tc>
          <w:tcPr>
            <w:tcW w:w="1134" w:type="dxa"/>
            <w:vAlign w:val="center"/>
          </w:tcPr>
          <w:p w14:paraId="5A9BFF8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35%</w:t>
            </w:r>
          </w:p>
        </w:tc>
      </w:tr>
      <w:tr w:rsidR="00CE5616" w14:paraId="310ACB94" w14:textId="77777777">
        <w:trPr>
          <w:jc w:val="center"/>
        </w:trPr>
        <w:tc>
          <w:tcPr>
            <w:tcW w:w="1701" w:type="dxa"/>
            <w:vAlign w:val="center"/>
          </w:tcPr>
          <w:p w14:paraId="7EA1A13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系统测试</w:t>
            </w:r>
          </w:p>
        </w:tc>
        <w:tc>
          <w:tcPr>
            <w:tcW w:w="3628" w:type="dxa"/>
            <w:vAlign w:val="center"/>
          </w:tcPr>
          <w:p w14:paraId="19B30DFB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完成单元测试、集成测试、业务流程测试和缺陷修复</w:t>
            </w:r>
          </w:p>
        </w:tc>
        <w:tc>
          <w:tcPr>
            <w:tcW w:w="1474" w:type="dxa"/>
            <w:vAlign w:val="center"/>
          </w:tcPr>
          <w:p w14:paraId="052C1CD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1.4</w:t>
            </w:r>
          </w:p>
        </w:tc>
        <w:tc>
          <w:tcPr>
            <w:tcW w:w="1134" w:type="dxa"/>
            <w:vAlign w:val="center"/>
          </w:tcPr>
          <w:p w14:paraId="085B48F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14%</w:t>
            </w:r>
          </w:p>
        </w:tc>
      </w:tr>
      <w:tr w:rsidR="00CE5616" w14:paraId="52B50B95" w14:textId="77777777">
        <w:trPr>
          <w:jc w:val="center"/>
        </w:trPr>
        <w:tc>
          <w:tcPr>
            <w:tcW w:w="1701" w:type="dxa"/>
            <w:vAlign w:val="center"/>
          </w:tcPr>
          <w:p w14:paraId="0630A7D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部署集成</w:t>
            </w:r>
          </w:p>
        </w:tc>
        <w:tc>
          <w:tcPr>
            <w:tcW w:w="3628" w:type="dxa"/>
            <w:vAlign w:val="center"/>
          </w:tcPr>
          <w:p w14:paraId="13A28F2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完成软件部署、数据库初始化、硬件/扫码设备接入和数据导入</w:t>
            </w:r>
          </w:p>
        </w:tc>
        <w:tc>
          <w:tcPr>
            <w:tcW w:w="1474" w:type="dxa"/>
            <w:vAlign w:val="center"/>
          </w:tcPr>
          <w:p w14:paraId="5E59EA82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0.9</w:t>
            </w:r>
          </w:p>
        </w:tc>
        <w:tc>
          <w:tcPr>
            <w:tcW w:w="1134" w:type="dxa"/>
            <w:vAlign w:val="center"/>
          </w:tcPr>
          <w:p w14:paraId="3A86714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9%</w:t>
            </w:r>
          </w:p>
        </w:tc>
      </w:tr>
      <w:tr w:rsidR="00CE5616" w14:paraId="17E31D58" w14:textId="77777777">
        <w:trPr>
          <w:jc w:val="center"/>
        </w:trPr>
        <w:tc>
          <w:tcPr>
            <w:tcW w:w="1701" w:type="dxa"/>
            <w:vAlign w:val="center"/>
          </w:tcPr>
          <w:p w14:paraId="068A3BF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培训与项目管理</w:t>
            </w:r>
          </w:p>
        </w:tc>
        <w:tc>
          <w:tcPr>
            <w:tcW w:w="3628" w:type="dxa"/>
            <w:vAlign w:val="center"/>
          </w:tcPr>
          <w:p w14:paraId="002ADDE8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用户培训、文档编写、进度协调、验收准备</w:t>
            </w:r>
          </w:p>
        </w:tc>
        <w:tc>
          <w:tcPr>
            <w:tcW w:w="1474" w:type="dxa"/>
            <w:vAlign w:val="center"/>
          </w:tcPr>
          <w:p w14:paraId="078FADB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0.8</w:t>
            </w:r>
          </w:p>
        </w:tc>
        <w:tc>
          <w:tcPr>
            <w:tcW w:w="1134" w:type="dxa"/>
            <w:vAlign w:val="center"/>
          </w:tcPr>
          <w:p w14:paraId="2E08850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8%</w:t>
            </w:r>
          </w:p>
        </w:tc>
      </w:tr>
    </w:tbl>
    <w:p w14:paraId="7EE98714" w14:textId="77777777" w:rsidR="00CE5616" w:rsidRDefault="00CE5616">
      <w:pPr>
        <w:rPr>
          <w:rFonts w:hint="eastAsia"/>
        </w:rPr>
      </w:pPr>
    </w:p>
    <w:p w14:paraId="5FF0051C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由上表可得项目总工作量约为 10.0 人月。若项目计划周期为 5 个月，则平均需要 2 名全职人员持续投入。考虑不同阶段工作并行和角色差异，实际团队可由项目经理/需求分析人员、后端开发、前端开发、测试与实施人员组成，小组成员可兼职承担部分角色。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587"/>
        <w:gridCol w:w="4535"/>
      </w:tblGrid>
      <w:tr w:rsidR="00CE5616" w14:paraId="3A3D23E3" w14:textId="77777777" w:rsidTr="00DB12A6">
        <w:trPr>
          <w:jc w:val="center"/>
        </w:trPr>
        <w:tc>
          <w:tcPr>
            <w:tcW w:w="1814" w:type="dxa"/>
            <w:shd w:val="clear" w:color="auto" w:fill="EEECE1" w:themeFill="background2"/>
            <w:vAlign w:val="center"/>
          </w:tcPr>
          <w:p w14:paraId="1600E88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w="1587" w:type="dxa"/>
            <w:shd w:val="clear" w:color="auto" w:fill="EEECE1" w:themeFill="background2"/>
            <w:vAlign w:val="center"/>
          </w:tcPr>
          <w:p w14:paraId="3BE639D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投入人月</w:t>
            </w:r>
          </w:p>
        </w:tc>
        <w:tc>
          <w:tcPr>
            <w:tcW w:w="4535" w:type="dxa"/>
            <w:shd w:val="clear" w:color="auto" w:fill="EEECE1" w:themeFill="background2"/>
            <w:vAlign w:val="center"/>
          </w:tcPr>
          <w:p w14:paraId="0A45FE6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主要职责</w:t>
            </w:r>
          </w:p>
        </w:tc>
      </w:tr>
      <w:tr w:rsidR="00CE5616" w14:paraId="102441D0" w14:textId="77777777">
        <w:trPr>
          <w:jc w:val="center"/>
        </w:trPr>
        <w:tc>
          <w:tcPr>
            <w:tcW w:w="1814" w:type="dxa"/>
            <w:vAlign w:val="center"/>
          </w:tcPr>
          <w:p w14:paraId="569681F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项目经理/需求分析</w:t>
            </w:r>
          </w:p>
        </w:tc>
        <w:tc>
          <w:tcPr>
            <w:tcW w:w="1587" w:type="dxa"/>
            <w:vAlign w:val="center"/>
          </w:tcPr>
          <w:p w14:paraId="6705045F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1.4</w:t>
            </w:r>
          </w:p>
        </w:tc>
        <w:tc>
          <w:tcPr>
            <w:tcW w:w="4535" w:type="dxa"/>
            <w:vAlign w:val="center"/>
          </w:tcPr>
          <w:p w14:paraId="4685A55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需求访谈、范围控制、计划协调、验收沟通</w:t>
            </w:r>
          </w:p>
        </w:tc>
      </w:tr>
      <w:tr w:rsidR="00CE5616" w14:paraId="6B9138B7" w14:textId="77777777">
        <w:trPr>
          <w:jc w:val="center"/>
        </w:trPr>
        <w:tc>
          <w:tcPr>
            <w:tcW w:w="1814" w:type="dxa"/>
            <w:vAlign w:val="center"/>
          </w:tcPr>
          <w:p w14:paraId="59FD882D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架构与后端开发</w:t>
            </w:r>
          </w:p>
        </w:tc>
        <w:tc>
          <w:tcPr>
            <w:tcW w:w="1587" w:type="dxa"/>
            <w:vAlign w:val="center"/>
          </w:tcPr>
          <w:p w14:paraId="6E5E085A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2.6</w:t>
            </w:r>
          </w:p>
        </w:tc>
        <w:tc>
          <w:tcPr>
            <w:tcW w:w="4535" w:type="dxa"/>
            <w:vAlign w:val="center"/>
          </w:tcPr>
          <w:p w14:paraId="2873550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系统架构、数据库设计、核心业务接口和安全控制</w:t>
            </w:r>
          </w:p>
        </w:tc>
      </w:tr>
      <w:tr w:rsidR="00CE5616" w14:paraId="771B8911" w14:textId="77777777">
        <w:trPr>
          <w:jc w:val="center"/>
        </w:trPr>
        <w:tc>
          <w:tcPr>
            <w:tcW w:w="1814" w:type="dxa"/>
            <w:vAlign w:val="center"/>
          </w:tcPr>
          <w:p w14:paraId="3D39C28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前端开发</w:t>
            </w:r>
          </w:p>
        </w:tc>
        <w:tc>
          <w:tcPr>
            <w:tcW w:w="1587" w:type="dxa"/>
            <w:vAlign w:val="center"/>
          </w:tcPr>
          <w:p w14:paraId="6BE7E32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4535" w:type="dxa"/>
            <w:vAlign w:val="center"/>
          </w:tcPr>
          <w:p w14:paraId="3A01EE30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前台业务页面、管理报表页面、交互优化</w:t>
            </w:r>
          </w:p>
        </w:tc>
      </w:tr>
      <w:tr w:rsidR="00CE5616" w14:paraId="71139CB0" w14:textId="77777777">
        <w:trPr>
          <w:jc w:val="center"/>
        </w:trPr>
        <w:tc>
          <w:tcPr>
            <w:tcW w:w="1814" w:type="dxa"/>
            <w:vAlign w:val="center"/>
          </w:tcPr>
          <w:p w14:paraId="7666450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测试工程师</w:t>
            </w:r>
          </w:p>
        </w:tc>
        <w:tc>
          <w:tcPr>
            <w:tcW w:w="1587" w:type="dxa"/>
            <w:vAlign w:val="center"/>
          </w:tcPr>
          <w:p w14:paraId="4C727D6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1.4</w:t>
            </w:r>
          </w:p>
        </w:tc>
        <w:tc>
          <w:tcPr>
            <w:tcW w:w="4535" w:type="dxa"/>
            <w:vAlign w:val="center"/>
          </w:tcPr>
          <w:p w14:paraId="5F418EE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测试用例、集成测试、回归测试和缺陷跟踪</w:t>
            </w:r>
          </w:p>
        </w:tc>
      </w:tr>
      <w:tr w:rsidR="00CE5616" w14:paraId="28AD8229" w14:textId="77777777">
        <w:trPr>
          <w:jc w:val="center"/>
        </w:trPr>
        <w:tc>
          <w:tcPr>
            <w:tcW w:w="1814" w:type="dxa"/>
            <w:vAlign w:val="center"/>
          </w:tcPr>
          <w:p w14:paraId="186F004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实施与运维</w:t>
            </w:r>
          </w:p>
        </w:tc>
        <w:tc>
          <w:tcPr>
            <w:tcW w:w="1587" w:type="dxa"/>
            <w:vAlign w:val="center"/>
          </w:tcPr>
          <w:p w14:paraId="756B6741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4535" w:type="dxa"/>
            <w:vAlign w:val="center"/>
          </w:tcPr>
          <w:p w14:paraId="34652E49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服务器部署、硬件接入、数据迁移、备份配置</w:t>
            </w:r>
          </w:p>
        </w:tc>
      </w:tr>
      <w:tr w:rsidR="00CE5616" w14:paraId="1D334EAA" w14:textId="77777777">
        <w:trPr>
          <w:jc w:val="center"/>
        </w:trPr>
        <w:tc>
          <w:tcPr>
            <w:tcW w:w="1814" w:type="dxa"/>
            <w:vAlign w:val="center"/>
          </w:tcPr>
          <w:p w14:paraId="236717F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文档与培训</w:t>
            </w:r>
          </w:p>
        </w:tc>
        <w:tc>
          <w:tcPr>
            <w:tcW w:w="1587" w:type="dxa"/>
            <w:vAlign w:val="center"/>
          </w:tcPr>
          <w:p w14:paraId="45102E7C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0.8</w:t>
            </w:r>
          </w:p>
        </w:tc>
        <w:tc>
          <w:tcPr>
            <w:tcW w:w="4535" w:type="dxa"/>
            <w:vAlign w:val="center"/>
          </w:tcPr>
          <w:p w14:paraId="18D4224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用户手册、培训材料、验收文档</w:t>
            </w:r>
          </w:p>
        </w:tc>
      </w:tr>
      <w:tr w:rsidR="00CE5616" w14:paraId="7427A96E" w14:textId="77777777">
        <w:trPr>
          <w:jc w:val="center"/>
        </w:trPr>
        <w:tc>
          <w:tcPr>
            <w:tcW w:w="1814" w:type="dxa"/>
            <w:vAlign w:val="center"/>
          </w:tcPr>
          <w:p w14:paraId="545D9FE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项目管理预留</w:t>
            </w:r>
          </w:p>
        </w:tc>
        <w:tc>
          <w:tcPr>
            <w:tcW w:w="1587" w:type="dxa"/>
            <w:vAlign w:val="center"/>
          </w:tcPr>
          <w:p w14:paraId="26CD54F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0.8</w:t>
            </w:r>
          </w:p>
        </w:tc>
        <w:tc>
          <w:tcPr>
            <w:tcW w:w="4535" w:type="dxa"/>
            <w:vAlign w:val="center"/>
          </w:tcPr>
          <w:p w14:paraId="2E404F1C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会议、评审、风险处理和进度缓冲</w:t>
            </w:r>
          </w:p>
        </w:tc>
      </w:tr>
    </w:tbl>
    <w:p w14:paraId="309BCD02" w14:textId="77777777" w:rsidR="00CE5616" w:rsidRDefault="00CE5616">
      <w:pPr>
        <w:rPr>
          <w:rFonts w:hint="eastAsia"/>
          <w:lang w:eastAsia="zh-CN"/>
        </w:rPr>
      </w:pPr>
    </w:p>
    <w:p w14:paraId="64149CDE" w14:textId="77777777" w:rsidR="00CE5616" w:rsidRDefault="00000000" w:rsidP="00DB12A6">
      <w:pPr>
        <w:pStyle w:val="1"/>
        <w:rPr>
          <w:rFonts w:hint="eastAsia"/>
          <w:lang w:eastAsia="zh-CN"/>
        </w:rPr>
      </w:pPr>
      <w:r>
        <w:rPr>
          <w:lang w:eastAsia="zh-CN"/>
        </w:rPr>
        <w:t>5 项目开发计划</w:t>
      </w:r>
    </w:p>
    <w:p w14:paraId="05D2D402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用户要求项目在 5 个月内完成，因此采用迭代式计划安排。前 2 个月完成需求和设计，第 3 至第 4 个月完成主体开发与集成测试，第 5 个月完成部署、培训、试运行和验收。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20"/>
        <w:gridCol w:w="1879"/>
        <w:gridCol w:w="3859"/>
        <w:gridCol w:w="2323"/>
      </w:tblGrid>
      <w:tr w:rsidR="00CE5616" w14:paraId="56E667D8" w14:textId="77777777" w:rsidTr="00DB12A6">
        <w:trPr>
          <w:jc w:val="center"/>
        </w:trPr>
        <w:tc>
          <w:tcPr>
            <w:tcW w:w="1247" w:type="dxa"/>
            <w:shd w:val="clear" w:color="auto" w:fill="EEECE1" w:themeFill="background2"/>
            <w:vAlign w:val="center"/>
          </w:tcPr>
          <w:p w14:paraId="041BFEA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月份</w:t>
            </w:r>
          </w:p>
        </w:tc>
        <w:tc>
          <w:tcPr>
            <w:tcW w:w="1928" w:type="dxa"/>
            <w:shd w:val="clear" w:color="auto" w:fill="EEECE1" w:themeFill="background2"/>
            <w:vAlign w:val="center"/>
          </w:tcPr>
          <w:p w14:paraId="41055A22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阶段目标</w:t>
            </w:r>
          </w:p>
        </w:tc>
        <w:tc>
          <w:tcPr>
            <w:tcW w:w="3969" w:type="dxa"/>
            <w:shd w:val="clear" w:color="auto" w:fill="EEECE1" w:themeFill="background2"/>
            <w:vAlign w:val="center"/>
          </w:tcPr>
          <w:p w14:paraId="055FA1CC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主要任务</w:t>
            </w:r>
          </w:p>
        </w:tc>
        <w:tc>
          <w:tcPr>
            <w:tcW w:w="2381" w:type="dxa"/>
            <w:shd w:val="clear" w:color="auto" w:fill="EEECE1" w:themeFill="background2"/>
            <w:vAlign w:val="center"/>
          </w:tcPr>
          <w:p w14:paraId="40CEC19C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阶段成果</w:t>
            </w:r>
          </w:p>
        </w:tc>
      </w:tr>
      <w:tr w:rsidR="00CE5616" w14:paraId="5DFE26E2" w14:textId="77777777">
        <w:trPr>
          <w:jc w:val="center"/>
        </w:trPr>
        <w:tc>
          <w:tcPr>
            <w:tcW w:w="1247" w:type="dxa"/>
            <w:vAlign w:val="center"/>
          </w:tcPr>
          <w:p w14:paraId="602AB211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第1个月</w:t>
            </w:r>
          </w:p>
        </w:tc>
        <w:tc>
          <w:tcPr>
            <w:tcW w:w="1928" w:type="dxa"/>
            <w:vAlign w:val="center"/>
          </w:tcPr>
          <w:p w14:paraId="60FE25E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需求分析与计划启动</w:t>
            </w:r>
          </w:p>
        </w:tc>
        <w:tc>
          <w:tcPr>
            <w:tcW w:w="3969" w:type="dxa"/>
            <w:vAlign w:val="center"/>
          </w:tcPr>
          <w:p w14:paraId="1100955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确认业务范围、用户角色、功能清单、数据项和项目计划；完成原型草图</w:t>
            </w:r>
          </w:p>
        </w:tc>
        <w:tc>
          <w:tcPr>
            <w:tcW w:w="2381" w:type="dxa"/>
            <w:vAlign w:val="center"/>
          </w:tcPr>
          <w:p w14:paraId="5E6EDC16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需求规格说明、项目计划、初步原型</w:t>
            </w:r>
          </w:p>
        </w:tc>
      </w:tr>
      <w:tr w:rsidR="00CE5616" w14:paraId="7F3D27D5" w14:textId="77777777">
        <w:trPr>
          <w:jc w:val="center"/>
        </w:trPr>
        <w:tc>
          <w:tcPr>
            <w:tcW w:w="1247" w:type="dxa"/>
            <w:vAlign w:val="center"/>
          </w:tcPr>
          <w:p w14:paraId="7A26A5B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第2个月</w:t>
            </w:r>
          </w:p>
        </w:tc>
        <w:tc>
          <w:tcPr>
            <w:tcW w:w="1928" w:type="dxa"/>
            <w:vAlign w:val="center"/>
          </w:tcPr>
          <w:p w14:paraId="37B0096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总体设计与详细设计</w:t>
            </w:r>
          </w:p>
        </w:tc>
        <w:tc>
          <w:tcPr>
            <w:tcW w:w="3969" w:type="dxa"/>
            <w:vAlign w:val="center"/>
          </w:tcPr>
          <w:p w14:paraId="776505E2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完成系统架构、数据库设计、页面流程、权限设计、硬件和网络方案</w:t>
            </w:r>
          </w:p>
        </w:tc>
        <w:tc>
          <w:tcPr>
            <w:tcW w:w="2381" w:type="dxa"/>
            <w:vAlign w:val="center"/>
          </w:tcPr>
          <w:p w14:paraId="799FB705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概要设计说明、数据库设计、接口清单</w:t>
            </w:r>
          </w:p>
        </w:tc>
      </w:tr>
      <w:tr w:rsidR="00CE5616" w14:paraId="26738429" w14:textId="77777777">
        <w:trPr>
          <w:jc w:val="center"/>
        </w:trPr>
        <w:tc>
          <w:tcPr>
            <w:tcW w:w="1247" w:type="dxa"/>
            <w:vAlign w:val="center"/>
          </w:tcPr>
          <w:p w14:paraId="682E21A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第3个月</w:t>
            </w:r>
          </w:p>
        </w:tc>
        <w:tc>
          <w:tcPr>
            <w:tcW w:w="1928" w:type="dxa"/>
            <w:vAlign w:val="center"/>
          </w:tcPr>
          <w:p w14:paraId="4CCE90BC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核心功能开发</w:t>
            </w:r>
          </w:p>
        </w:tc>
        <w:tc>
          <w:tcPr>
            <w:tcW w:w="3969" w:type="dxa"/>
            <w:vAlign w:val="center"/>
          </w:tcPr>
          <w:p w14:paraId="2B93608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实现会员档案、办卡缴费、签到、权限登录和基础查询功能</w:t>
            </w:r>
          </w:p>
        </w:tc>
        <w:tc>
          <w:tcPr>
            <w:tcW w:w="2381" w:type="dxa"/>
            <w:vAlign w:val="center"/>
          </w:tcPr>
          <w:p w14:paraId="4FEBDC69" w14:textId="77777777" w:rsidR="00CE5616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可运行的核心业务版本</w:t>
            </w:r>
          </w:p>
        </w:tc>
      </w:tr>
      <w:tr w:rsidR="00CE5616" w14:paraId="529DEF96" w14:textId="77777777">
        <w:trPr>
          <w:jc w:val="center"/>
        </w:trPr>
        <w:tc>
          <w:tcPr>
            <w:tcW w:w="1247" w:type="dxa"/>
            <w:vAlign w:val="center"/>
          </w:tcPr>
          <w:p w14:paraId="38A1CE7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第4个月</w:t>
            </w:r>
          </w:p>
        </w:tc>
        <w:tc>
          <w:tcPr>
            <w:tcW w:w="1928" w:type="dxa"/>
            <w:vAlign w:val="center"/>
          </w:tcPr>
          <w:p w14:paraId="327AA69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扩展功能与系统测试</w:t>
            </w:r>
          </w:p>
        </w:tc>
        <w:tc>
          <w:tcPr>
            <w:tcW w:w="3969" w:type="dxa"/>
            <w:vAlign w:val="center"/>
          </w:tcPr>
          <w:p w14:paraId="2654BB67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实现续费提醒、统计报表、日志备份；开展集成测试和缺陷修复</w:t>
            </w:r>
          </w:p>
        </w:tc>
        <w:tc>
          <w:tcPr>
            <w:tcW w:w="2381" w:type="dxa"/>
            <w:vAlign w:val="center"/>
          </w:tcPr>
          <w:p w14:paraId="1BA6372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测试报告、修复后的候选版本</w:t>
            </w:r>
          </w:p>
        </w:tc>
      </w:tr>
      <w:tr w:rsidR="00CE5616" w14:paraId="08D6EFE1" w14:textId="77777777">
        <w:trPr>
          <w:jc w:val="center"/>
        </w:trPr>
        <w:tc>
          <w:tcPr>
            <w:tcW w:w="1247" w:type="dxa"/>
            <w:vAlign w:val="center"/>
          </w:tcPr>
          <w:p w14:paraId="0FFD3E5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第5个月</w:t>
            </w:r>
          </w:p>
        </w:tc>
        <w:tc>
          <w:tcPr>
            <w:tcW w:w="1928" w:type="dxa"/>
            <w:vAlign w:val="center"/>
          </w:tcPr>
          <w:p w14:paraId="014D31DA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部署集成与验收</w:t>
            </w:r>
          </w:p>
        </w:tc>
        <w:tc>
          <w:tcPr>
            <w:tcW w:w="3969" w:type="dxa"/>
            <w:vAlign w:val="center"/>
          </w:tcPr>
          <w:p w14:paraId="097E2C0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完成服务器部署、数据初始化、扫码设备接入、用户培训、试运行和验收</w:t>
            </w:r>
          </w:p>
        </w:tc>
        <w:tc>
          <w:tcPr>
            <w:tcW w:w="2381" w:type="dxa"/>
            <w:vAlign w:val="center"/>
          </w:tcPr>
          <w:p w14:paraId="486C9683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上线版本、用户手册、验收材料</w:t>
            </w:r>
          </w:p>
        </w:tc>
      </w:tr>
    </w:tbl>
    <w:p w14:paraId="38BD4316" w14:textId="77777777" w:rsidR="00CE5616" w:rsidRDefault="00CE5616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1247"/>
        <w:gridCol w:w="1247"/>
        <w:gridCol w:w="1247"/>
        <w:gridCol w:w="1247"/>
      </w:tblGrid>
      <w:tr w:rsidR="00CE5616" w14:paraId="612428EB" w14:textId="77777777" w:rsidTr="00DB12A6">
        <w:trPr>
          <w:jc w:val="center"/>
        </w:trPr>
        <w:tc>
          <w:tcPr>
            <w:tcW w:w="1814" w:type="dxa"/>
            <w:shd w:val="clear" w:color="auto" w:fill="EEECE1" w:themeFill="background2"/>
            <w:vAlign w:val="center"/>
          </w:tcPr>
          <w:p w14:paraId="4FC36D3F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w="1247" w:type="dxa"/>
            <w:shd w:val="clear" w:color="auto" w:fill="EEECE1" w:themeFill="background2"/>
            <w:vAlign w:val="center"/>
          </w:tcPr>
          <w:p w14:paraId="1742E3F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第1月</w:t>
            </w:r>
          </w:p>
        </w:tc>
        <w:tc>
          <w:tcPr>
            <w:tcW w:w="1247" w:type="dxa"/>
            <w:shd w:val="clear" w:color="auto" w:fill="EEECE1" w:themeFill="background2"/>
            <w:vAlign w:val="center"/>
          </w:tcPr>
          <w:p w14:paraId="7C2FC7DA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第2月</w:t>
            </w:r>
          </w:p>
        </w:tc>
        <w:tc>
          <w:tcPr>
            <w:tcW w:w="1247" w:type="dxa"/>
            <w:shd w:val="clear" w:color="auto" w:fill="EEECE1" w:themeFill="background2"/>
            <w:vAlign w:val="center"/>
          </w:tcPr>
          <w:p w14:paraId="5012E99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第3月</w:t>
            </w:r>
          </w:p>
        </w:tc>
        <w:tc>
          <w:tcPr>
            <w:tcW w:w="1247" w:type="dxa"/>
            <w:shd w:val="clear" w:color="auto" w:fill="EEECE1" w:themeFill="background2"/>
            <w:vAlign w:val="center"/>
          </w:tcPr>
          <w:p w14:paraId="0097EED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第4月</w:t>
            </w:r>
          </w:p>
        </w:tc>
        <w:tc>
          <w:tcPr>
            <w:tcW w:w="1247" w:type="dxa"/>
            <w:shd w:val="clear" w:color="auto" w:fill="EEECE1" w:themeFill="background2"/>
            <w:vAlign w:val="center"/>
          </w:tcPr>
          <w:p w14:paraId="5FB295A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第5月</w:t>
            </w:r>
          </w:p>
        </w:tc>
      </w:tr>
      <w:tr w:rsidR="00CE5616" w14:paraId="4E43E088" w14:textId="77777777">
        <w:trPr>
          <w:jc w:val="center"/>
        </w:trPr>
        <w:tc>
          <w:tcPr>
            <w:tcW w:w="1814" w:type="dxa"/>
            <w:vAlign w:val="center"/>
          </w:tcPr>
          <w:p w14:paraId="4342B15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需求分析</w:t>
            </w:r>
          </w:p>
        </w:tc>
        <w:tc>
          <w:tcPr>
            <w:tcW w:w="1247" w:type="dxa"/>
            <w:vAlign w:val="center"/>
          </w:tcPr>
          <w:p w14:paraId="709A14A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6216E710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23AB4B06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7D69E278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622205C2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  <w:tr w:rsidR="00CE5616" w14:paraId="1D322DE9" w14:textId="77777777">
        <w:trPr>
          <w:jc w:val="center"/>
        </w:trPr>
        <w:tc>
          <w:tcPr>
            <w:tcW w:w="1814" w:type="dxa"/>
            <w:vAlign w:val="center"/>
          </w:tcPr>
          <w:p w14:paraId="1D09A151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概要/详细设计</w:t>
            </w:r>
          </w:p>
        </w:tc>
        <w:tc>
          <w:tcPr>
            <w:tcW w:w="1247" w:type="dxa"/>
            <w:vAlign w:val="center"/>
          </w:tcPr>
          <w:p w14:paraId="157E671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2D45757C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5CB8DC41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3AE68B05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39701DC0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  <w:tr w:rsidR="00CE5616" w14:paraId="056D1BCD" w14:textId="77777777">
        <w:trPr>
          <w:jc w:val="center"/>
        </w:trPr>
        <w:tc>
          <w:tcPr>
            <w:tcW w:w="1814" w:type="dxa"/>
            <w:vAlign w:val="center"/>
          </w:tcPr>
          <w:p w14:paraId="2918115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数据库与后端开发</w:t>
            </w:r>
          </w:p>
        </w:tc>
        <w:tc>
          <w:tcPr>
            <w:tcW w:w="1247" w:type="dxa"/>
            <w:vAlign w:val="center"/>
          </w:tcPr>
          <w:p w14:paraId="1B5E44AC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0A7D3CF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0197EE2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3C98FB2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53E7F9F5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  <w:tr w:rsidR="00CE5616" w14:paraId="5DA03A98" w14:textId="77777777">
        <w:trPr>
          <w:jc w:val="center"/>
        </w:trPr>
        <w:tc>
          <w:tcPr>
            <w:tcW w:w="1814" w:type="dxa"/>
            <w:vAlign w:val="center"/>
          </w:tcPr>
          <w:p w14:paraId="45D03B4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前端页面开发</w:t>
            </w:r>
          </w:p>
        </w:tc>
        <w:tc>
          <w:tcPr>
            <w:tcW w:w="1247" w:type="dxa"/>
            <w:vAlign w:val="center"/>
          </w:tcPr>
          <w:p w14:paraId="607DCD6E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553EE43A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68C67B2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216F9190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50300798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  <w:tr w:rsidR="00CE5616" w14:paraId="460D76B8" w14:textId="77777777">
        <w:trPr>
          <w:jc w:val="center"/>
        </w:trPr>
        <w:tc>
          <w:tcPr>
            <w:tcW w:w="1814" w:type="dxa"/>
            <w:vAlign w:val="center"/>
          </w:tcPr>
          <w:p w14:paraId="66F4B40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硬件与软件集成</w:t>
            </w:r>
          </w:p>
        </w:tc>
        <w:tc>
          <w:tcPr>
            <w:tcW w:w="1247" w:type="dxa"/>
            <w:vAlign w:val="center"/>
          </w:tcPr>
          <w:p w14:paraId="54AB7670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50EB973B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79158587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49B076B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11C823A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</w:tr>
      <w:tr w:rsidR="00CE5616" w14:paraId="096F4B47" w14:textId="77777777">
        <w:trPr>
          <w:jc w:val="center"/>
        </w:trPr>
        <w:tc>
          <w:tcPr>
            <w:tcW w:w="1814" w:type="dxa"/>
            <w:vAlign w:val="center"/>
          </w:tcPr>
          <w:p w14:paraId="0D9046A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系统测试与缺陷修复</w:t>
            </w:r>
          </w:p>
        </w:tc>
        <w:tc>
          <w:tcPr>
            <w:tcW w:w="1247" w:type="dxa"/>
            <w:vAlign w:val="center"/>
          </w:tcPr>
          <w:p w14:paraId="72F2B43A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63F90D2E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647B7E24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70A32283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  <w:tc>
          <w:tcPr>
            <w:tcW w:w="1247" w:type="dxa"/>
            <w:vAlign w:val="center"/>
          </w:tcPr>
          <w:p w14:paraId="3D6FE9F6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</w:tr>
      <w:tr w:rsidR="00CE5616" w14:paraId="57C91089" w14:textId="77777777">
        <w:trPr>
          <w:jc w:val="center"/>
        </w:trPr>
        <w:tc>
          <w:tcPr>
            <w:tcW w:w="1814" w:type="dxa"/>
            <w:vAlign w:val="center"/>
          </w:tcPr>
          <w:p w14:paraId="0DA78C28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培训、试运行、验收</w:t>
            </w:r>
          </w:p>
        </w:tc>
        <w:tc>
          <w:tcPr>
            <w:tcW w:w="1247" w:type="dxa"/>
            <w:vAlign w:val="center"/>
          </w:tcPr>
          <w:p w14:paraId="6FB89832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17B3A2D0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6179C7B9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17EFECF6" w14:textId="77777777" w:rsidR="00CE5616" w:rsidRDefault="00CE5616">
            <w:pPr>
              <w:spacing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6A624A4B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●</w:t>
            </w:r>
          </w:p>
        </w:tc>
      </w:tr>
    </w:tbl>
    <w:p w14:paraId="578C4A2F" w14:textId="77777777" w:rsidR="00CE5616" w:rsidRDefault="00CE5616">
      <w:pPr>
        <w:rPr>
          <w:rFonts w:hint="eastAsia"/>
        </w:rPr>
      </w:pPr>
    </w:p>
    <w:p w14:paraId="3C06D4ED" w14:textId="77777777" w:rsidR="00CE5616" w:rsidRDefault="00000000" w:rsidP="00DB12A6">
      <w:pPr>
        <w:pStyle w:val="1"/>
        <w:rPr>
          <w:rFonts w:hint="eastAsia"/>
        </w:rPr>
      </w:pPr>
      <w:r>
        <w:t>6 项目风险与保障措施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288"/>
        <w:gridCol w:w="3628"/>
      </w:tblGrid>
      <w:tr w:rsidR="00CE5616" w14:paraId="75A22BBD" w14:textId="77777777" w:rsidTr="00DB12A6">
        <w:trPr>
          <w:jc w:val="center"/>
        </w:trPr>
        <w:tc>
          <w:tcPr>
            <w:tcW w:w="1701" w:type="dxa"/>
            <w:shd w:val="clear" w:color="auto" w:fill="EEECE1" w:themeFill="background2"/>
            <w:vAlign w:val="center"/>
          </w:tcPr>
          <w:p w14:paraId="6D23587E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风险类别</w:t>
            </w:r>
          </w:p>
        </w:tc>
        <w:tc>
          <w:tcPr>
            <w:tcW w:w="3288" w:type="dxa"/>
            <w:shd w:val="clear" w:color="auto" w:fill="EEECE1" w:themeFill="background2"/>
            <w:vAlign w:val="center"/>
          </w:tcPr>
          <w:p w14:paraId="0006D629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风险描述</w:t>
            </w:r>
          </w:p>
        </w:tc>
        <w:tc>
          <w:tcPr>
            <w:tcW w:w="3628" w:type="dxa"/>
            <w:shd w:val="clear" w:color="auto" w:fill="EEECE1" w:themeFill="background2"/>
            <w:vAlign w:val="center"/>
          </w:tcPr>
          <w:p w14:paraId="21528417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保障措施</w:t>
            </w:r>
          </w:p>
        </w:tc>
      </w:tr>
      <w:tr w:rsidR="00CE5616" w14:paraId="75E09893" w14:textId="77777777">
        <w:trPr>
          <w:jc w:val="center"/>
        </w:trPr>
        <w:tc>
          <w:tcPr>
            <w:tcW w:w="1701" w:type="dxa"/>
            <w:vAlign w:val="center"/>
          </w:tcPr>
          <w:p w14:paraId="6974E0C7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需求风险</w:t>
            </w:r>
          </w:p>
        </w:tc>
        <w:tc>
          <w:tcPr>
            <w:tcW w:w="3288" w:type="dxa"/>
            <w:vAlign w:val="center"/>
          </w:tcPr>
          <w:p w14:paraId="43E01A85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会员类型、收费规则或续费规则变化导致返工</w:t>
            </w:r>
          </w:p>
        </w:tc>
        <w:tc>
          <w:tcPr>
            <w:tcW w:w="3628" w:type="dxa"/>
            <w:vAlign w:val="center"/>
          </w:tcPr>
          <w:p w14:paraId="07662D32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需求阶段确认规则清单，重要变更走评审流程</w:t>
            </w:r>
          </w:p>
        </w:tc>
      </w:tr>
      <w:tr w:rsidR="00CE5616" w14:paraId="0BC9F560" w14:textId="77777777">
        <w:trPr>
          <w:jc w:val="center"/>
        </w:trPr>
        <w:tc>
          <w:tcPr>
            <w:tcW w:w="1701" w:type="dxa"/>
            <w:vAlign w:val="center"/>
          </w:tcPr>
          <w:p w14:paraId="444A2F32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数据风险</w:t>
            </w:r>
          </w:p>
        </w:tc>
        <w:tc>
          <w:tcPr>
            <w:tcW w:w="3288" w:type="dxa"/>
            <w:vAlign w:val="center"/>
          </w:tcPr>
          <w:p w14:paraId="6D016B4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历史会员资料不完整或导入错误</w:t>
            </w:r>
          </w:p>
        </w:tc>
        <w:tc>
          <w:tcPr>
            <w:tcW w:w="3628" w:type="dxa"/>
            <w:vAlign w:val="center"/>
          </w:tcPr>
          <w:p w14:paraId="6A7E5684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上线前整理模板，导入后抽样核对，保留原始数据备份</w:t>
            </w:r>
          </w:p>
        </w:tc>
      </w:tr>
      <w:tr w:rsidR="00CE5616" w14:paraId="5500FAB3" w14:textId="77777777">
        <w:trPr>
          <w:jc w:val="center"/>
        </w:trPr>
        <w:tc>
          <w:tcPr>
            <w:tcW w:w="1701" w:type="dxa"/>
            <w:vAlign w:val="center"/>
          </w:tcPr>
          <w:p w14:paraId="5DD71B2C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安全风险</w:t>
            </w:r>
          </w:p>
        </w:tc>
        <w:tc>
          <w:tcPr>
            <w:tcW w:w="3288" w:type="dxa"/>
            <w:vAlign w:val="center"/>
          </w:tcPr>
          <w:p w14:paraId="203A42C6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会员隐私信息泄露或越权访问</w:t>
            </w:r>
          </w:p>
        </w:tc>
        <w:tc>
          <w:tcPr>
            <w:tcW w:w="3628" w:type="dxa"/>
            <w:vAlign w:val="center"/>
          </w:tcPr>
          <w:p w14:paraId="76206CF5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角色权限、日志审计、HTTPS、数据库备份和敏感信息限制展示</w:t>
            </w:r>
          </w:p>
        </w:tc>
      </w:tr>
      <w:tr w:rsidR="00CE5616" w14:paraId="7B35A111" w14:textId="77777777">
        <w:trPr>
          <w:jc w:val="center"/>
        </w:trPr>
        <w:tc>
          <w:tcPr>
            <w:tcW w:w="1701" w:type="dxa"/>
            <w:vAlign w:val="center"/>
          </w:tcPr>
          <w:p w14:paraId="219E7D12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进度风险</w:t>
            </w:r>
          </w:p>
        </w:tc>
        <w:tc>
          <w:tcPr>
            <w:tcW w:w="3288" w:type="dxa"/>
            <w:vAlign w:val="center"/>
          </w:tcPr>
          <w:p w14:paraId="5830DF6C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开发任务集中在后期导致测试不足</w:t>
            </w:r>
          </w:p>
        </w:tc>
        <w:tc>
          <w:tcPr>
            <w:tcW w:w="3628" w:type="dxa"/>
            <w:vAlign w:val="center"/>
          </w:tcPr>
          <w:p w14:paraId="65F821CD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按月交付阶段成果，核心功能优先开发，预留测试修复时间</w:t>
            </w:r>
          </w:p>
        </w:tc>
      </w:tr>
      <w:tr w:rsidR="00CE5616" w14:paraId="66E54B5A" w14:textId="77777777">
        <w:trPr>
          <w:jc w:val="center"/>
        </w:trPr>
        <w:tc>
          <w:tcPr>
            <w:tcW w:w="1701" w:type="dxa"/>
            <w:vAlign w:val="center"/>
          </w:tcPr>
          <w:p w14:paraId="53710315" w14:textId="77777777" w:rsidR="00CE5616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设备风险</w:t>
            </w:r>
          </w:p>
        </w:tc>
        <w:tc>
          <w:tcPr>
            <w:tcW w:w="3288" w:type="dxa"/>
            <w:vAlign w:val="center"/>
          </w:tcPr>
          <w:p w14:paraId="31902ADA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扫码器、网络或服务器故障影响签到</w:t>
            </w:r>
          </w:p>
        </w:tc>
        <w:tc>
          <w:tcPr>
            <w:tcW w:w="3628" w:type="dxa"/>
            <w:vAlign w:val="center"/>
          </w:tcPr>
          <w:p w14:paraId="02C8A818" w14:textId="77777777" w:rsidR="00CE5616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保留手工签到和补录机制，部署监控与定期备份</w:t>
            </w:r>
          </w:p>
        </w:tc>
      </w:tr>
    </w:tbl>
    <w:p w14:paraId="0588A31A" w14:textId="77777777" w:rsidR="00CE5616" w:rsidRDefault="00CE5616">
      <w:pPr>
        <w:rPr>
          <w:rFonts w:hint="eastAsia"/>
          <w:lang w:eastAsia="zh-CN"/>
        </w:rPr>
      </w:pPr>
    </w:p>
    <w:p w14:paraId="65E5DA09" w14:textId="77777777" w:rsidR="00CE5616" w:rsidRDefault="00000000" w:rsidP="00DB12A6">
      <w:pPr>
        <w:pStyle w:val="1"/>
        <w:rPr>
          <w:rFonts w:hint="eastAsia"/>
          <w:lang w:eastAsia="zh-CN"/>
        </w:rPr>
      </w:pPr>
      <w:r>
        <w:rPr>
          <w:lang w:eastAsia="zh-CN"/>
        </w:rPr>
        <w:t>7 结论</w:t>
      </w:r>
    </w:p>
    <w:p w14:paraId="3DEA70F3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健身房会员管理系统具有明确的业务需求和较好的技术、经济、操作可行性。通过统一会员档案、标准化办卡缴费流程、自动签到记录、续费提醒和经营统计，可以有效解决当前人工管理效率低、数据分散、提醒不及时和统计困难等问题。</w:t>
      </w:r>
    </w:p>
    <w:p w14:paraId="65FBE069" w14:textId="77777777" w:rsidR="00CE5616" w:rsidRDefault="00000000">
      <w:pPr>
        <w:spacing w:after="120" w:line="312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 5 个月开发周期内，项目总工作量约 10.0 人月，采用 2 人左右的平均投入并按阶段安排需求、设计、开发、测试、部署和验收工作，能够满足课程实验对软件项目解决方案和项目计划设计的要求。</w:t>
      </w:r>
    </w:p>
    <w:sectPr w:rsidR="00CE5616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D6DD" w14:textId="77777777" w:rsidR="00A05588" w:rsidRDefault="00A05588" w:rsidP="00810A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1E410C" w14:textId="77777777" w:rsidR="00A05588" w:rsidRDefault="00A05588" w:rsidP="00810A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D9BCD" w14:textId="77777777" w:rsidR="00A05588" w:rsidRDefault="00A05588" w:rsidP="00810A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96260F" w14:textId="77777777" w:rsidR="00A05588" w:rsidRDefault="00A05588" w:rsidP="00810A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68980">
    <w:abstractNumId w:val="8"/>
  </w:num>
  <w:num w:numId="2" w16cid:durableId="1736973495">
    <w:abstractNumId w:val="6"/>
  </w:num>
  <w:num w:numId="3" w16cid:durableId="1041057187">
    <w:abstractNumId w:val="5"/>
  </w:num>
  <w:num w:numId="4" w16cid:durableId="2120106078">
    <w:abstractNumId w:val="4"/>
  </w:num>
  <w:num w:numId="5" w16cid:durableId="1051002174">
    <w:abstractNumId w:val="7"/>
  </w:num>
  <w:num w:numId="6" w16cid:durableId="2129003161">
    <w:abstractNumId w:val="3"/>
  </w:num>
  <w:num w:numId="7" w16cid:durableId="1460145615">
    <w:abstractNumId w:val="2"/>
  </w:num>
  <w:num w:numId="8" w16cid:durableId="2116441855">
    <w:abstractNumId w:val="1"/>
  </w:num>
  <w:num w:numId="9" w16cid:durableId="95907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AA7"/>
    <w:rsid w:val="0015074B"/>
    <w:rsid w:val="002274EF"/>
    <w:rsid w:val="0029639D"/>
    <w:rsid w:val="00326F90"/>
    <w:rsid w:val="003F37A0"/>
    <w:rsid w:val="003F7F78"/>
    <w:rsid w:val="006E26BF"/>
    <w:rsid w:val="00810A45"/>
    <w:rsid w:val="008E18C1"/>
    <w:rsid w:val="00A05588"/>
    <w:rsid w:val="00A37A41"/>
    <w:rsid w:val="00A755A5"/>
    <w:rsid w:val="00A77E38"/>
    <w:rsid w:val="00A94676"/>
    <w:rsid w:val="00AA1D8D"/>
    <w:rsid w:val="00AC55C3"/>
    <w:rsid w:val="00B244C2"/>
    <w:rsid w:val="00B47730"/>
    <w:rsid w:val="00B73BEB"/>
    <w:rsid w:val="00CB0664"/>
    <w:rsid w:val="00CE5616"/>
    <w:rsid w:val="00CE7DD6"/>
    <w:rsid w:val="00DB12A6"/>
    <w:rsid w:val="00F741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D5CF3E"/>
  <w14:defaultImageDpi w14:val="300"/>
  <w15:docId w15:val="{776FD501-C524-40EC-B2C4-A6D38D75B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DB12A6"/>
    <w:pPr>
      <w:keepNext/>
      <w:keepLines/>
      <w:spacing w:before="480" w:after="160" w:line="288" w:lineRule="auto"/>
      <w:outlineLvl w:val="0"/>
    </w:pPr>
    <w:rPr>
      <w:rFonts w:ascii="黑体" w:eastAsia="黑体" w:hAnsi="黑体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DB12A6"/>
    <w:rPr>
      <w:rFonts w:ascii="黑体" w:eastAsia="黑体" w:hAnsi="黑体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1464</Words>
  <Characters>2753</Characters>
  <Application>Microsoft Office Word</Application>
  <DocSecurity>0</DocSecurity>
  <Lines>917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彬 黄</cp:lastModifiedBy>
  <cp:revision>15</cp:revision>
  <dcterms:created xsi:type="dcterms:W3CDTF">2013-12-23T23:15:00Z</dcterms:created>
  <dcterms:modified xsi:type="dcterms:W3CDTF">2026-05-08T06:40:00Z</dcterms:modified>
  <cp:category/>
</cp:coreProperties>
</file>