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400"/>
        <w:jc w:val="center"/>
      </w:pPr>
      <w:r>
        <w:rPr>
          <w:rFonts w:ascii="宋体" w:hAnsi="宋体" w:eastAsia="宋体"/>
          <w:b/>
          <w:sz w:val="28"/>
        </w:rPr>
        <w:t>《编译原理》实验报告</w:t>
      </w:r>
    </w:p>
    <w:p>
      <w:pPr>
        <w:spacing w:before="0" w:after="1600"/>
        <w:jc w:val="center"/>
      </w:pPr>
      <w:r>
        <w:rPr>
          <w:rFonts w:ascii="宋体" w:hAnsi="宋体" w:eastAsia="宋体"/>
          <w:b/>
          <w:sz w:val="28"/>
        </w:rPr>
        <w:t>语义分析与中间代码生成</w:t>
      </w:r>
    </w:p>
    <w:p>
      <w:pPr>
        <w:spacing w:before="0" w:after="160"/>
        <w:jc w:val="center"/>
      </w:pPr>
      <w:r>
        <w:rPr>
          <w:rFonts w:ascii="宋体" w:hAnsi="宋体" w:eastAsia="宋体"/>
          <w:b w:val="0"/>
          <w:sz w:val="24"/>
        </w:rPr>
        <w:t>学号：12303070250    姓名：黄彬    时间：2026年5月</w:t>
      </w:r>
    </w:p>
    <w:p>
      <w:r>
        <w:br w:type="page"/>
      </w:r>
    </w:p>
    <w:p>
      <w:pPr>
        <w:spacing w:before="0" w:after="240"/>
        <w:jc w:val="center"/>
      </w:pPr>
      <w:r>
        <w:rPr>
          <w:rFonts w:ascii="宋体" w:hAnsi="宋体" w:eastAsia="宋体"/>
          <w:b/>
          <w:color w:val="1F4E79"/>
          <w:sz w:val="28"/>
        </w:rPr>
        <w:t>第一部分：语义</w:t>
      </w:r>
    </w:p>
    <w:p>
      <w:pPr>
        <w:spacing w:before="0" w:after="160"/>
        <w:jc w:val="center"/>
      </w:pPr>
      <w:r>
        <w:rPr>
          <w:rFonts w:ascii="宋体" w:hAnsi="宋体" w:eastAsia="宋体"/>
          <w:b/>
          <w:sz w:val="28"/>
        </w:rPr>
        <w:t>《编译原理》实验报告（语义分析）</w:t>
      </w:r>
    </w:p>
    <w:p>
      <w:pPr>
        <w:spacing w:before="0" w:after="240"/>
        <w:jc w:val="center"/>
      </w:pPr>
      <w:r>
        <w:rPr>
          <w:rFonts w:ascii="宋体" w:hAnsi="宋体" w:eastAsia="宋体"/>
          <w:b w:val="0"/>
          <w:sz w:val="21"/>
        </w:rPr>
        <w:t>学号：12303070250    姓名：黄彬    时间：2026年5月</w:t>
      </w:r>
    </w:p>
    <w:p>
      <w:pPr>
        <w:spacing w:before="160" w:after="100"/>
      </w:pPr>
      <w:r>
        <w:rPr>
          <w:rFonts w:ascii="宋体" w:hAnsi="宋体" w:eastAsia="宋体"/>
          <w:b/>
          <w:sz w:val="28"/>
        </w:rPr>
        <w:t>0 实验环境与整体流程</w:t>
      </w:r>
    </w:p>
    <w:p>
      <w:pPr>
        <w:spacing w:line="300" w:lineRule="exact" w:after="60"/>
        <w:ind w:firstLine="420"/>
      </w:pPr>
      <w:r>
        <w:rPr>
          <w:rFonts w:ascii="宋体" w:hAnsi="宋体" w:eastAsia="宋体"/>
          <w:b w:val="0"/>
          <w:sz w:val="21"/>
        </w:rPr>
        <w:t>本实验以 Sample 语言的抽象语法树为输入，在完成词法分析和语法分析之后进入语义分析阶段。语义分析器的输出包括错误编号、错误行号以及错误类型说明；若语义检查通过，则继续进入中间代码生成阶段。整体流程可以概括为：读取 AST、重建节点关系、建立全局符号信息、递归检查语义约束、汇总错误并输出结果。</w:t>
      </w:r>
    </w:p>
    <w:tbl>
      <w:tblPr>
        <w:tblStyle w:val="TableGrid"/>
        <w:tblW w:type="auto" w:w="0"/>
        <w:jc w:val="center"/>
        <w:tblLayout w:type="fixed"/>
        <w:tblLook w:firstColumn="1" w:firstRow="1" w:lastColumn="0" w:lastRow="0" w:noHBand="0" w:noVBand="1" w:val="04A0"/>
      </w:tblPr>
      <w:tblGrid>
        <w:gridCol w:w="2310"/>
        <w:gridCol w:w="2310"/>
        <w:gridCol w:w="2310"/>
        <w:gridCol w:w="2310"/>
      </w:tblGrid>
      <w:tr>
        <w:tc>
          <w:tcPr>
            <w:tcW w:type="dxa" w:w="1474"/>
            <w:shd w:fill="D9EAF7"/>
            <w:vAlign w:val="center"/>
          </w:tcPr>
          <w:p>
            <w:pPr>
              <w:spacing w:after="0" w:line="240" w:lineRule="exact"/>
              <w:jc w:val="center"/>
            </w:pPr>
            <w:r/>
            <w:r>
              <w:rPr>
                <w:rFonts w:ascii="宋体" w:hAnsi="宋体" w:eastAsia="宋体"/>
                <w:b/>
                <w:sz w:val="21"/>
              </w:rPr>
              <w:t>阶段</w:t>
            </w:r>
          </w:p>
        </w:tc>
        <w:tc>
          <w:tcPr>
            <w:tcW w:type="dxa" w:w="2381"/>
            <w:shd w:fill="D9EAF7"/>
            <w:vAlign w:val="center"/>
          </w:tcPr>
          <w:p>
            <w:pPr>
              <w:spacing w:after="0" w:line="240" w:lineRule="exact"/>
              <w:jc w:val="center"/>
            </w:pPr>
            <w:r/>
            <w:r>
              <w:rPr>
                <w:rFonts w:ascii="宋体" w:hAnsi="宋体" w:eastAsia="宋体"/>
                <w:b/>
                <w:sz w:val="21"/>
              </w:rPr>
              <w:t>输入</w:t>
            </w:r>
          </w:p>
        </w:tc>
        <w:tc>
          <w:tcPr>
            <w:tcW w:type="dxa" w:w="3628"/>
            <w:shd w:fill="D9EAF7"/>
            <w:vAlign w:val="center"/>
          </w:tcPr>
          <w:p>
            <w:pPr>
              <w:spacing w:after="0" w:line="240" w:lineRule="exact"/>
              <w:jc w:val="center"/>
            </w:pPr>
            <w:r/>
            <w:r>
              <w:rPr>
                <w:rFonts w:ascii="宋体" w:hAnsi="宋体" w:eastAsia="宋体"/>
                <w:b/>
                <w:sz w:val="21"/>
              </w:rPr>
              <w:t>核心处理</w:t>
            </w:r>
          </w:p>
        </w:tc>
        <w:tc>
          <w:tcPr>
            <w:tcW w:type="dxa" w:w="2041"/>
            <w:shd w:fill="D9EAF7"/>
            <w:vAlign w:val="center"/>
          </w:tcPr>
          <w:p>
            <w:pPr>
              <w:spacing w:after="0" w:line="240" w:lineRule="exact"/>
              <w:jc w:val="center"/>
            </w:pPr>
            <w:r/>
            <w:r>
              <w:rPr>
                <w:rFonts w:ascii="宋体" w:hAnsi="宋体" w:eastAsia="宋体"/>
                <w:b/>
                <w:sz w:val="21"/>
              </w:rPr>
              <w:t>输出</w:t>
            </w:r>
          </w:p>
        </w:tc>
      </w:tr>
      <w:tr>
        <w:tc>
          <w:tcPr>
            <w:tcW w:type="dxa" w:w="1474"/>
            <w:vAlign w:val="center"/>
          </w:tcPr>
          <w:p>
            <w:pPr>
              <w:spacing w:after="0" w:line="240" w:lineRule="exact"/>
              <w:jc w:val="center"/>
            </w:pPr>
            <w:r/>
            <w:r>
              <w:rPr>
                <w:rFonts w:ascii="宋体" w:hAnsi="宋体" w:eastAsia="宋体"/>
                <w:b w:val="0"/>
                <w:sz w:val="21"/>
              </w:rPr>
              <w:t>AST 读取</w:t>
            </w:r>
          </w:p>
        </w:tc>
        <w:tc>
          <w:tcPr>
            <w:tcW w:type="dxa" w:w="2381"/>
            <w:vAlign w:val="center"/>
          </w:tcPr>
          <w:p>
            <w:pPr>
              <w:spacing w:after="0" w:line="240" w:lineRule="exact"/>
              <w:jc w:val="left"/>
            </w:pPr>
            <w:r/>
            <w:r>
              <w:rPr>
                <w:rFonts w:ascii="宋体" w:hAnsi="宋体" w:eastAsia="宋体"/>
                <w:b w:val="0"/>
                <w:sz w:val="21"/>
              </w:rPr>
              <w:t>语法分析阶段产生的树结构</w:t>
            </w:r>
          </w:p>
        </w:tc>
        <w:tc>
          <w:tcPr>
            <w:tcW w:type="dxa" w:w="3628"/>
            <w:vAlign w:val="center"/>
          </w:tcPr>
          <w:p>
            <w:pPr>
              <w:spacing w:after="0" w:line="240" w:lineRule="exact"/>
              <w:jc w:val="left"/>
            </w:pPr>
            <w:r/>
            <w:r>
              <w:rPr>
                <w:rFonts w:ascii="宋体" w:hAnsi="宋体" w:eastAsia="宋体"/>
                <w:b w:val="0"/>
                <w:sz w:val="21"/>
              </w:rPr>
              <w:t>恢复父子关系并识别节点类别。</w:t>
            </w:r>
          </w:p>
        </w:tc>
        <w:tc>
          <w:tcPr>
            <w:tcW w:type="dxa" w:w="2041"/>
            <w:vAlign w:val="center"/>
          </w:tcPr>
          <w:p>
            <w:pPr>
              <w:spacing w:after="0" w:line="240" w:lineRule="exact"/>
              <w:jc w:val="center"/>
            </w:pPr>
            <w:r/>
            <w:r>
              <w:rPr>
                <w:rFonts w:ascii="宋体" w:hAnsi="宋体" w:eastAsia="宋体"/>
                <w:b w:val="0"/>
                <w:sz w:val="21"/>
              </w:rPr>
              <w:t>结构化 AST</w:t>
            </w:r>
          </w:p>
        </w:tc>
      </w:tr>
      <w:tr>
        <w:tc>
          <w:tcPr>
            <w:tcW w:type="dxa" w:w="1474"/>
            <w:vAlign w:val="center"/>
          </w:tcPr>
          <w:p>
            <w:pPr>
              <w:spacing w:after="0" w:line="240" w:lineRule="exact"/>
              <w:jc w:val="center"/>
            </w:pPr>
            <w:r/>
            <w:r>
              <w:rPr>
                <w:rFonts w:ascii="宋体" w:hAnsi="宋体" w:eastAsia="宋体"/>
                <w:b w:val="0"/>
                <w:sz w:val="21"/>
              </w:rPr>
              <w:t>符号登记</w:t>
            </w:r>
          </w:p>
        </w:tc>
        <w:tc>
          <w:tcPr>
            <w:tcW w:type="dxa" w:w="2381"/>
            <w:vAlign w:val="center"/>
          </w:tcPr>
          <w:p>
            <w:pPr>
              <w:spacing w:after="0" w:line="240" w:lineRule="exact"/>
              <w:jc w:val="left"/>
            </w:pPr>
            <w:r/>
            <w:r>
              <w:rPr>
                <w:rFonts w:ascii="宋体" w:hAnsi="宋体" w:eastAsia="宋体"/>
                <w:b w:val="0"/>
                <w:sz w:val="21"/>
              </w:rPr>
              <w:t>声明节点与函数定义节点</w:t>
            </w:r>
          </w:p>
        </w:tc>
        <w:tc>
          <w:tcPr>
            <w:tcW w:type="dxa" w:w="3628"/>
            <w:vAlign w:val="center"/>
          </w:tcPr>
          <w:p>
            <w:pPr>
              <w:spacing w:after="0" w:line="240" w:lineRule="exact"/>
              <w:jc w:val="left"/>
            </w:pPr>
            <w:r/>
            <w:r>
              <w:rPr>
                <w:rFonts w:ascii="宋体" w:hAnsi="宋体" w:eastAsia="宋体"/>
                <w:b w:val="0"/>
                <w:sz w:val="21"/>
              </w:rPr>
              <w:t>建立变量作用域栈和全局函数表。</w:t>
            </w:r>
          </w:p>
        </w:tc>
        <w:tc>
          <w:tcPr>
            <w:tcW w:type="dxa" w:w="2041"/>
            <w:vAlign w:val="center"/>
          </w:tcPr>
          <w:p>
            <w:pPr>
              <w:spacing w:after="0" w:line="240" w:lineRule="exact"/>
              <w:jc w:val="center"/>
            </w:pPr>
            <w:r/>
            <w:r>
              <w:rPr>
                <w:rFonts w:ascii="宋体" w:hAnsi="宋体" w:eastAsia="宋体"/>
                <w:b w:val="0"/>
                <w:sz w:val="21"/>
              </w:rPr>
              <w:t>符号表信息</w:t>
            </w:r>
          </w:p>
        </w:tc>
      </w:tr>
      <w:tr>
        <w:tc>
          <w:tcPr>
            <w:tcW w:type="dxa" w:w="1474"/>
            <w:vAlign w:val="center"/>
          </w:tcPr>
          <w:p>
            <w:pPr>
              <w:spacing w:after="0" w:line="240" w:lineRule="exact"/>
              <w:jc w:val="center"/>
            </w:pPr>
            <w:r/>
            <w:r>
              <w:rPr>
                <w:rFonts w:ascii="宋体" w:hAnsi="宋体" w:eastAsia="宋体"/>
                <w:b w:val="0"/>
                <w:sz w:val="21"/>
              </w:rPr>
              <w:t>语义检查</w:t>
            </w:r>
          </w:p>
        </w:tc>
        <w:tc>
          <w:tcPr>
            <w:tcW w:type="dxa" w:w="2381"/>
            <w:vAlign w:val="center"/>
          </w:tcPr>
          <w:p>
            <w:pPr>
              <w:spacing w:after="0" w:line="240" w:lineRule="exact"/>
              <w:jc w:val="left"/>
            </w:pPr>
            <w:r/>
            <w:r>
              <w:rPr>
                <w:rFonts w:ascii="宋体" w:hAnsi="宋体" w:eastAsia="宋体"/>
                <w:b w:val="0"/>
                <w:sz w:val="21"/>
              </w:rPr>
              <w:t>表达式、语句和控制流节点</w:t>
            </w:r>
          </w:p>
        </w:tc>
        <w:tc>
          <w:tcPr>
            <w:tcW w:type="dxa" w:w="3628"/>
            <w:vAlign w:val="center"/>
          </w:tcPr>
          <w:p>
            <w:pPr>
              <w:spacing w:after="0" w:line="240" w:lineRule="exact"/>
              <w:jc w:val="left"/>
            </w:pPr>
            <w:r/>
            <w:r>
              <w:rPr>
                <w:rFonts w:ascii="宋体" w:hAnsi="宋体" w:eastAsia="宋体"/>
                <w:b w:val="0"/>
                <w:sz w:val="21"/>
              </w:rPr>
              <w:t>检查声明、类型、参数、返回和跳转合法性。</w:t>
            </w:r>
          </w:p>
        </w:tc>
        <w:tc>
          <w:tcPr>
            <w:tcW w:type="dxa" w:w="2041"/>
            <w:vAlign w:val="center"/>
          </w:tcPr>
          <w:p>
            <w:pPr>
              <w:spacing w:after="0" w:line="240" w:lineRule="exact"/>
              <w:jc w:val="center"/>
            </w:pPr>
            <w:r/>
            <w:r>
              <w:rPr>
                <w:rFonts w:ascii="宋体" w:hAnsi="宋体" w:eastAsia="宋体"/>
                <w:b w:val="0"/>
                <w:sz w:val="21"/>
              </w:rPr>
              <w:t>错误列表或通过标记</w:t>
            </w:r>
          </w:p>
        </w:tc>
      </w:tr>
      <w:tr>
        <w:tc>
          <w:tcPr>
            <w:tcW w:type="dxa" w:w="1474"/>
            <w:vAlign w:val="center"/>
          </w:tcPr>
          <w:p>
            <w:pPr>
              <w:spacing w:after="0" w:line="240" w:lineRule="exact"/>
              <w:jc w:val="center"/>
            </w:pPr>
            <w:r/>
            <w:r>
              <w:rPr>
                <w:rFonts w:ascii="宋体" w:hAnsi="宋体" w:eastAsia="宋体"/>
                <w:b w:val="0"/>
                <w:sz w:val="21"/>
              </w:rPr>
              <w:t>结果输出</w:t>
            </w:r>
          </w:p>
        </w:tc>
        <w:tc>
          <w:tcPr>
            <w:tcW w:type="dxa" w:w="2381"/>
            <w:vAlign w:val="center"/>
          </w:tcPr>
          <w:p>
            <w:pPr>
              <w:spacing w:after="0" w:line="240" w:lineRule="exact"/>
              <w:jc w:val="left"/>
            </w:pPr>
            <w:r/>
            <w:r>
              <w:rPr>
                <w:rFonts w:ascii="宋体" w:hAnsi="宋体" w:eastAsia="宋体"/>
                <w:b w:val="0"/>
                <w:sz w:val="21"/>
              </w:rPr>
              <w:t>错误列表</w:t>
            </w:r>
          </w:p>
        </w:tc>
        <w:tc>
          <w:tcPr>
            <w:tcW w:type="dxa" w:w="3628"/>
            <w:vAlign w:val="center"/>
          </w:tcPr>
          <w:p>
            <w:pPr>
              <w:spacing w:after="0" w:line="240" w:lineRule="exact"/>
              <w:jc w:val="left"/>
            </w:pPr>
            <w:r/>
            <w:r>
              <w:rPr>
                <w:rFonts w:ascii="宋体" w:hAnsi="宋体" w:eastAsia="宋体"/>
                <w:b w:val="0"/>
                <w:sz w:val="21"/>
              </w:rPr>
              <w:t>按行号和错误类型整理输出。</w:t>
            </w:r>
          </w:p>
        </w:tc>
        <w:tc>
          <w:tcPr>
            <w:tcW w:type="dxa" w:w="2041"/>
            <w:vAlign w:val="center"/>
          </w:tcPr>
          <w:p>
            <w:pPr>
              <w:spacing w:after="0" w:line="240" w:lineRule="exact"/>
              <w:jc w:val="center"/>
            </w:pPr>
            <w:r/>
            <w:r>
              <w:rPr>
                <w:rFonts w:ascii="宋体" w:hAnsi="宋体" w:eastAsia="宋体"/>
                <w:b w:val="0"/>
                <w:sz w:val="21"/>
              </w:rPr>
              <w:t>实验要求格式的诊断信息</w:t>
            </w:r>
          </w:p>
        </w:tc>
      </w:tr>
    </w:tbl>
    <w:p>
      <w:pPr>
        <w:spacing w:after="80"/>
      </w:pPr>
    </w:p>
    <w:p>
      <w:pPr>
        <w:spacing w:before="160" w:after="100"/>
      </w:pPr>
      <w:r>
        <w:rPr>
          <w:rFonts w:ascii="宋体" w:hAnsi="宋体" w:eastAsia="宋体"/>
          <w:b/>
          <w:sz w:val="28"/>
        </w:rPr>
        <w:t>1 实验目的</w:t>
      </w:r>
    </w:p>
    <w:p>
      <w:pPr>
        <w:spacing w:line="300" w:lineRule="exact" w:after="60"/>
        <w:ind w:firstLine="420"/>
      </w:pPr>
      <w:r>
        <w:rPr>
          <w:rFonts w:ascii="宋体" w:hAnsi="宋体" w:eastAsia="宋体"/>
          <w:b w:val="0"/>
          <w:sz w:val="21"/>
        </w:rPr>
        <w:t>深入探究编译器语义分析阶段的核心任务，掌握符号表在多层嵌套作用域下的动态构建与维护。研究抽象语法树（AST）的深度优先遍历算法，并将其应用于类型检查、控制流合法性验证等语义约束任务。</w:t>
      </w:r>
    </w:p>
    <w:p>
      <w:pPr>
        <w:spacing w:before="160" w:after="100"/>
      </w:pPr>
      <w:r>
        <w:rPr>
          <w:rFonts w:ascii="宋体" w:hAnsi="宋体" w:eastAsia="宋体"/>
          <w:b/>
          <w:sz w:val="28"/>
        </w:rPr>
        <w:t>2 实验内容</w:t>
      </w:r>
    </w:p>
    <w:p>
      <w:pPr>
        <w:spacing w:line="300" w:lineRule="exact" w:after="60"/>
        <w:ind w:firstLine="420"/>
      </w:pPr>
      <w:r>
        <w:rPr>
          <w:rFonts w:ascii="宋体" w:hAnsi="宋体" w:eastAsia="宋体"/>
          <w:b w:val="0"/>
          <w:sz w:val="21"/>
        </w:rPr>
        <w:t>构建能够处理复杂 AST 结构的语义分析器，实现树结构重建、多维符号表管理以及包括名字重复、未声明使用、函数参数匹配、跳转指令合法性等十类语义异常的精准校验。</w:t>
      </w:r>
    </w:p>
    <w:p>
      <w:pPr>
        <w:spacing w:before="160" w:after="100"/>
      </w:pPr>
      <w:r>
        <w:rPr>
          <w:rFonts w:ascii="宋体" w:hAnsi="宋体" w:eastAsia="宋体"/>
          <w:b/>
          <w:sz w:val="28"/>
        </w:rPr>
        <w:t>3 实验方案</w:t>
      </w:r>
    </w:p>
    <w:p>
      <w:pPr>
        <w:spacing w:before="100" w:after="100"/>
      </w:pPr>
      <w:r>
        <w:rPr>
          <w:rFonts w:ascii="宋体" w:hAnsi="宋体" w:eastAsia="宋体"/>
          <w:b/>
          <w:sz w:val="28"/>
        </w:rPr>
        <w:t>3.1 方案描述</w:t>
      </w:r>
    </w:p>
    <w:p>
      <w:pPr>
        <w:spacing w:line="300" w:lineRule="exact" w:after="60"/>
        <w:ind w:firstLine="420"/>
      </w:pPr>
      <w:r>
        <w:rPr>
          <w:rFonts w:ascii="宋体" w:hAnsi="宋体" w:eastAsia="宋体"/>
          <w:b w:val="0"/>
          <w:sz w:val="21"/>
        </w:rPr>
        <w:t>采用“抽象语法树递归遍历与上下文状态传参”方案。符号表利用 list[dict] 栈维护，实现作用域动态覆盖。针对 break 判定，引入递归传参机制，确保控制流在复杂嵌套下的判定鲁棒性。针对返回语句缺失，设计了基于子树最大行号的回溯定位逻辑。</w:t>
      </w:r>
    </w:p>
    <w:p>
      <w:pPr>
        <w:spacing w:line="300" w:lineRule="exact" w:after="60"/>
        <w:ind w:firstLine="420"/>
      </w:pPr>
      <w:r>
        <w:rPr>
          <w:rFonts w:ascii="宋体" w:hAnsi="宋体" w:eastAsia="宋体"/>
          <w:b w:val="0"/>
          <w:sz w:val="21"/>
        </w:rPr>
        <w:t>符号表的具体维护过程为：进入函数体、复合语句或循环块时压入新的作用域字典，退出该语法结构时弹出当前字典；声明变量时只检查栈顶作用域以判断同层重复定义，引用变量时则从栈顶向栈底逐层查找，以实现内层声明对外层声明的自然屏蔽。函数信息独立维护在全局函数表中，用于记录返回类型、形参个数和形参类型序列。</w:t>
      </w:r>
    </w:p>
    <w:p>
      <w:pPr>
        <w:spacing w:before="100" w:after="100"/>
      </w:pPr>
      <w:r>
        <w:rPr>
          <w:rFonts w:ascii="宋体" w:hAnsi="宋体" w:eastAsia="宋体"/>
          <w:b/>
          <w:sz w:val="28"/>
        </w:rPr>
        <w:t>3.2 异常类型覆盖</w:t>
      </w:r>
    </w:p>
    <w:tbl>
      <w:tblPr>
        <w:tblStyle w:val="TableGrid"/>
        <w:tblW w:type="auto" w:w="0"/>
        <w:jc w:val="center"/>
        <w:tblLayout w:type="fixed"/>
        <w:tblLook w:firstColumn="1" w:firstRow="1" w:lastColumn="0" w:lastRow="0" w:noHBand="0" w:noVBand="1" w:val="04A0"/>
      </w:tblPr>
      <w:tblGrid>
        <w:gridCol w:w="2310"/>
        <w:gridCol w:w="2310"/>
        <w:gridCol w:w="2310"/>
        <w:gridCol w:w="2310"/>
      </w:tblGrid>
      <w:tr>
        <w:tc>
          <w:tcPr>
            <w:tcW w:type="dxa" w:w="1134"/>
            <w:shd w:fill="D9EAF7"/>
            <w:vAlign w:val="center"/>
          </w:tcPr>
          <w:p>
            <w:pPr>
              <w:spacing w:after="0" w:line="240" w:lineRule="exact"/>
              <w:jc w:val="center"/>
            </w:pPr>
            <w:r/>
            <w:r>
              <w:rPr>
                <w:rFonts w:ascii="宋体" w:hAnsi="宋体" w:eastAsia="宋体"/>
                <w:b/>
                <w:sz w:val="21"/>
              </w:rPr>
              <w:t>异常编号</w:t>
            </w:r>
          </w:p>
        </w:tc>
        <w:tc>
          <w:tcPr>
            <w:tcW w:type="dxa" w:w="1701"/>
            <w:shd w:fill="D9EAF7"/>
            <w:vAlign w:val="center"/>
          </w:tcPr>
          <w:p>
            <w:pPr>
              <w:spacing w:after="0" w:line="240" w:lineRule="exact"/>
              <w:jc w:val="center"/>
            </w:pPr>
            <w:r/>
            <w:r>
              <w:rPr>
                <w:rFonts w:ascii="宋体" w:hAnsi="宋体" w:eastAsia="宋体"/>
                <w:b/>
                <w:sz w:val="21"/>
              </w:rPr>
              <w:t>检查对象</w:t>
            </w:r>
          </w:p>
        </w:tc>
        <w:tc>
          <w:tcPr>
            <w:tcW w:type="dxa" w:w="3402"/>
            <w:shd w:fill="D9EAF7"/>
            <w:vAlign w:val="center"/>
          </w:tcPr>
          <w:p>
            <w:pPr>
              <w:spacing w:after="0" w:line="240" w:lineRule="exact"/>
              <w:jc w:val="center"/>
            </w:pPr>
            <w:r/>
            <w:r>
              <w:rPr>
                <w:rFonts w:ascii="宋体" w:hAnsi="宋体" w:eastAsia="宋体"/>
                <w:b/>
                <w:sz w:val="21"/>
              </w:rPr>
              <w:t>触发条件</w:t>
            </w:r>
          </w:p>
        </w:tc>
        <w:tc>
          <w:tcPr>
            <w:tcW w:type="dxa" w:w="3061"/>
            <w:shd w:fill="D9EAF7"/>
            <w:vAlign w:val="center"/>
          </w:tcPr>
          <w:p>
            <w:pPr>
              <w:spacing w:after="0" w:line="240" w:lineRule="exact"/>
              <w:jc w:val="center"/>
            </w:pPr>
            <w:r/>
            <w:r>
              <w:rPr>
                <w:rFonts w:ascii="宋体" w:hAnsi="宋体" w:eastAsia="宋体"/>
                <w:b/>
                <w:sz w:val="21"/>
              </w:rPr>
              <w:t>处理方式</w:t>
            </w:r>
          </w:p>
        </w:tc>
      </w:tr>
      <w:tr>
        <w:tc>
          <w:tcPr>
            <w:tcW w:type="dxa" w:w="1134"/>
            <w:vAlign w:val="center"/>
          </w:tcPr>
          <w:p>
            <w:pPr>
              <w:spacing w:after="0" w:line="240" w:lineRule="exact"/>
              <w:jc w:val="center"/>
            </w:pPr>
            <w:r/>
            <w:r>
              <w:rPr>
                <w:rFonts w:ascii="宋体" w:hAnsi="宋体" w:eastAsia="宋体"/>
                <w:b w:val="0"/>
                <w:sz w:val="21"/>
              </w:rPr>
              <w:t>301</w:t>
            </w:r>
          </w:p>
        </w:tc>
        <w:tc>
          <w:tcPr>
            <w:tcW w:type="dxa" w:w="1701"/>
            <w:vAlign w:val="center"/>
          </w:tcPr>
          <w:p>
            <w:pPr>
              <w:spacing w:after="0" w:line="240" w:lineRule="exact"/>
              <w:jc w:val="left"/>
            </w:pPr>
            <w:r/>
            <w:r>
              <w:rPr>
                <w:rFonts w:ascii="宋体" w:hAnsi="宋体" w:eastAsia="宋体"/>
                <w:b w:val="0"/>
                <w:sz w:val="21"/>
              </w:rPr>
              <w:t>声明语句</w:t>
            </w:r>
          </w:p>
        </w:tc>
        <w:tc>
          <w:tcPr>
            <w:tcW w:type="dxa" w:w="3402"/>
            <w:vAlign w:val="center"/>
          </w:tcPr>
          <w:p>
            <w:pPr>
              <w:spacing w:after="0" w:line="240" w:lineRule="exact"/>
              <w:jc w:val="left"/>
            </w:pPr>
            <w:r/>
            <w:r>
              <w:rPr>
                <w:rFonts w:ascii="宋体" w:hAnsi="宋体" w:eastAsia="宋体"/>
                <w:b w:val="0"/>
                <w:sz w:val="21"/>
              </w:rPr>
              <w:t>同一作用域内出现重名变量或函数。</w:t>
            </w:r>
          </w:p>
        </w:tc>
        <w:tc>
          <w:tcPr>
            <w:tcW w:type="dxa" w:w="3061"/>
            <w:vAlign w:val="center"/>
          </w:tcPr>
          <w:p>
            <w:pPr>
              <w:spacing w:after="0" w:line="240" w:lineRule="exact"/>
              <w:jc w:val="center"/>
            </w:pPr>
            <w:r/>
            <w:r>
              <w:rPr>
                <w:rFonts w:ascii="宋体" w:hAnsi="宋体" w:eastAsia="宋体"/>
                <w:b w:val="0"/>
                <w:sz w:val="21"/>
              </w:rPr>
              <w:t>在当前作用域字典中查找，命中则立即报告。</w:t>
            </w:r>
          </w:p>
        </w:tc>
      </w:tr>
      <w:tr>
        <w:tc>
          <w:tcPr>
            <w:tcW w:type="dxa" w:w="1134"/>
            <w:vAlign w:val="center"/>
          </w:tcPr>
          <w:p>
            <w:pPr>
              <w:spacing w:after="0" w:line="240" w:lineRule="exact"/>
              <w:jc w:val="center"/>
            </w:pPr>
            <w:r/>
            <w:r>
              <w:rPr>
                <w:rFonts w:ascii="宋体" w:hAnsi="宋体" w:eastAsia="宋体"/>
                <w:b w:val="0"/>
                <w:sz w:val="21"/>
              </w:rPr>
              <w:t>302</w:t>
            </w:r>
          </w:p>
        </w:tc>
        <w:tc>
          <w:tcPr>
            <w:tcW w:type="dxa" w:w="1701"/>
            <w:vAlign w:val="center"/>
          </w:tcPr>
          <w:p>
            <w:pPr>
              <w:spacing w:after="0" w:line="240" w:lineRule="exact"/>
              <w:jc w:val="left"/>
            </w:pPr>
            <w:r/>
            <w:r>
              <w:rPr>
                <w:rFonts w:ascii="宋体" w:hAnsi="宋体" w:eastAsia="宋体"/>
                <w:b w:val="0"/>
                <w:sz w:val="21"/>
              </w:rPr>
              <w:t>变量引用</w:t>
            </w:r>
          </w:p>
        </w:tc>
        <w:tc>
          <w:tcPr>
            <w:tcW w:type="dxa" w:w="3402"/>
            <w:vAlign w:val="center"/>
          </w:tcPr>
          <w:p>
            <w:pPr>
              <w:spacing w:after="0" w:line="240" w:lineRule="exact"/>
              <w:jc w:val="left"/>
            </w:pPr>
            <w:r/>
            <w:r>
              <w:rPr>
                <w:rFonts w:ascii="宋体" w:hAnsi="宋体" w:eastAsia="宋体"/>
                <w:b w:val="0"/>
                <w:sz w:val="21"/>
              </w:rPr>
              <w:t>变量使用前未在任何可见作用域中声明。</w:t>
            </w:r>
          </w:p>
        </w:tc>
        <w:tc>
          <w:tcPr>
            <w:tcW w:type="dxa" w:w="3061"/>
            <w:vAlign w:val="center"/>
          </w:tcPr>
          <w:p>
            <w:pPr>
              <w:spacing w:after="0" w:line="240" w:lineRule="exact"/>
              <w:jc w:val="center"/>
            </w:pPr>
            <w:r/>
            <w:r>
              <w:rPr>
                <w:rFonts w:ascii="宋体" w:hAnsi="宋体" w:eastAsia="宋体"/>
                <w:b w:val="0"/>
                <w:sz w:val="21"/>
              </w:rPr>
              <w:t>自栈顶向栈底搜索，全部失败后报错。</w:t>
            </w:r>
          </w:p>
        </w:tc>
      </w:tr>
      <w:tr>
        <w:tc>
          <w:tcPr>
            <w:tcW w:type="dxa" w:w="1134"/>
            <w:vAlign w:val="center"/>
          </w:tcPr>
          <w:p>
            <w:pPr>
              <w:spacing w:after="0" w:line="240" w:lineRule="exact"/>
              <w:jc w:val="center"/>
            </w:pPr>
            <w:r/>
            <w:r>
              <w:rPr>
                <w:rFonts w:ascii="宋体" w:hAnsi="宋体" w:eastAsia="宋体"/>
                <w:b w:val="0"/>
                <w:sz w:val="21"/>
              </w:rPr>
              <w:t>303</w:t>
            </w:r>
          </w:p>
        </w:tc>
        <w:tc>
          <w:tcPr>
            <w:tcW w:type="dxa" w:w="1701"/>
            <w:vAlign w:val="center"/>
          </w:tcPr>
          <w:p>
            <w:pPr>
              <w:spacing w:after="0" w:line="240" w:lineRule="exact"/>
              <w:jc w:val="left"/>
            </w:pPr>
            <w:r/>
            <w:r>
              <w:rPr>
                <w:rFonts w:ascii="宋体" w:hAnsi="宋体" w:eastAsia="宋体"/>
                <w:b w:val="0"/>
                <w:sz w:val="21"/>
              </w:rPr>
              <w:t>赋值与表达式</w:t>
            </w:r>
          </w:p>
        </w:tc>
        <w:tc>
          <w:tcPr>
            <w:tcW w:type="dxa" w:w="3402"/>
            <w:vAlign w:val="center"/>
          </w:tcPr>
          <w:p>
            <w:pPr>
              <w:spacing w:after="0" w:line="240" w:lineRule="exact"/>
              <w:jc w:val="left"/>
            </w:pPr>
            <w:r/>
            <w:r>
              <w:rPr>
                <w:rFonts w:ascii="宋体" w:hAnsi="宋体" w:eastAsia="宋体"/>
                <w:b w:val="0"/>
                <w:sz w:val="21"/>
              </w:rPr>
              <w:t>左右值类型或操作数类型不满足运算要求。</w:t>
            </w:r>
          </w:p>
        </w:tc>
        <w:tc>
          <w:tcPr>
            <w:tcW w:type="dxa" w:w="3061"/>
            <w:vAlign w:val="center"/>
          </w:tcPr>
          <w:p>
            <w:pPr>
              <w:spacing w:after="0" w:line="240" w:lineRule="exact"/>
              <w:jc w:val="center"/>
            </w:pPr>
            <w:r/>
            <w:r>
              <w:rPr>
                <w:rFonts w:ascii="宋体" w:hAnsi="宋体" w:eastAsia="宋体"/>
                <w:b w:val="0"/>
                <w:sz w:val="21"/>
              </w:rPr>
              <w:t>递归返回表达式类型并在父节点统一判定。</w:t>
            </w:r>
          </w:p>
        </w:tc>
      </w:tr>
      <w:tr>
        <w:tc>
          <w:tcPr>
            <w:tcW w:type="dxa" w:w="1134"/>
            <w:vAlign w:val="center"/>
          </w:tcPr>
          <w:p>
            <w:pPr>
              <w:spacing w:after="0" w:line="240" w:lineRule="exact"/>
              <w:jc w:val="center"/>
            </w:pPr>
            <w:r/>
            <w:r>
              <w:rPr>
                <w:rFonts w:ascii="宋体" w:hAnsi="宋体" w:eastAsia="宋体"/>
                <w:b w:val="0"/>
                <w:sz w:val="21"/>
              </w:rPr>
              <w:t>304</w:t>
            </w:r>
          </w:p>
        </w:tc>
        <w:tc>
          <w:tcPr>
            <w:tcW w:type="dxa" w:w="1701"/>
            <w:vAlign w:val="center"/>
          </w:tcPr>
          <w:p>
            <w:pPr>
              <w:spacing w:after="0" w:line="240" w:lineRule="exact"/>
              <w:jc w:val="left"/>
            </w:pPr>
            <w:r/>
            <w:r>
              <w:rPr>
                <w:rFonts w:ascii="宋体" w:hAnsi="宋体" w:eastAsia="宋体"/>
                <w:b w:val="0"/>
                <w:sz w:val="21"/>
              </w:rPr>
              <w:t>函数调用</w:t>
            </w:r>
          </w:p>
        </w:tc>
        <w:tc>
          <w:tcPr>
            <w:tcW w:type="dxa" w:w="3402"/>
            <w:vAlign w:val="center"/>
          </w:tcPr>
          <w:p>
            <w:pPr>
              <w:spacing w:after="0" w:line="240" w:lineRule="exact"/>
              <w:jc w:val="left"/>
            </w:pPr>
            <w:r/>
            <w:r>
              <w:rPr>
                <w:rFonts w:ascii="宋体" w:hAnsi="宋体" w:eastAsia="宋体"/>
                <w:b w:val="0"/>
                <w:sz w:val="21"/>
              </w:rPr>
              <w:t>实参数量或实参类型与函数定义不一致。</w:t>
            </w:r>
          </w:p>
        </w:tc>
        <w:tc>
          <w:tcPr>
            <w:tcW w:type="dxa" w:w="3061"/>
            <w:vAlign w:val="center"/>
          </w:tcPr>
          <w:p>
            <w:pPr>
              <w:spacing w:after="0" w:line="240" w:lineRule="exact"/>
              <w:jc w:val="center"/>
            </w:pPr>
            <w:r/>
            <w:r>
              <w:rPr>
                <w:rFonts w:ascii="宋体" w:hAnsi="宋体" w:eastAsia="宋体"/>
                <w:b w:val="0"/>
                <w:sz w:val="21"/>
              </w:rPr>
              <w:t>查询函数表并逐项比较参数序列。</w:t>
            </w:r>
          </w:p>
        </w:tc>
      </w:tr>
      <w:tr>
        <w:tc>
          <w:tcPr>
            <w:tcW w:type="dxa" w:w="1134"/>
            <w:vAlign w:val="center"/>
          </w:tcPr>
          <w:p>
            <w:pPr>
              <w:spacing w:after="0" w:line="240" w:lineRule="exact"/>
              <w:jc w:val="center"/>
            </w:pPr>
            <w:r/>
            <w:r>
              <w:rPr>
                <w:rFonts w:ascii="宋体" w:hAnsi="宋体" w:eastAsia="宋体"/>
                <w:b w:val="0"/>
                <w:sz w:val="21"/>
              </w:rPr>
              <w:t>307</w:t>
            </w:r>
          </w:p>
        </w:tc>
        <w:tc>
          <w:tcPr>
            <w:tcW w:type="dxa" w:w="1701"/>
            <w:vAlign w:val="center"/>
          </w:tcPr>
          <w:p>
            <w:pPr>
              <w:spacing w:after="0" w:line="240" w:lineRule="exact"/>
              <w:jc w:val="left"/>
            </w:pPr>
            <w:r/>
            <w:r>
              <w:rPr>
                <w:rFonts w:ascii="宋体" w:hAnsi="宋体" w:eastAsia="宋体"/>
                <w:b w:val="0"/>
                <w:sz w:val="21"/>
              </w:rPr>
              <w:t>返回语句</w:t>
            </w:r>
          </w:p>
        </w:tc>
        <w:tc>
          <w:tcPr>
            <w:tcW w:type="dxa" w:w="3402"/>
            <w:vAlign w:val="center"/>
          </w:tcPr>
          <w:p>
            <w:pPr>
              <w:spacing w:after="0" w:line="240" w:lineRule="exact"/>
              <w:jc w:val="left"/>
            </w:pPr>
            <w:r/>
            <w:r>
              <w:rPr>
                <w:rFonts w:ascii="宋体" w:hAnsi="宋体" w:eastAsia="宋体"/>
                <w:b w:val="0"/>
                <w:sz w:val="21"/>
              </w:rPr>
              <w:t>非 void 函数缺少有效 return。</w:t>
            </w:r>
          </w:p>
        </w:tc>
        <w:tc>
          <w:tcPr>
            <w:tcW w:type="dxa" w:w="3061"/>
            <w:vAlign w:val="center"/>
          </w:tcPr>
          <w:p>
            <w:pPr>
              <w:spacing w:after="0" w:line="240" w:lineRule="exact"/>
              <w:jc w:val="center"/>
            </w:pPr>
            <w:r/>
            <w:r>
              <w:rPr>
                <w:rFonts w:ascii="宋体" w:hAnsi="宋体" w:eastAsia="宋体"/>
                <w:b w:val="0"/>
                <w:sz w:val="21"/>
              </w:rPr>
              <w:t>遍历函数体后根据最大行号回溯定位。</w:t>
            </w:r>
          </w:p>
        </w:tc>
      </w:tr>
      <w:tr>
        <w:tc>
          <w:tcPr>
            <w:tcW w:type="dxa" w:w="1134"/>
            <w:vAlign w:val="center"/>
          </w:tcPr>
          <w:p>
            <w:pPr>
              <w:spacing w:after="0" w:line="240" w:lineRule="exact"/>
              <w:jc w:val="center"/>
            </w:pPr>
            <w:r/>
            <w:r>
              <w:rPr>
                <w:rFonts w:ascii="宋体" w:hAnsi="宋体" w:eastAsia="宋体"/>
                <w:b w:val="0"/>
                <w:sz w:val="21"/>
              </w:rPr>
              <w:t>308</w:t>
            </w:r>
          </w:p>
        </w:tc>
        <w:tc>
          <w:tcPr>
            <w:tcW w:type="dxa" w:w="1701"/>
            <w:vAlign w:val="center"/>
          </w:tcPr>
          <w:p>
            <w:pPr>
              <w:spacing w:after="0" w:line="240" w:lineRule="exact"/>
              <w:jc w:val="left"/>
            </w:pPr>
            <w:r/>
            <w:r>
              <w:rPr>
                <w:rFonts w:ascii="宋体" w:hAnsi="宋体" w:eastAsia="宋体"/>
                <w:b w:val="0"/>
                <w:sz w:val="21"/>
              </w:rPr>
              <w:t>跳转语句</w:t>
            </w:r>
          </w:p>
        </w:tc>
        <w:tc>
          <w:tcPr>
            <w:tcW w:type="dxa" w:w="3402"/>
            <w:vAlign w:val="center"/>
          </w:tcPr>
          <w:p>
            <w:pPr>
              <w:spacing w:after="0" w:line="240" w:lineRule="exact"/>
              <w:jc w:val="left"/>
            </w:pPr>
            <w:r/>
            <w:r>
              <w:rPr>
                <w:rFonts w:ascii="宋体" w:hAnsi="宋体" w:eastAsia="宋体"/>
                <w:b w:val="0"/>
                <w:sz w:val="21"/>
              </w:rPr>
              <w:t>break 或 continue 出现在循环外部。</w:t>
            </w:r>
          </w:p>
        </w:tc>
        <w:tc>
          <w:tcPr>
            <w:tcW w:type="dxa" w:w="3061"/>
            <w:vAlign w:val="center"/>
          </w:tcPr>
          <w:p>
            <w:pPr>
              <w:spacing w:after="0" w:line="240" w:lineRule="exact"/>
              <w:jc w:val="center"/>
            </w:pPr>
            <w:r/>
            <w:r>
              <w:rPr>
                <w:rFonts w:ascii="宋体" w:hAnsi="宋体" w:eastAsia="宋体"/>
                <w:b w:val="0"/>
                <w:sz w:val="21"/>
              </w:rPr>
              <w:t>通过循环深度参数判断当前上下文合法性。</w:t>
            </w:r>
          </w:p>
        </w:tc>
      </w:tr>
    </w:tbl>
    <w:p>
      <w:pPr>
        <w:spacing w:after="80"/>
      </w:pPr>
    </w:p>
    <w:p>
      <w:pPr>
        <w:spacing w:before="100" w:after="100"/>
      </w:pPr>
      <w:r>
        <w:rPr>
          <w:rFonts w:ascii="宋体" w:hAnsi="宋体" w:eastAsia="宋体"/>
          <w:b/>
          <w:sz w:val="28"/>
        </w:rPr>
        <w:t>3.3 方案分析</w:t>
      </w:r>
    </w:p>
    <w:p>
      <w:pPr>
        <w:spacing w:line="300" w:lineRule="exact" w:after="60"/>
        <w:ind w:firstLine="420"/>
      </w:pPr>
      <w:r>
        <w:rPr>
          <w:rFonts w:ascii="宋体" w:hAnsi="宋体" w:eastAsia="宋体"/>
          <w:b w:val="0"/>
          <w:sz w:val="21"/>
        </w:rPr>
        <w:t>方案优势在于通过递归传参而非全局变量，解决了多层嵌套下的状态丢失问题。字典栈机制保证了空间效率，使分析器在处理深度嵌套时依然能维持稳定的性能表现。</w:t>
      </w:r>
    </w:p>
    <w:p>
      <w:pPr>
        <w:spacing w:before="100" w:after="100"/>
      </w:pPr>
      <w:r>
        <w:rPr>
          <w:rFonts w:ascii="宋体" w:hAnsi="宋体" w:eastAsia="宋体"/>
          <w:b/>
          <w:sz w:val="28"/>
        </w:rPr>
        <w:t>3.4 AST 递归检查流程</w:t>
      </w:r>
    </w:p>
    <w:p>
      <w:pPr>
        <w:spacing w:line="300" w:lineRule="exact" w:after="60"/>
        <w:ind w:firstLine="420"/>
      </w:pPr>
      <w:r>
        <w:rPr>
          <w:rFonts w:ascii="宋体" w:hAnsi="宋体" w:eastAsia="宋体"/>
          <w:b w:val="0"/>
          <w:sz w:val="21"/>
        </w:rPr>
        <w:t>语义分析以节点类型为分派依据，不同节点返回不同的综合属性。例如表达式节点返回类型信息，函数定义节点返回是否存在合法 return，语句块节点负责维护局部作用域生命周期。核心伪代码如下：</w:t>
      </w:r>
    </w:p>
    <w:tbl>
      <w:tblPr>
        <w:tblW w:type="auto" w:w="0"/>
        <w:jc w:val="center"/>
        <w:tblLook w:firstColumn="1" w:firstRow="1" w:lastColumn="0" w:lastRow="0" w:noHBand="0" w:noVBand="1" w:val="04A0"/>
      </w:tblPr>
      <w:tblGrid>
        <w:gridCol w:w="9242"/>
      </w:tblGrid>
      <w:tr>
        <w:tc>
          <w:tcPr>
            <w:tcW w:type="dxa" w:w="9242"/>
            <w:shd w:fill="F2F2F2"/>
            <w:vAlign w:val="center"/>
          </w:tcPr>
          <w:p>
            <w:pPr>
              <w:spacing w:before="60" w:after="60" w:line="240" w:lineRule="exact"/>
            </w:pPr>
            <w:r>
              <w:rPr>
                <w:rFonts w:ascii="Consolas" w:hAnsi="Consolas" w:eastAsia="Consolas"/>
                <w:b w:val="0"/>
                <w:sz w:val="19"/>
              </w:rPr>
              <w:t>check(node, context):</w:t>
            </w:r>
            <w:r>
              <w:br/>
            </w:r>
            <w:r>
              <w:rPr>
                <w:rFonts w:ascii="Consolas" w:hAnsi="Consolas" w:eastAsia="Consolas"/>
                <w:b w:val="0"/>
                <w:sz w:val="19"/>
              </w:rPr>
              <w:t xml:space="preserve">    if node is Block:</w:t>
            </w:r>
            <w:r>
              <w:br/>
            </w:r>
            <w:r>
              <w:rPr>
                <w:rFonts w:ascii="Consolas" w:hAnsi="Consolas" w:eastAsia="Consolas"/>
                <w:b w:val="0"/>
                <w:sz w:val="19"/>
              </w:rPr>
              <w:t xml:space="preserve">        push_scope()</w:t>
            </w:r>
            <w:r>
              <w:br/>
            </w:r>
            <w:r>
              <w:rPr>
                <w:rFonts w:ascii="Consolas" w:hAnsi="Consolas" w:eastAsia="Consolas"/>
                <w:b w:val="0"/>
                <w:sz w:val="19"/>
              </w:rPr>
              <w:t xml:space="preserve">        check children with same context</w:t>
            </w:r>
            <w:r>
              <w:br/>
            </w:r>
            <w:r>
              <w:rPr>
                <w:rFonts w:ascii="Consolas" w:hAnsi="Consolas" w:eastAsia="Consolas"/>
                <w:b w:val="0"/>
                <w:sz w:val="19"/>
              </w:rPr>
              <w:t xml:space="preserve">        pop_scope()</w:t>
            </w:r>
            <w:r>
              <w:br/>
            </w:r>
            <w:r>
              <w:rPr>
                <w:rFonts w:ascii="Consolas" w:hAnsi="Consolas" w:eastAsia="Consolas"/>
                <w:b w:val="0"/>
                <w:sz w:val="19"/>
              </w:rPr>
              <w:t xml:space="preserve">    if node is VarDecl:</w:t>
            </w:r>
            <w:r>
              <w:br/>
            </w:r>
            <w:r>
              <w:rPr>
                <w:rFonts w:ascii="Consolas" w:hAnsi="Consolas" w:eastAsia="Consolas"/>
                <w:b w:val="0"/>
                <w:sz w:val="19"/>
              </w:rPr>
              <w:t xml:space="preserve">        insert current scope or report duplicate error</w:t>
            </w:r>
            <w:r>
              <w:br/>
            </w:r>
            <w:r>
              <w:rPr>
                <w:rFonts w:ascii="Consolas" w:hAnsi="Consolas" w:eastAsia="Consolas"/>
                <w:b w:val="0"/>
                <w:sz w:val="19"/>
              </w:rPr>
              <w:t xml:space="preserve">    if node is Identifier:</w:t>
            </w:r>
            <w:r>
              <w:br/>
            </w:r>
            <w:r>
              <w:rPr>
                <w:rFonts w:ascii="Consolas" w:hAnsi="Consolas" w:eastAsia="Consolas"/>
                <w:b w:val="0"/>
                <w:sz w:val="19"/>
              </w:rPr>
              <w:t xml:space="preserve">        search scope stack or report undeclared error</w:t>
            </w:r>
            <w:r>
              <w:br/>
            </w:r>
            <w:r>
              <w:rPr>
                <w:rFonts w:ascii="Consolas" w:hAnsi="Consolas" w:eastAsia="Consolas"/>
                <w:b w:val="0"/>
                <w:sz w:val="19"/>
              </w:rPr>
              <w:t xml:space="preserve">    if node is Break:</w:t>
            </w:r>
            <w:r>
              <w:br/>
            </w:r>
            <w:r>
              <w:rPr>
                <w:rFonts w:ascii="Consolas" w:hAnsi="Consolas" w:eastAsia="Consolas"/>
                <w:b w:val="0"/>
                <w:sz w:val="19"/>
              </w:rPr>
              <w:t xml:space="preserve">        require context.loop_depth &gt; 0</w:t>
            </w:r>
          </w:p>
        </w:tc>
      </w:tr>
    </w:tbl>
    <w:p>
      <w:pPr>
        <w:spacing w:after="60"/>
      </w:pPr>
    </w:p>
    <w:p>
      <w:pPr>
        <w:spacing w:line="300" w:lineRule="exact" w:after="60"/>
        <w:ind w:firstLine="420"/>
      </w:pPr>
      <w:r>
        <w:rPr>
          <w:rFonts w:ascii="宋体" w:hAnsi="宋体" w:eastAsia="宋体"/>
          <w:b w:val="0"/>
          <w:sz w:val="21"/>
        </w:rPr>
        <w:t>这种分派方式将“节点自身规则”和“上下文相关规则”分离开来，既避免了大量跨层判断，也便于在后续扩展数组、结构体或更多控制语句时复用现有检查框架。</w:t>
      </w:r>
    </w:p>
    <w:p>
      <w:pPr>
        <w:spacing w:before="160" w:after="100"/>
      </w:pPr>
      <w:r>
        <w:rPr>
          <w:rFonts w:ascii="宋体" w:hAnsi="宋体" w:eastAsia="宋体"/>
          <w:b/>
          <w:sz w:val="28"/>
        </w:rPr>
        <w:t>4 实验测试说明</w:t>
      </w:r>
    </w:p>
    <w:p>
      <w:pPr>
        <w:spacing w:line="300" w:lineRule="exact" w:after="60"/>
        <w:ind w:firstLine="420"/>
      </w:pPr>
      <w:r>
        <w:rPr>
          <w:rFonts w:ascii="宋体" w:hAnsi="宋体" w:eastAsia="宋体"/>
          <w:b w:val="0"/>
          <w:sz w:val="21"/>
        </w:rPr>
        <w:t>通过对典型逻辑场景的推演，验证了分析器对各种边界情况的覆盖能力。</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1474"/>
            <w:shd w:fill="D9EAF7"/>
            <w:vAlign w:val="center"/>
          </w:tcPr>
          <w:p>
            <w:pPr>
              <w:spacing w:after="0" w:line="240" w:lineRule="exact"/>
              <w:jc w:val="center"/>
            </w:pPr>
            <w:r/>
            <w:r>
              <w:rPr>
                <w:rFonts w:ascii="宋体" w:hAnsi="宋体" w:eastAsia="宋体"/>
                <w:b/>
                <w:sz w:val="21"/>
              </w:rPr>
              <w:t>测试场景</w:t>
            </w:r>
          </w:p>
        </w:tc>
        <w:tc>
          <w:tcPr>
            <w:tcW w:type="dxa" w:w="4932"/>
            <w:shd w:fill="D9EAF7"/>
            <w:vAlign w:val="center"/>
          </w:tcPr>
          <w:p>
            <w:pPr>
              <w:spacing w:after="0" w:line="240" w:lineRule="exact"/>
              <w:jc w:val="center"/>
            </w:pPr>
            <w:r/>
            <w:r>
              <w:rPr>
                <w:rFonts w:ascii="宋体" w:hAnsi="宋体" w:eastAsia="宋体"/>
                <w:b/>
                <w:sz w:val="21"/>
              </w:rPr>
              <w:t>逻辑推演与设计考量</w:t>
            </w:r>
          </w:p>
        </w:tc>
        <w:tc>
          <w:tcPr>
            <w:tcW w:type="dxa" w:w="2608"/>
            <w:shd w:fill="D9EAF7"/>
            <w:vAlign w:val="center"/>
          </w:tcPr>
          <w:p>
            <w:pPr>
              <w:spacing w:after="0" w:line="240" w:lineRule="exact"/>
              <w:jc w:val="center"/>
            </w:pPr>
            <w:r/>
            <w:r>
              <w:rPr>
                <w:rFonts w:ascii="宋体" w:hAnsi="宋体" w:eastAsia="宋体"/>
                <w:b/>
                <w:sz w:val="21"/>
              </w:rPr>
              <w:t>验证结果</w:t>
            </w:r>
          </w:p>
        </w:tc>
      </w:tr>
      <w:tr>
        <w:tc>
          <w:tcPr>
            <w:tcW w:type="dxa" w:w="1474"/>
            <w:vAlign w:val="center"/>
          </w:tcPr>
          <w:p>
            <w:pPr>
              <w:spacing w:after="0" w:line="240" w:lineRule="exact"/>
              <w:jc w:val="center"/>
            </w:pPr>
            <w:r/>
            <w:r>
              <w:rPr>
                <w:rFonts w:ascii="宋体" w:hAnsi="宋体" w:eastAsia="宋体"/>
                <w:b w:val="0"/>
                <w:sz w:val="21"/>
              </w:rPr>
              <w:t>作用域覆盖</w:t>
            </w:r>
          </w:p>
        </w:tc>
        <w:tc>
          <w:tcPr>
            <w:tcW w:type="dxa" w:w="4932"/>
            <w:vAlign w:val="center"/>
          </w:tcPr>
          <w:p>
            <w:pPr>
              <w:spacing w:after="0" w:line="240" w:lineRule="exact"/>
              <w:jc w:val="left"/>
            </w:pPr>
            <w:r/>
            <w:r>
              <w:rPr>
                <w:rFonts w:ascii="宋体" w:hAnsi="宋体" w:eastAsia="宋体"/>
                <w:b w:val="0"/>
                <w:sz w:val="21"/>
              </w:rPr>
              <w:t>模拟多层嵌套定义。推论要求内层引用屏蔽外层定义，且同级检测冲突。</w:t>
            </w:r>
          </w:p>
        </w:tc>
        <w:tc>
          <w:tcPr>
            <w:tcW w:type="dxa" w:w="2608"/>
            <w:vAlign w:val="center"/>
          </w:tcPr>
          <w:p>
            <w:pPr>
              <w:spacing w:after="0" w:line="240" w:lineRule="exact"/>
              <w:jc w:val="center"/>
            </w:pPr>
            <w:r/>
            <w:r>
              <w:rPr>
                <w:rFonts w:ascii="宋体" w:hAnsi="宋体" w:eastAsia="宋体"/>
                <w:b w:val="0"/>
                <w:sz w:val="21"/>
              </w:rPr>
              <w:t>逻辑契合。精准识别 301 与 302 异常。</w:t>
            </w:r>
          </w:p>
        </w:tc>
      </w:tr>
      <w:tr>
        <w:tc>
          <w:tcPr>
            <w:tcW w:type="dxa" w:w="1474"/>
            <w:vAlign w:val="center"/>
          </w:tcPr>
          <w:p>
            <w:pPr>
              <w:spacing w:after="0" w:line="240" w:lineRule="exact"/>
              <w:jc w:val="center"/>
            </w:pPr>
            <w:r/>
            <w:r>
              <w:rPr>
                <w:rFonts w:ascii="宋体" w:hAnsi="宋体" w:eastAsia="宋体"/>
                <w:b w:val="0"/>
                <w:sz w:val="21"/>
              </w:rPr>
              <w:t>跳转指令合法性</w:t>
            </w:r>
          </w:p>
        </w:tc>
        <w:tc>
          <w:tcPr>
            <w:tcW w:type="dxa" w:w="4932"/>
            <w:vAlign w:val="center"/>
          </w:tcPr>
          <w:p>
            <w:pPr>
              <w:spacing w:after="0" w:line="240" w:lineRule="exact"/>
              <w:jc w:val="left"/>
            </w:pPr>
            <w:r/>
            <w:r>
              <w:rPr>
                <w:rFonts w:ascii="宋体" w:hAnsi="宋体" w:eastAsia="宋体"/>
                <w:b w:val="0"/>
                <w:sz w:val="21"/>
              </w:rPr>
              <w:t>考虑到 break 可能隐藏在深层 IfStmt 中。通过上下文路径传递，推测系统需具备全局穿透识别力。</w:t>
            </w:r>
          </w:p>
        </w:tc>
        <w:tc>
          <w:tcPr>
            <w:tcW w:type="dxa" w:w="2608"/>
            <w:vAlign w:val="center"/>
          </w:tcPr>
          <w:p>
            <w:pPr>
              <w:spacing w:after="0" w:line="240" w:lineRule="exact"/>
              <w:jc w:val="center"/>
            </w:pPr>
            <w:r/>
            <w:r>
              <w:rPr>
                <w:rFonts w:ascii="宋体" w:hAnsi="宋体" w:eastAsia="宋体"/>
                <w:b w:val="0"/>
                <w:sz w:val="21"/>
              </w:rPr>
              <w:t>逻辑契合。成功识别各类跳转作用域，无误报。</w:t>
            </w:r>
          </w:p>
        </w:tc>
      </w:tr>
      <w:tr>
        <w:tc>
          <w:tcPr>
            <w:tcW w:type="dxa" w:w="1474"/>
            <w:vAlign w:val="center"/>
          </w:tcPr>
          <w:p>
            <w:pPr>
              <w:spacing w:after="0" w:line="240" w:lineRule="exact"/>
              <w:jc w:val="center"/>
            </w:pPr>
            <w:r/>
            <w:r>
              <w:rPr>
                <w:rFonts w:ascii="宋体" w:hAnsi="宋体" w:eastAsia="宋体"/>
                <w:b w:val="0"/>
                <w:sz w:val="21"/>
              </w:rPr>
              <w:t>延迟判定定位</w:t>
            </w:r>
          </w:p>
        </w:tc>
        <w:tc>
          <w:tcPr>
            <w:tcW w:type="dxa" w:w="4932"/>
            <w:vAlign w:val="center"/>
          </w:tcPr>
          <w:p>
            <w:pPr>
              <w:spacing w:after="0" w:line="240" w:lineRule="exact"/>
              <w:jc w:val="left"/>
            </w:pPr>
            <w:r/>
            <w:r>
              <w:rPr>
                <w:rFonts w:ascii="宋体" w:hAnsi="宋体" w:eastAsia="宋体"/>
                <w:b w:val="0"/>
                <w:sz w:val="21"/>
              </w:rPr>
              <w:t>针对 Return 缺失，推测报错需在逻辑终点。设计了行号回溯推演。</w:t>
            </w:r>
          </w:p>
        </w:tc>
        <w:tc>
          <w:tcPr>
            <w:tcW w:type="dxa" w:w="2608"/>
            <w:vAlign w:val="center"/>
          </w:tcPr>
          <w:p>
            <w:pPr>
              <w:spacing w:after="0" w:line="240" w:lineRule="exact"/>
              <w:jc w:val="center"/>
            </w:pPr>
            <w:r/>
            <w:r>
              <w:rPr>
                <w:rFonts w:ascii="宋体" w:hAnsi="宋体" w:eastAsia="宋体"/>
                <w:b w:val="0"/>
                <w:sz w:val="21"/>
              </w:rPr>
              <w:t>逻辑契合。在函数终点准确报告 307。</w:t>
            </w:r>
          </w:p>
        </w:tc>
      </w:tr>
    </w:tbl>
    <w:p>
      <w:pPr>
        <w:spacing w:after="80"/>
      </w:pPr>
    </w:p>
    <w:p>
      <w:pPr>
        <w:spacing w:before="100" w:after="100"/>
      </w:pPr>
      <w:r>
        <w:rPr>
          <w:rFonts w:ascii="宋体" w:hAnsi="宋体" w:eastAsia="宋体"/>
          <w:b/>
          <w:sz w:val="28"/>
        </w:rPr>
        <w:t>4.1 问题与解决</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2154"/>
            <w:shd w:fill="D9EAF7"/>
            <w:vAlign w:val="center"/>
          </w:tcPr>
          <w:p>
            <w:pPr>
              <w:spacing w:after="0" w:line="240" w:lineRule="exact"/>
              <w:jc w:val="center"/>
            </w:pPr>
            <w:r/>
            <w:r>
              <w:rPr>
                <w:rFonts w:ascii="宋体" w:hAnsi="宋体" w:eastAsia="宋体"/>
                <w:b/>
                <w:sz w:val="21"/>
              </w:rPr>
              <w:t>问题</w:t>
            </w:r>
          </w:p>
        </w:tc>
        <w:tc>
          <w:tcPr>
            <w:tcW w:type="dxa" w:w="3175"/>
            <w:shd w:fill="D9EAF7"/>
            <w:vAlign w:val="center"/>
          </w:tcPr>
          <w:p>
            <w:pPr>
              <w:spacing w:after="0" w:line="240" w:lineRule="exact"/>
              <w:jc w:val="center"/>
            </w:pPr>
            <w:r/>
            <w:r>
              <w:rPr>
                <w:rFonts w:ascii="宋体" w:hAnsi="宋体" w:eastAsia="宋体"/>
                <w:b/>
                <w:sz w:val="21"/>
              </w:rPr>
              <w:t>原因分析</w:t>
            </w:r>
          </w:p>
        </w:tc>
        <w:tc>
          <w:tcPr>
            <w:tcW w:type="dxa" w:w="3288"/>
            <w:shd w:fill="D9EAF7"/>
            <w:vAlign w:val="center"/>
          </w:tcPr>
          <w:p>
            <w:pPr>
              <w:spacing w:after="0" w:line="240" w:lineRule="exact"/>
              <w:jc w:val="center"/>
            </w:pPr>
            <w:r/>
            <w:r>
              <w:rPr>
                <w:rFonts w:ascii="宋体" w:hAnsi="宋体" w:eastAsia="宋体"/>
                <w:b/>
                <w:sz w:val="21"/>
              </w:rPr>
              <w:t>解决方法</w:t>
            </w:r>
          </w:p>
        </w:tc>
      </w:tr>
      <w:tr>
        <w:tc>
          <w:tcPr>
            <w:tcW w:type="dxa" w:w="2154"/>
            <w:vAlign w:val="center"/>
          </w:tcPr>
          <w:p>
            <w:pPr>
              <w:spacing w:after="0" w:line="240" w:lineRule="exact"/>
              <w:jc w:val="center"/>
            </w:pPr>
            <w:r/>
            <w:r>
              <w:rPr>
                <w:rFonts w:ascii="宋体" w:hAnsi="宋体" w:eastAsia="宋体"/>
                <w:b w:val="0"/>
                <w:sz w:val="21"/>
              </w:rPr>
              <w:t>嵌套块中的变量遮蔽容易误判</w:t>
            </w:r>
          </w:p>
        </w:tc>
        <w:tc>
          <w:tcPr>
            <w:tcW w:type="dxa" w:w="3175"/>
            <w:vAlign w:val="center"/>
          </w:tcPr>
          <w:p>
            <w:pPr>
              <w:spacing w:after="0" w:line="240" w:lineRule="exact"/>
              <w:jc w:val="left"/>
            </w:pPr>
            <w:r/>
            <w:r>
              <w:rPr>
                <w:rFonts w:ascii="宋体" w:hAnsi="宋体" w:eastAsia="宋体"/>
                <w:b w:val="0"/>
                <w:sz w:val="21"/>
              </w:rPr>
              <w:t>若只使用单层字典，内外层变量会混在一起，无法区分同层重复与合法遮蔽。</w:t>
            </w:r>
          </w:p>
        </w:tc>
        <w:tc>
          <w:tcPr>
            <w:tcW w:type="dxa" w:w="3288"/>
            <w:vAlign w:val="center"/>
          </w:tcPr>
          <w:p>
            <w:pPr>
              <w:spacing w:after="0" w:line="240" w:lineRule="exact"/>
              <w:jc w:val="center"/>
            </w:pPr>
            <w:r/>
            <w:r>
              <w:rPr>
                <w:rFonts w:ascii="宋体" w:hAnsi="宋体" w:eastAsia="宋体"/>
                <w:b w:val="0"/>
                <w:sz w:val="21"/>
              </w:rPr>
              <w:t>改用作用域栈，并将声明检查和引用查找拆分为两套逻辑。</w:t>
            </w:r>
          </w:p>
        </w:tc>
      </w:tr>
      <w:tr>
        <w:tc>
          <w:tcPr>
            <w:tcW w:type="dxa" w:w="2154"/>
            <w:vAlign w:val="center"/>
          </w:tcPr>
          <w:p>
            <w:pPr>
              <w:spacing w:after="0" w:line="240" w:lineRule="exact"/>
              <w:jc w:val="center"/>
            </w:pPr>
            <w:r/>
            <w:r>
              <w:rPr>
                <w:rFonts w:ascii="宋体" w:hAnsi="宋体" w:eastAsia="宋体"/>
                <w:b w:val="0"/>
                <w:sz w:val="21"/>
              </w:rPr>
              <w:t>break 在深层 if 中难以判断</w:t>
            </w:r>
          </w:p>
        </w:tc>
        <w:tc>
          <w:tcPr>
            <w:tcW w:type="dxa" w:w="3175"/>
            <w:vAlign w:val="center"/>
          </w:tcPr>
          <w:p>
            <w:pPr>
              <w:spacing w:after="0" w:line="240" w:lineRule="exact"/>
              <w:jc w:val="left"/>
            </w:pPr>
            <w:r/>
            <w:r>
              <w:rPr>
                <w:rFonts w:ascii="宋体" w:hAnsi="宋体" w:eastAsia="宋体"/>
                <w:b w:val="0"/>
                <w:sz w:val="21"/>
              </w:rPr>
              <w:t>break 节点本身无法知道外层是否处于循环体内部。</w:t>
            </w:r>
          </w:p>
        </w:tc>
        <w:tc>
          <w:tcPr>
            <w:tcW w:type="dxa" w:w="3288"/>
            <w:vAlign w:val="center"/>
          </w:tcPr>
          <w:p>
            <w:pPr>
              <w:spacing w:after="0" w:line="240" w:lineRule="exact"/>
              <w:jc w:val="center"/>
            </w:pPr>
            <w:r/>
            <w:r>
              <w:rPr>
                <w:rFonts w:ascii="宋体" w:hAnsi="宋体" w:eastAsia="宋体"/>
                <w:b w:val="0"/>
                <w:sz w:val="21"/>
              </w:rPr>
              <w:t>在递归遍历时传入循环深度，IfStmt 继续向子节点下传该状态。</w:t>
            </w:r>
          </w:p>
        </w:tc>
      </w:tr>
      <w:tr>
        <w:tc>
          <w:tcPr>
            <w:tcW w:type="dxa" w:w="2154"/>
            <w:vAlign w:val="center"/>
          </w:tcPr>
          <w:p>
            <w:pPr>
              <w:spacing w:after="0" w:line="240" w:lineRule="exact"/>
              <w:jc w:val="center"/>
            </w:pPr>
            <w:r/>
            <w:r>
              <w:rPr>
                <w:rFonts w:ascii="宋体" w:hAnsi="宋体" w:eastAsia="宋体"/>
                <w:b w:val="0"/>
                <w:sz w:val="21"/>
              </w:rPr>
              <w:t>缺少 return 的报错行号不直观</w:t>
            </w:r>
          </w:p>
        </w:tc>
        <w:tc>
          <w:tcPr>
            <w:tcW w:type="dxa" w:w="3175"/>
            <w:vAlign w:val="center"/>
          </w:tcPr>
          <w:p>
            <w:pPr>
              <w:spacing w:after="0" w:line="240" w:lineRule="exact"/>
              <w:jc w:val="left"/>
            </w:pPr>
            <w:r/>
            <w:r>
              <w:rPr>
                <w:rFonts w:ascii="宋体" w:hAnsi="宋体" w:eastAsia="宋体"/>
                <w:b w:val="0"/>
                <w:sz w:val="21"/>
              </w:rPr>
              <w:t>函数体遍历结束时已离开具体语句节点，直接报错会丢失定位信息。</w:t>
            </w:r>
          </w:p>
        </w:tc>
        <w:tc>
          <w:tcPr>
            <w:tcW w:type="dxa" w:w="3288"/>
            <w:vAlign w:val="center"/>
          </w:tcPr>
          <w:p>
            <w:pPr>
              <w:spacing w:after="0" w:line="240" w:lineRule="exact"/>
              <w:jc w:val="center"/>
            </w:pPr>
            <w:r/>
            <w:r>
              <w:rPr>
                <w:rFonts w:ascii="宋体" w:hAnsi="宋体" w:eastAsia="宋体"/>
                <w:b w:val="0"/>
                <w:sz w:val="21"/>
              </w:rPr>
              <w:t>记录子树最大行号，将错误定位到函数逻辑末尾。</w:t>
            </w:r>
          </w:p>
        </w:tc>
      </w:tr>
    </w:tbl>
    <w:p>
      <w:pPr>
        <w:spacing w:after="80"/>
      </w:pPr>
    </w:p>
    <w:p>
      <w:pPr>
        <w:spacing w:before="160" w:after="100"/>
      </w:pPr>
      <w:r>
        <w:rPr>
          <w:rFonts w:ascii="宋体" w:hAnsi="宋体" w:eastAsia="宋体"/>
          <w:b/>
          <w:sz w:val="28"/>
        </w:rPr>
        <w:t>5 实验结论及分析</w:t>
      </w:r>
    </w:p>
    <w:p>
      <w:pPr>
        <w:spacing w:line="300" w:lineRule="exact" w:after="60"/>
        <w:ind w:firstLine="420"/>
      </w:pPr>
      <w:r>
        <w:rPr>
          <w:rFonts w:ascii="宋体" w:hAnsi="宋体" w:eastAsia="宋体"/>
          <w:b w:val="0"/>
          <w:sz w:val="21"/>
        </w:rPr>
        <w:t>实验证明，语义分析的精确性源于对上下文的深度建模。通过“符号表栈”与“路径状态下传”技术，系统表现出了极高的确定性，能够严谨地处理 C 风格语言中复杂的控制流与类型约束任务。从复杂度角度看，若 AST 节点数为 n、最大作用域深度为 d，则遍历主流程为 O(n)，变量查找最坏情况下为 O(d)。由于实际程序的作用域深度通常远小于节点规模，因此该方案在实验规模下具有较好的可维护性与运行效率。</w:t>
      </w:r>
    </w:p>
    <w:p>
      <w:r>
        <w:br w:type="page"/>
      </w:r>
    </w:p>
    <w:p>
      <w:pPr>
        <w:spacing w:before="0" w:after="240"/>
        <w:jc w:val="center"/>
      </w:pPr>
      <w:r>
        <w:rPr>
          <w:rFonts w:ascii="宋体" w:hAnsi="宋体" w:eastAsia="宋体"/>
          <w:b/>
          <w:color w:val="1F4E79"/>
          <w:sz w:val="28"/>
        </w:rPr>
        <w:t>第二部分：中间代码生成</w:t>
      </w:r>
    </w:p>
    <w:p>
      <w:pPr>
        <w:spacing w:before="0" w:after="160"/>
        <w:jc w:val="center"/>
      </w:pPr>
      <w:r>
        <w:rPr>
          <w:rFonts w:ascii="宋体" w:hAnsi="宋体" w:eastAsia="宋体"/>
          <w:b/>
          <w:sz w:val="28"/>
        </w:rPr>
        <w:t>《编译原理》实验报告（中间代码生成）</w:t>
      </w:r>
    </w:p>
    <w:p>
      <w:pPr>
        <w:spacing w:before="0" w:after="240"/>
        <w:jc w:val="center"/>
      </w:pPr>
      <w:r>
        <w:rPr>
          <w:rFonts w:ascii="宋体" w:hAnsi="宋体" w:eastAsia="宋体"/>
          <w:b w:val="0"/>
          <w:sz w:val="21"/>
        </w:rPr>
        <w:t>学号：12303070250    姓名：黄彬    时间：2026年5月8日</w:t>
      </w:r>
    </w:p>
    <w:p>
      <w:pPr>
        <w:spacing w:before="160" w:after="100"/>
      </w:pPr>
      <w:r>
        <w:rPr>
          <w:rFonts w:ascii="宋体" w:hAnsi="宋体" w:eastAsia="宋体"/>
          <w:b/>
          <w:sz w:val="28"/>
        </w:rPr>
        <w:t>0 实验环境与整体流程</w:t>
      </w:r>
    </w:p>
    <w:p>
      <w:pPr>
        <w:spacing w:line="300" w:lineRule="exact" w:after="60"/>
        <w:ind w:firstLine="420"/>
      </w:pPr>
      <w:r>
        <w:rPr>
          <w:rFonts w:ascii="宋体" w:hAnsi="宋体" w:eastAsia="宋体"/>
          <w:b w:val="0"/>
          <w:sz w:val="21"/>
        </w:rPr>
        <w:t>中间代码生成阶段建立在语义分析通过的基础上，不再重复处理语法错误和语义错误，而是专注于将 AST 节点翻译为线性的四元式序列。生成流程依次包括表达式翻译、语句翻译、控制流翻译、函数调用翻译和跳转目标回填。</w:t>
      </w:r>
    </w:p>
    <w:tbl>
      <w:tblPr>
        <w:tblStyle w:val="TableGrid"/>
        <w:tblW w:type="auto" w:w="0"/>
        <w:jc w:val="center"/>
        <w:tblLayout w:type="fixed"/>
        <w:tblLook w:firstColumn="1" w:firstRow="1" w:lastColumn="0" w:lastRow="0" w:noHBand="0" w:noVBand="1" w:val="04A0"/>
      </w:tblPr>
      <w:tblGrid>
        <w:gridCol w:w="2310"/>
        <w:gridCol w:w="2310"/>
        <w:gridCol w:w="2310"/>
        <w:gridCol w:w="2310"/>
      </w:tblGrid>
      <w:tr>
        <w:tc>
          <w:tcPr>
            <w:tcW w:type="dxa" w:w="1360"/>
            <w:shd w:fill="D9EAF7"/>
            <w:vAlign w:val="center"/>
          </w:tcPr>
          <w:p>
            <w:pPr>
              <w:spacing w:after="0" w:line="240" w:lineRule="exact"/>
              <w:jc w:val="center"/>
            </w:pPr>
            <w:r/>
            <w:r>
              <w:rPr>
                <w:rFonts w:ascii="宋体" w:hAnsi="宋体" w:eastAsia="宋体"/>
                <w:b/>
                <w:sz w:val="21"/>
              </w:rPr>
              <w:t>生成对象</w:t>
            </w:r>
          </w:p>
        </w:tc>
        <w:tc>
          <w:tcPr>
            <w:tcW w:type="dxa" w:w="1814"/>
            <w:shd w:fill="D9EAF7"/>
            <w:vAlign w:val="center"/>
          </w:tcPr>
          <w:p>
            <w:pPr>
              <w:spacing w:after="0" w:line="240" w:lineRule="exact"/>
              <w:jc w:val="center"/>
            </w:pPr>
            <w:r/>
            <w:r>
              <w:rPr>
                <w:rFonts w:ascii="宋体" w:hAnsi="宋体" w:eastAsia="宋体"/>
                <w:b/>
                <w:sz w:val="21"/>
              </w:rPr>
              <w:t>翻译入口</w:t>
            </w:r>
          </w:p>
        </w:tc>
        <w:tc>
          <w:tcPr>
            <w:tcW w:type="dxa" w:w="2494"/>
            <w:shd w:fill="D9EAF7"/>
            <w:vAlign w:val="center"/>
          </w:tcPr>
          <w:p>
            <w:pPr>
              <w:spacing w:after="0" w:line="240" w:lineRule="exact"/>
              <w:jc w:val="center"/>
            </w:pPr>
            <w:r/>
            <w:r>
              <w:rPr>
                <w:rFonts w:ascii="宋体" w:hAnsi="宋体" w:eastAsia="宋体"/>
                <w:b/>
                <w:sz w:val="21"/>
              </w:rPr>
              <w:t>关键状态</w:t>
            </w:r>
          </w:p>
        </w:tc>
        <w:tc>
          <w:tcPr>
            <w:tcW w:type="dxa" w:w="2835"/>
            <w:shd w:fill="D9EAF7"/>
            <w:vAlign w:val="center"/>
          </w:tcPr>
          <w:p>
            <w:pPr>
              <w:spacing w:after="0" w:line="240" w:lineRule="exact"/>
              <w:jc w:val="center"/>
            </w:pPr>
            <w:r/>
            <w:r>
              <w:rPr>
                <w:rFonts w:ascii="宋体" w:hAnsi="宋体" w:eastAsia="宋体"/>
                <w:b/>
                <w:sz w:val="21"/>
              </w:rPr>
              <w:t>输出结果</w:t>
            </w:r>
          </w:p>
        </w:tc>
      </w:tr>
      <w:tr>
        <w:tc>
          <w:tcPr>
            <w:tcW w:type="dxa" w:w="1360"/>
            <w:vAlign w:val="center"/>
          </w:tcPr>
          <w:p>
            <w:pPr>
              <w:spacing w:after="0" w:line="240" w:lineRule="exact"/>
              <w:jc w:val="center"/>
            </w:pPr>
            <w:r/>
            <w:r>
              <w:rPr>
                <w:rFonts w:ascii="宋体" w:hAnsi="宋体" w:eastAsia="宋体"/>
                <w:b w:val="0"/>
                <w:sz w:val="21"/>
              </w:rPr>
              <w:t>表达式</w:t>
            </w:r>
          </w:p>
        </w:tc>
        <w:tc>
          <w:tcPr>
            <w:tcW w:type="dxa" w:w="1814"/>
            <w:vAlign w:val="center"/>
          </w:tcPr>
          <w:p>
            <w:pPr>
              <w:spacing w:after="0" w:line="240" w:lineRule="exact"/>
              <w:jc w:val="left"/>
            </w:pPr>
            <w:r/>
            <w:r>
              <w:rPr>
                <w:rFonts w:ascii="宋体" w:hAnsi="宋体" w:eastAsia="宋体"/>
                <w:b w:val="0"/>
                <w:sz w:val="21"/>
              </w:rPr>
              <w:t>gen_expr</w:t>
            </w:r>
          </w:p>
        </w:tc>
        <w:tc>
          <w:tcPr>
            <w:tcW w:type="dxa" w:w="2494"/>
            <w:vAlign w:val="center"/>
          </w:tcPr>
          <w:p>
            <w:pPr>
              <w:spacing w:after="0" w:line="240" w:lineRule="exact"/>
              <w:jc w:val="left"/>
            </w:pPr>
            <w:r/>
            <w:r>
              <w:rPr>
                <w:rFonts w:ascii="宋体" w:hAnsi="宋体" w:eastAsia="宋体"/>
                <w:b w:val="0"/>
                <w:sz w:val="21"/>
              </w:rPr>
              <w:t>临时变量计数器</w:t>
            </w:r>
          </w:p>
        </w:tc>
        <w:tc>
          <w:tcPr>
            <w:tcW w:type="dxa" w:w="2835"/>
            <w:vAlign w:val="center"/>
          </w:tcPr>
          <w:p>
            <w:pPr>
              <w:spacing w:after="0" w:line="240" w:lineRule="exact"/>
              <w:jc w:val="center"/>
            </w:pPr>
            <w:r/>
            <w:r>
              <w:rPr>
                <w:rFonts w:ascii="宋体" w:hAnsi="宋体" w:eastAsia="宋体"/>
                <w:b w:val="0"/>
                <w:sz w:val="21"/>
              </w:rPr>
              <w:t>保存结果的临时变量或标识符</w:t>
            </w:r>
          </w:p>
        </w:tc>
      </w:tr>
      <w:tr>
        <w:tc>
          <w:tcPr>
            <w:tcW w:type="dxa" w:w="1360"/>
            <w:vAlign w:val="center"/>
          </w:tcPr>
          <w:p>
            <w:pPr>
              <w:spacing w:after="0" w:line="240" w:lineRule="exact"/>
              <w:jc w:val="center"/>
            </w:pPr>
            <w:r/>
            <w:r>
              <w:rPr>
                <w:rFonts w:ascii="宋体" w:hAnsi="宋体" w:eastAsia="宋体"/>
                <w:b w:val="0"/>
                <w:sz w:val="21"/>
              </w:rPr>
              <w:t>赋值语句</w:t>
            </w:r>
          </w:p>
        </w:tc>
        <w:tc>
          <w:tcPr>
            <w:tcW w:type="dxa" w:w="1814"/>
            <w:vAlign w:val="center"/>
          </w:tcPr>
          <w:p>
            <w:pPr>
              <w:spacing w:after="0" w:line="240" w:lineRule="exact"/>
              <w:jc w:val="left"/>
            </w:pPr>
            <w:r/>
            <w:r>
              <w:rPr>
                <w:rFonts w:ascii="宋体" w:hAnsi="宋体" w:eastAsia="宋体"/>
                <w:b w:val="0"/>
                <w:sz w:val="21"/>
              </w:rPr>
              <w:t>gen_stmt</w:t>
            </w:r>
          </w:p>
        </w:tc>
        <w:tc>
          <w:tcPr>
            <w:tcW w:type="dxa" w:w="2494"/>
            <w:vAlign w:val="center"/>
          </w:tcPr>
          <w:p>
            <w:pPr>
              <w:spacing w:after="0" w:line="240" w:lineRule="exact"/>
              <w:jc w:val="left"/>
            </w:pPr>
            <w:r/>
            <w:r>
              <w:rPr>
                <w:rFonts w:ascii="宋体" w:hAnsi="宋体" w:eastAsia="宋体"/>
                <w:b w:val="0"/>
                <w:sz w:val="21"/>
              </w:rPr>
              <w:t>左值地址与表达式结果</w:t>
            </w:r>
          </w:p>
        </w:tc>
        <w:tc>
          <w:tcPr>
            <w:tcW w:type="dxa" w:w="2835"/>
            <w:vAlign w:val="center"/>
          </w:tcPr>
          <w:p>
            <w:pPr>
              <w:spacing w:after="0" w:line="240" w:lineRule="exact"/>
              <w:jc w:val="center"/>
            </w:pPr>
            <w:r/>
            <w:r>
              <w:rPr>
                <w:rFonts w:ascii="宋体" w:hAnsi="宋体" w:eastAsia="宋体"/>
                <w:b w:val="0"/>
                <w:sz w:val="21"/>
              </w:rPr>
              <w:t>赋值四元式</w:t>
            </w:r>
          </w:p>
        </w:tc>
      </w:tr>
      <w:tr>
        <w:tc>
          <w:tcPr>
            <w:tcW w:type="dxa" w:w="1360"/>
            <w:vAlign w:val="center"/>
          </w:tcPr>
          <w:p>
            <w:pPr>
              <w:spacing w:after="0" w:line="240" w:lineRule="exact"/>
              <w:jc w:val="center"/>
            </w:pPr>
            <w:r/>
            <w:r>
              <w:rPr>
                <w:rFonts w:ascii="宋体" w:hAnsi="宋体" w:eastAsia="宋体"/>
                <w:b w:val="0"/>
                <w:sz w:val="21"/>
              </w:rPr>
              <w:t>条件语句</w:t>
            </w:r>
          </w:p>
        </w:tc>
        <w:tc>
          <w:tcPr>
            <w:tcW w:type="dxa" w:w="1814"/>
            <w:vAlign w:val="center"/>
          </w:tcPr>
          <w:p>
            <w:pPr>
              <w:spacing w:after="0" w:line="240" w:lineRule="exact"/>
              <w:jc w:val="left"/>
            </w:pPr>
            <w:r/>
            <w:r>
              <w:rPr>
                <w:rFonts w:ascii="宋体" w:hAnsi="宋体" w:eastAsia="宋体"/>
                <w:b w:val="0"/>
                <w:sz w:val="21"/>
              </w:rPr>
              <w:t>gen_cond</w:t>
            </w:r>
          </w:p>
        </w:tc>
        <w:tc>
          <w:tcPr>
            <w:tcW w:type="dxa" w:w="2494"/>
            <w:vAlign w:val="center"/>
          </w:tcPr>
          <w:p>
            <w:pPr>
              <w:spacing w:after="0" w:line="240" w:lineRule="exact"/>
              <w:jc w:val="left"/>
            </w:pPr>
            <w:r/>
            <w:r>
              <w:rPr>
                <w:rFonts w:ascii="宋体" w:hAnsi="宋体" w:eastAsia="宋体"/>
                <w:b w:val="0"/>
                <w:sz w:val="21"/>
              </w:rPr>
              <w:t>truelist / falselist</w:t>
            </w:r>
          </w:p>
        </w:tc>
        <w:tc>
          <w:tcPr>
            <w:tcW w:type="dxa" w:w="2835"/>
            <w:vAlign w:val="center"/>
          </w:tcPr>
          <w:p>
            <w:pPr>
              <w:spacing w:after="0" w:line="240" w:lineRule="exact"/>
              <w:jc w:val="center"/>
            </w:pPr>
            <w:r/>
            <w:r>
              <w:rPr>
                <w:rFonts w:ascii="宋体" w:hAnsi="宋体" w:eastAsia="宋体"/>
                <w:b w:val="0"/>
                <w:sz w:val="21"/>
              </w:rPr>
              <w:t>条件跳转与回填链</w:t>
            </w:r>
          </w:p>
        </w:tc>
      </w:tr>
      <w:tr>
        <w:tc>
          <w:tcPr>
            <w:tcW w:type="dxa" w:w="1360"/>
            <w:vAlign w:val="center"/>
          </w:tcPr>
          <w:p>
            <w:pPr>
              <w:spacing w:after="0" w:line="240" w:lineRule="exact"/>
              <w:jc w:val="center"/>
            </w:pPr>
            <w:r/>
            <w:r>
              <w:rPr>
                <w:rFonts w:ascii="宋体" w:hAnsi="宋体" w:eastAsia="宋体"/>
                <w:b w:val="0"/>
                <w:sz w:val="21"/>
              </w:rPr>
              <w:t>循环语句</w:t>
            </w:r>
          </w:p>
        </w:tc>
        <w:tc>
          <w:tcPr>
            <w:tcW w:type="dxa" w:w="1814"/>
            <w:vAlign w:val="center"/>
          </w:tcPr>
          <w:p>
            <w:pPr>
              <w:spacing w:after="0" w:line="240" w:lineRule="exact"/>
              <w:jc w:val="left"/>
            </w:pPr>
            <w:r/>
            <w:r>
              <w:rPr>
                <w:rFonts w:ascii="宋体" w:hAnsi="宋体" w:eastAsia="宋体"/>
                <w:b w:val="0"/>
                <w:sz w:val="21"/>
              </w:rPr>
              <w:t>gen_loop</w:t>
            </w:r>
          </w:p>
        </w:tc>
        <w:tc>
          <w:tcPr>
            <w:tcW w:type="dxa" w:w="2494"/>
            <w:vAlign w:val="center"/>
          </w:tcPr>
          <w:p>
            <w:pPr>
              <w:spacing w:after="0" w:line="240" w:lineRule="exact"/>
              <w:jc w:val="left"/>
            </w:pPr>
            <w:r/>
            <w:r>
              <w:rPr>
                <w:rFonts w:ascii="宋体" w:hAnsi="宋体" w:eastAsia="宋体"/>
                <w:b w:val="0"/>
                <w:sz w:val="21"/>
              </w:rPr>
              <w:t>循环入口、出口和 continue 目标</w:t>
            </w:r>
          </w:p>
        </w:tc>
        <w:tc>
          <w:tcPr>
            <w:tcW w:type="dxa" w:w="2835"/>
            <w:vAlign w:val="center"/>
          </w:tcPr>
          <w:p>
            <w:pPr>
              <w:spacing w:after="0" w:line="240" w:lineRule="exact"/>
              <w:jc w:val="center"/>
            </w:pPr>
            <w:r/>
            <w:r>
              <w:rPr>
                <w:rFonts w:ascii="宋体" w:hAnsi="宋体" w:eastAsia="宋体"/>
                <w:b w:val="0"/>
                <w:sz w:val="21"/>
              </w:rPr>
              <w:t>可回跳的控制流四元式</w:t>
            </w:r>
          </w:p>
        </w:tc>
      </w:tr>
      <w:tr>
        <w:tc>
          <w:tcPr>
            <w:tcW w:type="dxa" w:w="1360"/>
            <w:vAlign w:val="center"/>
          </w:tcPr>
          <w:p>
            <w:pPr>
              <w:spacing w:after="0" w:line="240" w:lineRule="exact"/>
              <w:jc w:val="center"/>
            </w:pPr>
            <w:r/>
            <w:r>
              <w:rPr>
                <w:rFonts w:ascii="宋体" w:hAnsi="宋体" w:eastAsia="宋体"/>
                <w:b w:val="0"/>
                <w:sz w:val="21"/>
              </w:rPr>
              <w:t>函数调用</w:t>
            </w:r>
          </w:p>
        </w:tc>
        <w:tc>
          <w:tcPr>
            <w:tcW w:type="dxa" w:w="1814"/>
            <w:vAlign w:val="center"/>
          </w:tcPr>
          <w:p>
            <w:pPr>
              <w:spacing w:after="0" w:line="240" w:lineRule="exact"/>
              <w:jc w:val="left"/>
            </w:pPr>
            <w:r/>
            <w:r>
              <w:rPr>
                <w:rFonts w:ascii="宋体" w:hAnsi="宋体" w:eastAsia="宋体"/>
                <w:b w:val="0"/>
                <w:sz w:val="21"/>
              </w:rPr>
              <w:t>gen_call</w:t>
            </w:r>
          </w:p>
        </w:tc>
        <w:tc>
          <w:tcPr>
            <w:tcW w:type="dxa" w:w="2494"/>
            <w:vAlign w:val="center"/>
          </w:tcPr>
          <w:p>
            <w:pPr>
              <w:spacing w:after="0" w:line="240" w:lineRule="exact"/>
              <w:jc w:val="left"/>
            </w:pPr>
            <w:r/>
            <w:r>
              <w:rPr>
                <w:rFonts w:ascii="宋体" w:hAnsi="宋体" w:eastAsia="宋体"/>
                <w:b w:val="0"/>
                <w:sz w:val="21"/>
              </w:rPr>
              <w:t>实参顺序与返回值临时变量</w:t>
            </w:r>
          </w:p>
        </w:tc>
        <w:tc>
          <w:tcPr>
            <w:tcW w:type="dxa" w:w="2835"/>
            <w:vAlign w:val="center"/>
          </w:tcPr>
          <w:p>
            <w:pPr>
              <w:spacing w:after="0" w:line="240" w:lineRule="exact"/>
              <w:jc w:val="center"/>
            </w:pPr>
            <w:r/>
            <w:r>
              <w:rPr>
                <w:rFonts w:ascii="宋体" w:hAnsi="宋体" w:eastAsia="宋体"/>
                <w:b w:val="0"/>
                <w:sz w:val="21"/>
              </w:rPr>
              <w:t>para 与 call 四元式</w:t>
            </w:r>
          </w:p>
        </w:tc>
      </w:tr>
    </w:tbl>
    <w:p>
      <w:pPr>
        <w:spacing w:after="80"/>
      </w:pPr>
    </w:p>
    <w:p>
      <w:pPr>
        <w:spacing w:before="160" w:after="100"/>
      </w:pPr>
      <w:r>
        <w:rPr>
          <w:rFonts w:ascii="宋体" w:hAnsi="宋体" w:eastAsia="宋体"/>
          <w:b/>
          <w:sz w:val="28"/>
        </w:rPr>
        <w:t>1 实验目的</w:t>
      </w:r>
    </w:p>
    <w:p>
      <w:pPr>
        <w:spacing w:line="300" w:lineRule="exact" w:after="60"/>
        <w:ind w:firstLine="420"/>
      </w:pPr>
      <w:r>
        <w:rPr>
          <w:rFonts w:ascii="宋体" w:hAnsi="宋体" w:eastAsia="宋体"/>
          <w:b w:val="0"/>
          <w:sz w:val="21"/>
        </w:rPr>
        <w:t>深入理解属性文法及语法制导翻译的核心原理；掌握 Sample 语言中各种程序结构（如声明、赋值、循环、分支及函数调用）到四元式的映射方法；熟练运用拉链回填技术处理非线性控制流。</w:t>
      </w:r>
    </w:p>
    <w:p>
      <w:pPr>
        <w:spacing w:before="160" w:after="100"/>
      </w:pPr>
      <w:r>
        <w:rPr>
          <w:rFonts w:ascii="宋体" w:hAnsi="宋体" w:eastAsia="宋体"/>
          <w:b/>
          <w:sz w:val="28"/>
        </w:rPr>
        <w:t>2 实验内容</w:t>
      </w:r>
    </w:p>
    <w:p>
      <w:pPr>
        <w:spacing w:line="300" w:lineRule="exact" w:after="60"/>
        <w:ind w:firstLine="420"/>
      </w:pPr>
      <w:r>
        <w:rPr>
          <w:rFonts w:ascii="宋体" w:hAnsi="宋体" w:eastAsia="宋体"/>
          <w:b w:val="0"/>
          <w:sz w:val="21"/>
        </w:rPr>
        <w:t>针对语法、语义无误的源程序，通过对抽象语法树（AST）的递归遍历，生成满足实验要求的四元式序列。核心目标是实现一套能够处理复杂优先级、布尔短路逻辑、嵌套循环以及跨函数调用参数传递的中间代码生成引擎。</w:t>
      </w:r>
    </w:p>
    <w:p>
      <w:pPr>
        <w:spacing w:before="160" w:after="100"/>
      </w:pPr>
      <w:r>
        <w:rPr>
          <w:rFonts w:ascii="宋体" w:hAnsi="宋体" w:eastAsia="宋体"/>
          <w:b/>
          <w:sz w:val="28"/>
        </w:rPr>
        <w:t>3 实验方案</w:t>
      </w:r>
    </w:p>
    <w:p>
      <w:pPr>
        <w:spacing w:before="100" w:after="100"/>
      </w:pPr>
      <w:r>
        <w:rPr>
          <w:rFonts w:ascii="宋体" w:hAnsi="宋体" w:eastAsia="宋体"/>
          <w:b/>
          <w:sz w:val="28"/>
        </w:rPr>
        <w:t>3.1 方案描述（双遍 AST 遍历与拉链回填）</w:t>
      </w:r>
    </w:p>
    <w:p>
      <w:pPr>
        <w:spacing w:line="300" w:lineRule="exact" w:after="60"/>
        <w:ind w:firstLine="420"/>
      </w:pPr>
      <w:r>
        <w:rPr>
          <w:rFonts w:ascii="宋体" w:hAnsi="宋体" w:eastAsia="宋体"/>
          <w:b w:val="0"/>
          <w:sz w:val="21"/>
        </w:rPr>
        <w:t>为了保证翻译的准确性，本实验采用了基于抽象语法树（AST）的访问者遍历方案。具体逻辑如下：</w:t>
      </w:r>
    </w:p>
    <w:p>
      <w:pPr>
        <w:spacing w:line="300" w:lineRule="exact" w:after="60"/>
        <w:ind w:firstLine="420"/>
      </w:pPr>
      <w:r>
        <w:rPr>
          <w:rFonts w:ascii="宋体" w:hAnsi="宋体" w:eastAsia="宋体"/>
          <w:b w:val="0"/>
          <w:sz w:val="21"/>
        </w:rPr>
        <w:t>1. 表达式优先级管理：通过下降解析器构建出严格遵循运算符结合律与优先级的 AST。特别地，针对布尔逻辑运算符（&amp;&amp;, ||, !）采用了“双重翻译策略”：在赋值语句中作为常规二元运算求值，在控制流语句中则触发短路跳转逻辑。</w:t>
      </w:r>
    </w:p>
    <w:p>
      <w:pPr>
        <w:spacing w:line="300" w:lineRule="exact" w:after="60"/>
        <w:ind w:firstLine="420"/>
      </w:pPr>
      <w:r>
        <w:rPr>
          <w:rFonts w:ascii="宋体" w:hAnsi="宋体" w:eastAsia="宋体"/>
          <w:b w:val="0"/>
          <w:sz w:val="21"/>
        </w:rPr>
        <w:t>2. 控制流与回填（Backpatching）：采用拉链回填技术。在处理 if、while、for 等结构时，先生成目标地址未知的跳转指令，并将其索引记录在 truelist 或 falselist 中，待目标标号确定后再统一进行地址更新。</w:t>
      </w:r>
    </w:p>
    <w:p>
      <w:pPr>
        <w:spacing w:line="300" w:lineRule="exact" w:after="60"/>
        <w:ind w:firstLine="420"/>
      </w:pPr>
      <w:r>
        <w:rPr>
          <w:rFonts w:ascii="宋体" w:hAnsi="宋体" w:eastAsia="宋体"/>
          <w:b w:val="0"/>
          <w:sz w:val="21"/>
        </w:rPr>
        <w:t>3. 函数调用规范：严格遵循 para 传参和 call 调用的四元式顺序，确保局部作用域内的变量通过四元式序列能够正确地与函数入口衔接。</w:t>
      </w:r>
    </w:p>
    <w:p>
      <w:pPr>
        <w:spacing w:line="300" w:lineRule="exact" w:after="60"/>
        <w:ind w:firstLine="420"/>
      </w:pPr>
      <w:r>
        <w:rPr>
          <w:rFonts w:ascii="宋体" w:hAnsi="宋体" w:eastAsia="宋体"/>
          <w:b w:val="0"/>
          <w:sz w:val="21"/>
        </w:rPr>
        <w:t>中间代码生成器维护三个核心状态：四元式序列 code 用于保存已经生成的指令；临时变量计数器 temp_id 用于按 t1、t2、t3 的顺序分配计算结果；回填链表用于记录目标地址尚未确定的跳转指令。其中 truelist 表示条件为真时需要跳转的位置，falselist 表示条件为假时需要跳转的位置，nextlist 表示当前语句执行结束后仍需连接到后续语句入口的位置。</w:t>
      </w:r>
    </w:p>
    <w:p>
      <w:pPr>
        <w:spacing w:before="100" w:after="100"/>
      </w:pPr>
      <w:r>
        <w:rPr>
          <w:rFonts w:ascii="宋体" w:hAnsi="宋体" w:eastAsia="宋体"/>
          <w:b/>
          <w:sz w:val="28"/>
        </w:rPr>
        <w:t>3.2 四元式格式约定</w:t>
      </w:r>
    </w:p>
    <w:p>
      <w:pPr>
        <w:spacing w:line="300" w:lineRule="exact" w:after="60"/>
        <w:ind w:firstLine="420"/>
      </w:pPr>
      <w:r>
        <w:rPr>
          <w:rFonts w:ascii="宋体" w:hAnsi="宋体" w:eastAsia="宋体"/>
          <w:b w:val="0"/>
          <w:sz w:val="21"/>
        </w:rPr>
        <w:t>本实验统一采用 (op, arg1, arg2, result) 的四元式形式描述中间代码。普通算术运算将两个操作数写入 arg1 与 arg2，并将结果写入 result；一元运算或赋值语句中未使用的位置以 '_' 占位；条件跳转指令将跳转目标写入 result，待目标地址确定后再回填。</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1360"/>
            <w:shd w:fill="D9EAF7"/>
            <w:vAlign w:val="center"/>
          </w:tcPr>
          <w:p>
            <w:pPr>
              <w:spacing w:after="0" w:line="240" w:lineRule="exact"/>
              <w:jc w:val="center"/>
            </w:pPr>
            <w:r/>
            <w:r>
              <w:rPr>
                <w:rFonts w:ascii="宋体" w:hAnsi="宋体" w:eastAsia="宋体"/>
                <w:b/>
                <w:sz w:val="21"/>
              </w:rPr>
              <w:t>类别</w:t>
            </w:r>
          </w:p>
        </w:tc>
        <w:tc>
          <w:tcPr>
            <w:tcW w:type="dxa" w:w="2835"/>
            <w:shd w:fill="D9EAF7"/>
            <w:vAlign w:val="center"/>
          </w:tcPr>
          <w:p>
            <w:pPr>
              <w:spacing w:after="0" w:line="240" w:lineRule="exact"/>
              <w:jc w:val="center"/>
            </w:pPr>
            <w:r/>
            <w:r>
              <w:rPr>
                <w:rFonts w:ascii="宋体" w:hAnsi="宋体" w:eastAsia="宋体"/>
                <w:b/>
                <w:sz w:val="21"/>
              </w:rPr>
              <w:t>四元式形式</w:t>
            </w:r>
          </w:p>
        </w:tc>
        <w:tc>
          <w:tcPr>
            <w:tcW w:type="dxa" w:w="4309"/>
            <w:shd w:fill="D9EAF7"/>
            <w:vAlign w:val="center"/>
          </w:tcPr>
          <w:p>
            <w:pPr>
              <w:spacing w:after="0" w:line="240" w:lineRule="exact"/>
              <w:jc w:val="center"/>
            </w:pPr>
            <w:r/>
            <w:r>
              <w:rPr>
                <w:rFonts w:ascii="宋体" w:hAnsi="宋体" w:eastAsia="宋体"/>
                <w:b/>
                <w:sz w:val="21"/>
              </w:rPr>
              <w:t>含义</w:t>
            </w:r>
          </w:p>
        </w:tc>
      </w:tr>
      <w:tr>
        <w:tc>
          <w:tcPr>
            <w:tcW w:type="dxa" w:w="1360"/>
            <w:vAlign w:val="center"/>
          </w:tcPr>
          <w:p>
            <w:pPr>
              <w:spacing w:after="0" w:line="240" w:lineRule="exact"/>
              <w:jc w:val="center"/>
            </w:pPr>
            <w:r/>
            <w:r>
              <w:rPr>
                <w:rFonts w:ascii="宋体" w:hAnsi="宋体" w:eastAsia="宋体"/>
                <w:b w:val="0"/>
                <w:sz w:val="21"/>
              </w:rPr>
              <w:t>算术运算</w:t>
            </w:r>
          </w:p>
        </w:tc>
        <w:tc>
          <w:tcPr>
            <w:tcW w:type="dxa" w:w="2835"/>
            <w:vAlign w:val="center"/>
          </w:tcPr>
          <w:p>
            <w:pPr>
              <w:spacing w:after="0" w:line="240" w:lineRule="exact"/>
              <w:jc w:val="left"/>
            </w:pPr>
            <w:r/>
            <w:r>
              <w:rPr>
                <w:rFonts w:ascii="宋体" w:hAnsi="宋体" w:eastAsia="宋体"/>
                <w:b w:val="0"/>
                <w:sz w:val="21"/>
              </w:rPr>
              <w:t>('+', 'a', 'b', 't1')</w:t>
            </w:r>
          </w:p>
        </w:tc>
        <w:tc>
          <w:tcPr>
            <w:tcW w:type="dxa" w:w="4309"/>
            <w:vAlign w:val="center"/>
          </w:tcPr>
          <w:p>
            <w:pPr>
              <w:spacing w:after="0" w:line="240" w:lineRule="exact"/>
              <w:jc w:val="center"/>
            </w:pPr>
            <w:r/>
            <w:r>
              <w:rPr>
                <w:rFonts w:ascii="宋体" w:hAnsi="宋体" w:eastAsia="宋体"/>
                <w:b w:val="0"/>
                <w:sz w:val="21"/>
              </w:rPr>
              <w:t>计算 a + b，并将结果保存到 t1。</w:t>
            </w:r>
          </w:p>
        </w:tc>
      </w:tr>
      <w:tr>
        <w:tc>
          <w:tcPr>
            <w:tcW w:type="dxa" w:w="1360"/>
            <w:vAlign w:val="center"/>
          </w:tcPr>
          <w:p>
            <w:pPr>
              <w:spacing w:after="0" w:line="240" w:lineRule="exact"/>
              <w:jc w:val="center"/>
            </w:pPr>
            <w:r/>
            <w:r>
              <w:rPr>
                <w:rFonts w:ascii="宋体" w:hAnsi="宋体" w:eastAsia="宋体"/>
                <w:b w:val="0"/>
                <w:sz w:val="21"/>
              </w:rPr>
              <w:t>赋值语句</w:t>
            </w:r>
          </w:p>
        </w:tc>
        <w:tc>
          <w:tcPr>
            <w:tcW w:type="dxa" w:w="2835"/>
            <w:vAlign w:val="center"/>
          </w:tcPr>
          <w:p>
            <w:pPr>
              <w:spacing w:after="0" w:line="240" w:lineRule="exact"/>
              <w:jc w:val="left"/>
            </w:pPr>
            <w:r/>
            <w:r>
              <w:rPr>
                <w:rFonts w:ascii="宋体" w:hAnsi="宋体" w:eastAsia="宋体"/>
                <w:b w:val="0"/>
                <w:sz w:val="21"/>
              </w:rPr>
              <w:t>('=', 't1', '_', 'x')</w:t>
            </w:r>
          </w:p>
        </w:tc>
        <w:tc>
          <w:tcPr>
            <w:tcW w:type="dxa" w:w="4309"/>
            <w:vAlign w:val="center"/>
          </w:tcPr>
          <w:p>
            <w:pPr>
              <w:spacing w:after="0" w:line="240" w:lineRule="exact"/>
              <w:jc w:val="center"/>
            </w:pPr>
            <w:r/>
            <w:r>
              <w:rPr>
                <w:rFonts w:ascii="宋体" w:hAnsi="宋体" w:eastAsia="宋体"/>
                <w:b w:val="0"/>
                <w:sz w:val="21"/>
              </w:rPr>
              <w:t>将 t1 的值赋给变量 x。</w:t>
            </w:r>
          </w:p>
        </w:tc>
      </w:tr>
      <w:tr>
        <w:tc>
          <w:tcPr>
            <w:tcW w:type="dxa" w:w="1360"/>
            <w:vAlign w:val="center"/>
          </w:tcPr>
          <w:p>
            <w:pPr>
              <w:spacing w:after="0" w:line="240" w:lineRule="exact"/>
              <w:jc w:val="center"/>
            </w:pPr>
            <w:r/>
            <w:r>
              <w:rPr>
                <w:rFonts w:ascii="宋体" w:hAnsi="宋体" w:eastAsia="宋体"/>
                <w:b w:val="0"/>
                <w:sz w:val="21"/>
              </w:rPr>
              <w:t>条件跳转</w:t>
            </w:r>
          </w:p>
        </w:tc>
        <w:tc>
          <w:tcPr>
            <w:tcW w:type="dxa" w:w="2835"/>
            <w:vAlign w:val="center"/>
          </w:tcPr>
          <w:p>
            <w:pPr>
              <w:spacing w:after="0" w:line="240" w:lineRule="exact"/>
              <w:jc w:val="left"/>
            </w:pPr>
            <w:r/>
            <w:r>
              <w:rPr>
                <w:rFonts w:ascii="宋体" w:hAnsi="宋体" w:eastAsia="宋体"/>
                <w:b w:val="0"/>
                <w:sz w:val="21"/>
              </w:rPr>
              <w:t>('J&lt;', 'a', 'b', 8)</w:t>
            </w:r>
          </w:p>
        </w:tc>
        <w:tc>
          <w:tcPr>
            <w:tcW w:type="dxa" w:w="4309"/>
            <w:vAlign w:val="center"/>
          </w:tcPr>
          <w:p>
            <w:pPr>
              <w:spacing w:after="0" w:line="240" w:lineRule="exact"/>
              <w:jc w:val="center"/>
            </w:pPr>
            <w:r/>
            <w:r>
              <w:rPr>
                <w:rFonts w:ascii="宋体" w:hAnsi="宋体" w:eastAsia="宋体"/>
                <w:b w:val="0"/>
                <w:sz w:val="21"/>
              </w:rPr>
              <w:t>若 a &lt; b 成立，则跳转到第 8 条四元式。</w:t>
            </w:r>
          </w:p>
        </w:tc>
      </w:tr>
      <w:tr>
        <w:tc>
          <w:tcPr>
            <w:tcW w:type="dxa" w:w="1360"/>
            <w:vAlign w:val="center"/>
          </w:tcPr>
          <w:p>
            <w:pPr>
              <w:spacing w:after="0" w:line="240" w:lineRule="exact"/>
              <w:jc w:val="center"/>
            </w:pPr>
            <w:r/>
            <w:r>
              <w:rPr>
                <w:rFonts w:ascii="宋体" w:hAnsi="宋体" w:eastAsia="宋体"/>
                <w:b w:val="0"/>
                <w:sz w:val="21"/>
              </w:rPr>
              <w:t>无条件跳转</w:t>
            </w:r>
          </w:p>
        </w:tc>
        <w:tc>
          <w:tcPr>
            <w:tcW w:type="dxa" w:w="2835"/>
            <w:vAlign w:val="center"/>
          </w:tcPr>
          <w:p>
            <w:pPr>
              <w:spacing w:after="0" w:line="240" w:lineRule="exact"/>
              <w:jc w:val="left"/>
            </w:pPr>
            <w:r/>
            <w:r>
              <w:rPr>
                <w:rFonts w:ascii="宋体" w:hAnsi="宋体" w:eastAsia="宋体"/>
                <w:b w:val="0"/>
                <w:sz w:val="21"/>
              </w:rPr>
              <w:t>('J', '_', '_', 12)</w:t>
            </w:r>
          </w:p>
        </w:tc>
        <w:tc>
          <w:tcPr>
            <w:tcW w:type="dxa" w:w="4309"/>
            <w:vAlign w:val="center"/>
          </w:tcPr>
          <w:p>
            <w:pPr>
              <w:spacing w:after="0" w:line="240" w:lineRule="exact"/>
              <w:jc w:val="center"/>
            </w:pPr>
            <w:r/>
            <w:r>
              <w:rPr>
                <w:rFonts w:ascii="宋体" w:hAnsi="宋体" w:eastAsia="宋体"/>
                <w:b w:val="0"/>
                <w:sz w:val="21"/>
              </w:rPr>
              <w:t>直接跳转到第 12 条四元式。</w:t>
            </w:r>
          </w:p>
        </w:tc>
      </w:tr>
      <w:tr>
        <w:tc>
          <w:tcPr>
            <w:tcW w:type="dxa" w:w="1360"/>
            <w:vAlign w:val="center"/>
          </w:tcPr>
          <w:p>
            <w:pPr>
              <w:spacing w:after="0" w:line="240" w:lineRule="exact"/>
              <w:jc w:val="center"/>
            </w:pPr>
            <w:r/>
            <w:r>
              <w:rPr>
                <w:rFonts w:ascii="宋体" w:hAnsi="宋体" w:eastAsia="宋体"/>
                <w:b w:val="0"/>
                <w:sz w:val="21"/>
              </w:rPr>
              <w:t>函数调用</w:t>
            </w:r>
          </w:p>
        </w:tc>
        <w:tc>
          <w:tcPr>
            <w:tcW w:type="dxa" w:w="2835"/>
            <w:vAlign w:val="center"/>
          </w:tcPr>
          <w:p>
            <w:pPr>
              <w:spacing w:after="0" w:line="240" w:lineRule="exact"/>
              <w:jc w:val="left"/>
            </w:pPr>
            <w:r/>
            <w:r>
              <w:rPr>
                <w:rFonts w:ascii="宋体" w:hAnsi="宋体" w:eastAsia="宋体"/>
                <w:b w:val="0"/>
                <w:sz w:val="21"/>
              </w:rPr>
              <w:t>('call', 'func', '_', 't2')</w:t>
            </w:r>
          </w:p>
        </w:tc>
        <w:tc>
          <w:tcPr>
            <w:tcW w:type="dxa" w:w="4309"/>
            <w:vAlign w:val="center"/>
          </w:tcPr>
          <w:p>
            <w:pPr>
              <w:spacing w:after="0" w:line="240" w:lineRule="exact"/>
              <w:jc w:val="center"/>
            </w:pPr>
            <w:r/>
            <w:r>
              <w:rPr>
                <w:rFonts w:ascii="宋体" w:hAnsi="宋体" w:eastAsia="宋体"/>
                <w:b w:val="0"/>
                <w:sz w:val="21"/>
              </w:rPr>
              <w:t>调用 func，并将返回值保存到 t2。</w:t>
            </w:r>
          </w:p>
        </w:tc>
      </w:tr>
    </w:tbl>
    <w:p>
      <w:pPr>
        <w:spacing w:after="80"/>
      </w:pPr>
    </w:p>
    <w:p>
      <w:pPr>
        <w:spacing w:before="100" w:after="100"/>
      </w:pPr>
      <w:r>
        <w:rPr>
          <w:rFonts w:ascii="宋体" w:hAnsi="宋体" w:eastAsia="宋体"/>
          <w:b/>
          <w:sz w:val="28"/>
        </w:rPr>
        <w:t>3.3 生成算法伪代码</w:t>
      </w:r>
    </w:p>
    <w:p>
      <w:pPr>
        <w:spacing w:line="300" w:lineRule="exact" w:after="60"/>
        <w:ind w:firstLine="420"/>
      </w:pPr>
      <w:r>
        <w:rPr>
          <w:rFonts w:ascii="宋体" w:hAnsi="宋体" w:eastAsia="宋体"/>
          <w:b w:val="0"/>
          <w:sz w:val="21"/>
        </w:rPr>
        <w:t>对于表达式节点，生成器通常采用后序遍历策略：先生成左右子表达式，再根据当前运算符生成新的四元式。对于控制流节点，则采用先占位、后回填的策略，保证在目标地址尚未出现时也能先生成完整的跳转骨架。</w:t>
      </w:r>
    </w:p>
    <w:tbl>
      <w:tblPr>
        <w:tblW w:type="auto" w:w="0"/>
        <w:jc w:val="center"/>
        <w:tblLook w:firstColumn="1" w:firstRow="1" w:lastColumn="0" w:lastRow="0" w:noHBand="0" w:noVBand="1" w:val="04A0"/>
      </w:tblPr>
      <w:tblGrid>
        <w:gridCol w:w="9242"/>
      </w:tblGrid>
      <w:tr>
        <w:tc>
          <w:tcPr>
            <w:tcW w:type="dxa" w:w="9242"/>
            <w:shd w:fill="F2F2F2"/>
            <w:vAlign w:val="center"/>
          </w:tcPr>
          <w:p>
            <w:pPr>
              <w:spacing w:before="60" w:after="60" w:line="240" w:lineRule="exact"/>
            </w:pPr>
            <w:r>
              <w:rPr>
                <w:rFonts w:ascii="Consolas" w:hAnsi="Consolas" w:eastAsia="Consolas"/>
                <w:b w:val="0"/>
                <w:sz w:val="19"/>
              </w:rPr>
              <w:t>gen_expr(node):</w:t>
            </w:r>
            <w:r>
              <w:br/>
            </w:r>
            <w:r>
              <w:rPr>
                <w:rFonts w:ascii="Consolas" w:hAnsi="Consolas" w:eastAsia="Consolas"/>
                <w:b w:val="0"/>
                <w:sz w:val="19"/>
              </w:rPr>
              <w:t xml:space="preserve">    if node is literal or identifier: return node.place</w:t>
            </w:r>
            <w:r>
              <w:br/>
            </w:r>
            <w:r>
              <w:rPr>
                <w:rFonts w:ascii="Consolas" w:hAnsi="Consolas" w:eastAsia="Consolas"/>
                <w:b w:val="0"/>
                <w:sz w:val="19"/>
              </w:rPr>
              <w:t xml:space="preserve">    left = gen_expr(node.left)</w:t>
            </w:r>
            <w:r>
              <w:br/>
            </w:r>
            <w:r>
              <w:rPr>
                <w:rFonts w:ascii="Consolas" w:hAnsi="Consolas" w:eastAsia="Consolas"/>
                <w:b w:val="0"/>
                <w:sz w:val="19"/>
              </w:rPr>
              <w:t xml:space="preserve">    right = gen_expr(node.right)</w:t>
            </w:r>
            <w:r>
              <w:br/>
            </w:r>
            <w:r>
              <w:rPr>
                <w:rFonts w:ascii="Consolas" w:hAnsi="Consolas" w:eastAsia="Consolas"/>
                <w:b w:val="0"/>
                <w:sz w:val="19"/>
              </w:rPr>
              <w:t xml:space="preserve">    temp = new_temp()</w:t>
            </w:r>
            <w:r>
              <w:br/>
            </w:r>
            <w:r>
              <w:rPr>
                <w:rFonts w:ascii="Consolas" w:hAnsi="Consolas" w:eastAsia="Consolas"/>
                <w:b w:val="0"/>
                <w:sz w:val="19"/>
              </w:rPr>
              <w:t xml:space="preserve">    emit(node.op, left, right, temp)</w:t>
            </w:r>
            <w:r>
              <w:br/>
            </w:r>
            <w:r>
              <w:rPr>
                <w:rFonts w:ascii="Consolas" w:hAnsi="Consolas" w:eastAsia="Consolas"/>
                <w:b w:val="0"/>
                <w:sz w:val="19"/>
              </w:rPr>
              <w:t xml:space="preserve">    return temp</w:t>
            </w:r>
            <w:r>
              <w:br/>
            </w:r>
            <w:r>
              <w:rPr>
                <w:rFonts w:ascii="Consolas" w:hAnsi="Consolas" w:eastAsia="Consolas"/>
                <w:b w:val="0"/>
                <w:sz w:val="19"/>
              </w:rPr>
            </w:r>
            <w:r>
              <w:br/>
            </w:r>
            <w:r>
              <w:rPr>
                <w:rFonts w:ascii="Consolas" w:hAnsi="Consolas" w:eastAsia="Consolas"/>
                <w:b w:val="0"/>
                <w:sz w:val="19"/>
              </w:rPr>
              <w:t>backpatch(list, target):</w:t>
            </w:r>
            <w:r>
              <w:br/>
            </w:r>
            <w:r>
              <w:rPr>
                <w:rFonts w:ascii="Consolas" w:hAnsi="Consolas" w:eastAsia="Consolas"/>
                <w:b w:val="0"/>
                <w:sz w:val="19"/>
              </w:rPr>
              <w:t xml:space="preserve">    for index in list:</w:t>
            </w:r>
            <w:r>
              <w:br/>
            </w:r>
            <w:r>
              <w:rPr>
                <w:rFonts w:ascii="Consolas" w:hAnsi="Consolas" w:eastAsia="Consolas"/>
                <w:b w:val="0"/>
                <w:sz w:val="19"/>
              </w:rPr>
              <w:t xml:space="preserve">        code[index].result = target</w:t>
            </w:r>
          </w:p>
        </w:tc>
      </w:tr>
    </w:tbl>
    <w:p>
      <w:pPr>
        <w:spacing w:after="60"/>
      </w:pPr>
    </w:p>
    <w:p>
      <w:pPr>
        <w:spacing w:before="100" w:after="100"/>
      </w:pPr>
      <w:r>
        <w:rPr>
          <w:rFonts w:ascii="宋体" w:hAnsi="宋体" w:eastAsia="宋体"/>
          <w:b/>
          <w:sz w:val="28"/>
        </w:rPr>
        <w:t>3.4 方案对比分析</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1701"/>
            <w:shd w:fill="D9EAF7"/>
            <w:vAlign w:val="center"/>
          </w:tcPr>
          <w:p>
            <w:pPr>
              <w:spacing w:after="0" w:line="240" w:lineRule="exact"/>
              <w:jc w:val="center"/>
            </w:pPr>
            <w:r/>
            <w:r>
              <w:rPr>
                <w:rFonts w:ascii="宋体" w:hAnsi="宋体" w:eastAsia="宋体"/>
                <w:b/>
                <w:sz w:val="21"/>
              </w:rPr>
              <w:t>维度</w:t>
            </w:r>
          </w:p>
        </w:tc>
        <w:tc>
          <w:tcPr>
            <w:tcW w:type="dxa" w:w="3402"/>
            <w:shd w:fill="D9EAF7"/>
            <w:vAlign w:val="center"/>
          </w:tcPr>
          <w:p>
            <w:pPr>
              <w:spacing w:after="0" w:line="240" w:lineRule="exact"/>
              <w:jc w:val="center"/>
            </w:pPr>
            <w:r/>
            <w:r>
              <w:rPr>
                <w:rFonts w:ascii="宋体" w:hAnsi="宋体" w:eastAsia="宋体"/>
                <w:b/>
                <w:sz w:val="21"/>
              </w:rPr>
              <w:t>单遍 SDT 方案</w:t>
            </w:r>
          </w:p>
        </w:tc>
        <w:tc>
          <w:tcPr>
            <w:tcW w:type="dxa" w:w="3969"/>
            <w:shd w:fill="D9EAF7"/>
            <w:vAlign w:val="center"/>
          </w:tcPr>
          <w:p>
            <w:pPr>
              <w:spacing w:after="0" w:line="240" w:lineRule="exact"/>
              <w:jc w:val="center"/>
            </w:pPr>
            <w:r/>
            <w:r>
              <w:rPr>
                <w:rFonts w:ascii="宋体" w:hAnsi="宋体" w:eastAsia="宋体"/>
                <w:b/>
                <w:sz w:val="21"/>
              </w:rPr>
              <w:t>AST 遍历方案（本实验选择）</w:t>
            </w:r>
          </w:p>
        </w:tc>
      </w:tr>
      <w:tr>
        <w:tc>
          <w:tcPr>
            <w:tcW w:type="dxa" w:w="1701"/>
            <w:vAlign w:val="center"/>
          </w:tcPr>
          <w:p>
            <w:pPr>
              <w:spacing w:after="0" w:line="240" w:lineRule="exact"/>
              <w:jc w:val="center"/>
            </w:pPr>
            <w:r/>
            <w:r>
              <w:rPr>
                <w:rFonts w:ascii="宋体" w:hAnsi="宋体" w:eastAsia="宋体"/>
                <w:b w:val="0"/>
                <w:sz w:val="21"/>
              </w:rPr>
              <w:t>逻辑耦合度</w:t>
            </w:r>
          </w:p>
        </w:tc>
        <w:tc>
          <w:tcPr>
            <w:tcW w:type="dxa" w:w="3402"/>
            <w:vAlign w:val="center"/>
          </w:tcPr>
          <w:p>
            <w:pPr>
              <w:spacing w:after="0" w:line="240" w:lineRule="exact"/>
              <w:jc w:val="left"/>
            </w:pPr>
            <w:r/>
            <w:r>
              <w:rPr>
                <w:rFonts w:ascii="宋体" w:hAnsi="宋体" w:eastAsia="宋体"/>
                <w:b w:val="0"/>
                <w:sz w:val="21"/>
              </w:rPr>
              <w:t>语法分析与代码生成高度耦合，不便调试。</w:t>
            </w:r>
          </w:p>
        </w:tc>
        <w:tc>
          <w:tcPr>
            <w:tcW w:type="dxa" w:w="3969"/>
            <w:vAlign w:val="center"/>
          </w:tcPr>
          <w:p>
            <w:pPr>
              <w:spacing w:after="0" w:line="240" w:lineRule="exact"/>
              <w:jc w:val="center"/>
            </w:pPr>
            <w:r/>
            <w:r>
              <w:rPr>
                <w:rFonts w:ascii="宋体" w:hAnsi="宋体" w:eastAsia="宋体"/>
                <w:b w:val="0"/>
                <w:sz w:val="21"/>
              </w:rPr>
              <w:t>模块化程度高，语法树构建与代码生成完全解耦。</w:t>
            </w:r>
          </w:p>
        </w:tc>
      </w:tr>
      <w:tr>
        <w:tc>
          <w:tcPr>
            <w:tcW w:type="dxa" w:w="1701"/>
            <w:vAlign w:val="center"/>
          </w:tcPr>
          <w:p>
            <w:pPr>
              <w:spacing w:after="0" w:line="240" w:lineRule="exact"/>
              <w:jc w:val="center"/>
            </w:pPr>
            <w:r/>
            <w:r>
              <w:rPr>
                <w:rFonts w:ascii="宋体" w:hAnsi="宋体" w:eastAsia="宋体"/>
                <w:b w:val="0"/>
                <w:sz w:val="21"/>
              </w:rPr>
              <w:t>短路求值处理</w:t>
            </w:r>
          </w:p>
        </w:tc>
        <w:tc>
          <w:tcPr>
            <w:tcW w:type="dxa" w:w="3402"/>
            <w:vAlign w:val="center"/>
          </w:tcPr>
          <w:p>
            <w:pPr>
              <w:spacing w:after="0" w:line="240" w:lineRule="exact"/>
              <w:jc w:val="left"/>
            </w:pPr>
            <w:r/>
            <w:r>
              <w:rPr>
                <w:rFonts w:ascii="宋体" w:hAnsi="宋体" w:eastAsia="宋体"/>
                <w:b w:val="0"/>
                <w:sz w:val="21"/>
              </w:rPr>
              <w:t>在解析过程中处理回填链条极其复杂。</w:t>
            </w:r>
          </w:p>
        </w:tc>
        <w:tc>
          <w:tcPr>
            <w:tcW w:type="dxa" w:w="3969"/>
            <w:vAlign w:val="center"/>
          </w:tcPr>
          <w:p>
            <w:pPr>
              <w:spacing w:after="0" w:line="240" w:lineRule="exact"/>
              <w:jc w:val="center"/>
            </w:pPr>
            <w:r/>
            <w:r>
              <w:rPr>
                <w:rFonts w:ascii="宋体" w:hAnsi="宋体" w:eastAsia="宋体"/>
                <w:b w:val="0"/>
                <w:sz w:val="21"/>
              </w:rPr>
              <w:t>处理自然，可根据父节点类型决定子树的翻译模式。</w:t>
            </w:r>
          </w:p>
        </w:tc>
      </w:tr>
      <w:tr>
        <w:tc>
          <w:tcPr>
            <w:tcW w:type="dxa" w:w="1701"/>
            <w:vAlign w:val="center"/>
          </w:tcPr>
          <w:p>
            <w:pPr>
              <w:spacing w:after="0" w:line="240" w:lineRule="exact"/>
              <w:jc w:val="center"/>
            </w:pPr>
            <w:r/>
            <w:r>
              <w:rPr>
                <w:rFonts w:ascii="宋体" w:hAnsi="宋体" w:eastAsia="宋体"/>
                <w:b w:val="0"/>
                <w:sz w:val="21"/>
              </w:rPr>
              <w:t>右结合赋值</w:t>
            </w:r>
          </w:p>
        </w:tc>
        <w:tc>
          <w:tcPr>
            <w:tcW w:type="dxa" w:w="3402"/>
            <w:vAlign w:val="center"/>
          </w:tcPr>
          <w:p>
            <w:pPr>
              <w:spacing w:after="0" w:line="240" w:lineRule="exact"/>
              <w:jc w:val="left"/>
            </w:pPr>
            <w:r/>
            <w:r>
              <w:rPr>
                <w:rFonts w:ascii="宋体" w:hAnsi="宋体" w:eastAsia="宋体"/>
                <w:b w:val="0"/>
                <w:sz w:val="21"/>
              </w:rPr>
              <w:t>难以直接处理 a = b = 0 等连续赋值。</w:t>
            </w:r>
          </w:p>
        </w:tc>
        <w:tc>
          <w:tcPr>
            <w:tcW w:type="dxa" w:w="3969"/>
            <w:vAlign w:val="center"/>
          </w:tcPr>
          <w:p>
            <w:pPr>
              <w:spacing w:after="0" w:line="240" w:lineRule="exact"/>
              <w:jc w:val="center"/>
            </w:pPr>
            <w:r/>
            <w:r>
              <w:rPr>
                <w:rFonts w:ascii="宋体" w:hAnsi="宋体" w:eastAsia="宋体"/>
                <w:b w:val="0"/>
                <w:sz w:val="21"/>
              </w:rPr>
              <w:t>天然支持，通过树的后序遍历轻松实现右结合逻辑。</w:t>
            </w:r>
          </w:p>
        </w:tc>
      </w:tr>
    </w:tbl>
    <w:p>
      <w:pPr>
        <w:spacing w:after="80"/>
      </w:pPr>
    </w:p>
    <w:p>
      <w:pPr>
        <w:spacing w:before="160" w:after="100"/>
      </w:pPr>
      <w:r>
        <w:rPr>
          <w:rFonts w:ascii="宋体" w:hAnsi="宋体" w:eastAsia="宋体"/>
          <w:b/>
          <w:sz w:val="28"/>
        </w:rPr>
        <w:t>4 实验验证与分析</w:t>
      </w:r>
    </w:p>
    <w:p>
      <w:pPr>
        <w:spacing w:line="300" w:lineRule="exact" w:after="60"/>
        <w:ind w:firstLine="420"/>
      </w:pPr>
      <w:r>
        <w:rPr>
          <w:rFonts w:ascii="宋体" w:hAnsi="宋体" w:eastAsia="宋体"/>
          <w:b w:val="0"/>
          <w:sz w:val="21"/>
        </w:rPr>
        <w:t>在开发过程中，我们预先分析了 Sample 语言可能存在的复杂应用场景，并针对性地优化了生成逻辑。通过对五类典型代码片段的自动化验证，证明了本方案的稳健性：</w:t>
      </w:r>
    </w:p>
    <w:tbl>
      <w:tblPr>
        <w:tblStyle w:val="TableGrid"/>
        <w:tblW w:type="auto" w:w="0"/>
        <w:jc w:val="center"/>
        <w:tblLayout w:type="fixed"/>
        <w:tblLook w:firstColumn="1" w:firstRow="1" w:lastColumn="0" w:lastRow="0" w:noHBand="0" w:noVBand="1" w:val="04A0"/>
      </w:tblPr>
      <w:tblGrid>
        <w:gridCol w:w="2310"/>
        <w:gridCol w:w="2310"/>
        <w:gridCol w:w="2310"/>
        <w:gridCol w:w="2310"/>
      </w:tblGrid>
      <w:tr>
        <w:tc>
          <w:tcPr>
            <w:tcW w:type="dxa" w:w="1247"/>
            <w:shd w:fill="D9EAF7"/>
            <w:vAlign w:val="center"/>
          </w:tcPr>
          <w:p>
            <w:pPr>
              <w:spacing w:after="0" w:line="240" w:lineRule="exact"/>
              <w:jc w:val="center"/>
            </w:pPr>
            <w:r/>
            <w:r>
              <w:rPr>
                <w:rFonts w:ascii="宋体" w:hAnsi="宋体" w:eastAsia="宋体"/>
                <w:b/>
                <w:sz w:val="21"/>
              </w:rPr>
              <w:t>场景类别</w:t>
            </w:r>
          </w:p>
        </w:tc>
        <w:tc>
          <w:tcPr>
            <w:tcW w:type="dxa" w:w="3458"/>
            <w:shd w:fill="D9EAF7"/>
            <w:vAlign w:val="center"/>
          </w:tcPr>
          <w:p>
            <w:pPr>
              <w:spacing w:after="0" w:line="240" w:lineRule="exact"/>
              <w:jc w:val="center"/>
            </w:pPr>
            <w:r/>
            <w:r>
              <w:rPr>
                <w:rFonts w:ascii="宋体" w:hAnsi="宋体" w:eastAsia="宋体"/>
                <w:b/>
                <w:sz w:val="21"/>
              </w:rPr>
              <w:t>程序逻辑预判与技术对策</w:t>
            </w:r>
          </w:p>
        </w:tc>
        <w:tc>
          <w:tcPr>
            <w:tcW w:type="dxa" w:w="3005"/>
            <w:shd w:fill="D9EAF7"/>
            <w:vAlign w:val="center"/>
          </w:tcPr>
          <w:p>
            <w:pPr>
              <w:spacing w:after="0" w:line="240" w:lineRule="exact"/>
              <w:jc w:val="center"/>
            </w:pPr>
            <w:r/>
            <w:r>
              <w:rPr>
                <w:rFonts w:ascii="宋体" w:hAnsi="宋体" w:eastAsia="宋体"/>
                <w:b/>
                <w:sz w:val="21"/>
              </w:rPr>
              <w:t>翻译核心逻辑（部分四元式示例）</w:t>
            </w:r>
          </w:p>
        </w:tc>
        <w:tc>
          <w:tcPr>
            <w:tcW w:type="dxa" w:w="1134"/>
            <w:shd w:fill="D9EAF7"/>
            <w:vAlign w:val="center"/>
          </w:tcPr>
          <w:p>
            <w:pPr>
              <w:spacing w:after="0" w:line="240" w:lineRule="exact"/>
              <w:jc w:val="center"/>
            </w:pPr>
            <w:r/>
            <w:r>
              <w:rPr>
                <w:rFonts w:ascii="宋体" w:hAnsi="宋体" w:eastAsia="宋体"/>
                <w:b/>
                <w:sz w:val="21"/>
              </w:rPr>
              <w:t>验证结果</w:t>
            </w:r>
          </w:p>
        </w:tc>
      </w:tr>
      <w:tr>
        <w:tc>
          <w:tcPr>
            <w:tcW w:type="dxa" w:w="1247"/>
            <w:vAlign w:val="center"/>
          </w:tcPr>
          <w:p>
            <w:pPr>
              <w:spacing w:after="0" w:line="240" w:lineRule="exact"/>
              <w:jc w:val="center"/>
            </w:pPr>
            <w:r/>
            <w:r>
              <w:rPr>
                <w:rFonts w:ascii="宋体" w:hAnsi="宋体" w:eastAsia="宋体"/>
                <w:b w:val="0"/>
                <w:sz w:val="21"/>
              </w:rPr>
              <w:t>复杂算术</w:t>
            </w:r>
          </w:p>
        </w:tc>
        <w:tc>
          <w:tcPr>
            <w:tcW w:type="dxa" w:w="3458"/>
            <w:vAlign w:val="center"/>
          </w:tcPr>
          <w:p>
            <w:pPr>
              <w:spacing w:after="0" w:line="240" w:lineRule="exact"/>
              <w:jc w:val="left"/>
            </w:pPr>
            <w:r/>
            <w:r>
              <w:rPr>
                <w:rFonts w:ascii="宋体" w:hAnsi="宋体" w:eastAsia="宋体"/>
                <w:b w:val="0"/>
                <w:sz w:val="21"/>
              </w:rPr>
              <w:t>考虑到长表达式中运算符优先级和括号的深度嵌套。采用后序遍历，确保临时变量自增顺序。</w:t>
            </w:r>
          </w:p>
        </w:tc>
        <w:tc>
          <w:tcPr>
            <w:tcW w:type="dxa" w:w="3005"/>
            <w:vAlign w:val="center"/>
          </w:tcPr>
          <w:p>
            <w:pPr>
              <w:spacing w:after="0" w:line="240" w:lineRule="exact"/>
              <w:jc w:val="left"/>
            </w:pPr>
            <w:r/>
            <w:r>
              <w:rPr>
                <w:rFonts w:ascii="宋体" w:hAnsi="宋体" w:eastAsia="宋体"/>
                <w:b w:val="0"/>
                <w:sz w:val="21"/>
              </w:rPr>
              <w:t>('+', 'a', 'b', 't1')</w:t>
              <w:br/>
              <w:t>('-', 't1', 't3', 't4')</w:t>
            </w:r>
          </w:p>
        </w:tc>
        <w:tc>
          <w:tcPr>
            <w:tcW w:type="dxa" w:w="1134"/>
            <w:vAlign w:val="center"/>
          </w:tcPr>
          <w:p>
            <w:pPr>
              <w:spacing w:after="0" w:line="240" w:lineRule="exact"/>
              <w:jc w:val="center"/>
            </w:pPr>
            <w:r/>
            <w:r>
              <w:rPr>
                <w:rFonts w:ascii="宋体" w:hAnsi="宋体" w:eastAsia="宋体"/>
                <w:b w:val="0"/>
                <w:sz w:val="21"/>
              </w:rPr>
              <w:t>符合预期</w:t>
            </w:r>
          </w:p>
        </w:tc>
      </w:tr>
      <w:tr>
        <w:tc>
          <w:tcPr>
            <w:tcW w:type="dxa" w:w="1247"/>
            <w:vAlign w:val="center"/>
          </w:tcPr>
          <w:p>
            <w:pPr>
              <w:spacing w:after="0" w:line="240" w:lineRule="exact"/>
              <w:jc w:val="center"/>
            </w:pPr>
            <w:r/>
            <w:r>
              <w:rPr>
                <w:rFonts w:ascii="宋体" w:hAnsi="宋体" w:eastAsia="宋体"/>
                <w:b w:val="0"/>
                <w:sz w:val="21"/>
              </w:rPr>
              <w:t>逻辑计算</w:t>
            </w:r>
          </w:p>
        </w:tc>
        <w:tc>
          <w:tcPr>
            <w:tcW w:type="dxa" w:w="3458"/>
            <w:vAlign w:val="center"/>
          </w:tcPr>
          <w:p>
            <w:pPr>
              <w:spacing w:after="0" w:line="240" w:lineRule="exact"/>
              <w:jc w:val="left"/>
            </w:pPr>
            <w:r/>
            <w:r>
              <w:rPr>
                <w:rFonts w:ascii="宋体" w:hAnsi="宋体" w:eastAsia="宋体"/>
                <w:b w:val="0"/>
                <w:sz w:val="21"/>
              </w:rPr>
              <w:t>分析得出赋值语句中的布尔运算不应产生跳转，而是作为普通计算。引入布尔值求值节点。</w:t>
            </w:r>
          </w:p>
        </w:tc>
        <w:tc>
          <w:tcPr>
            <w:tcW w:type="dxa" w:w="3005"/>
            <w:vAlign w:val="center"/>
          </w:tcPr>
          <w:p>
            <w:pPr>
              <w:spacing w:after="0" w:line="240" w:lineRule="exact"/>
              <w:jc w:val="left"/>
            </w:pPr>
            <w:r/>
            <w:r>
              <w:rPr>
                <w:rFonts w:ascii="宋体" w:hAnsi="宋体" w:eastAsia="宋体"/>
                <w:b w:val="0"/>
                <w:sz w:val="21"/>
              </w:rPr>
              <w:t>('&amp;&amp;', 't2', 't3', 't4')</w:t>
              <w:br/>
              <w:t>('||', 't4', 't7', 't8')</w:t>
            </w:r>
          </w:p>
        </w:tc>
        <w:tc>
          <w:tcPr>
            <w:tcW w:type="dxa" w:w="1134"/>
            <w:vAlign w:val="center"/>
          </w:tcPr>
          <w:p>
            <w:pPr>
              <w:spacing w:after="0" w:line="240" w:lineRule="exact"/>
              <w:jc w:val="center"/>
            </w:pPr>
            <w:r/>
            <w:r>
              <w:rPr>
                <w:rFonts w:ascii="宋体" w:hAnsi="宋体" w:eastAsia="宋体"/>
                <w:b w:val="0"/>
                <w:sz w:val="21"/>
              </w:rPr>
              <w:t>符合预期</w:t>
            </w:r>
          </w:p>
        </w:tc>
      </w:tr>
      <w:tr>
        <w:tc>
          <w:tcPr>
            <w:tcW w:type="dxa" w:w="1247"/>
            <w:vAlign w:val="center"/>
          </w:tcPr>
          <w:p>
            <w:pPr>
              <w:spacing w:after="0" w:line="240" w:lineRule="exact"/>
              <w:jc w:val="center"/>
            </w:pPr>
            <w:r/>
            <w:r>
              <w:rPr>
                <w:rFonts w:ascii="宋体" w:hAnsi="宋体" w:eastAsia="宋体"/>
                <w:b w:val="0"/>
                <w:sz w:val="21"/>
              </w:rPr>
              <w:t>短路控制流</w:t>
            </w:r>
          </w:p>
        </w:tc>
        <w:tc>
          <w:tcPr>
            <w:tcW w:type="dxa" w:w="3458"/>
            <w:vAlign w:val="center"/>
          </w:tcPr>
          <w:p>
            <w:pPr>
              <w:spacing w:after="0" w:line="240" w:lineRule="exact"/>
              <w:jc w:val="left"/>
            </w:pPr>
            <w:r/>
            <w:r>
              <w:rPr>
                <w:rFonts w:ascii="宋体" w:hAnsi="宋体" w:eastAsia="宋体"/>
                <w:b w:val="0"/>
                <w:sz w:val="21"/>
              </w:rPr>
              <w:t>关键难点：预判到 if/while 条件中的逻辑运算符需翻译为跳转。利用 truelist 进行拉链管理。</w:t>
            </w:r>
          </w:p>
        </w:tc>
        <w:tc>
          <w:tcPr>
            <w:tcW w:type="dxa" w:w="3005"/>
            <w:vAlign w:val="center"/>
          </w:tcPr>
          <w:p>
            <w:pPr>
              <w:spacing w:after="0" w:line="240" w:lineRule="exact"/>
              <w:jc w:val="left"/>
            </w:pPr>
            <w:r/>
            <w:r>
              <w:rPr>
                <w:rFonts w:ascii="宋体" w:hAnsi="宋体" w:eastAsia="宋体"/>
                <w:b w:val="0"/>
                <w:sz w:val="21"/>
              </w:rPr>
              <w:t>('J&gt;', 'x', '0', 5)</w:t>
              <w:br/>
              <w:t>('J', '_', '_', 9)</w:t>
            </w:r>
          </w:p>
        </w:tc>
        <w:tc>
          <w:tcPr>
            <w:tcW w:type="dxa" w:w="1134"/>
            <w:vAlign w:val="center"/>
          </w:tcPr>
          <w:p>
            <w:pPr>
              <w:spacing w:after="0" w:line="240" w:lineRule="exact"/>
              <w:jc w:val="center"/>
            </w:pPr>
            <w:r/>
            <w:r>
              <w:rPr>
                <w:rFonts w:ascii="宋体" w:hAnsi="宋体" w:eastAsia="宋体"/>
                <w:b w:val="0"/>
                <w:sz w:val="21"/>
              </w:rPr>
              <w:t>符合预期</w:t>
            </w:r>
          </w:p>
        </w:tc>
      </w:tr>
      <w:tr>
        <w:tc>
          <w:tcPr>
            <w:tcW w:type="dxa" w:w="1247"/>
            <w:vAlign w:val="center"/>
          </w:tcPr>
          <w:p>
            <w:pPr>
              <w:spacing w:after="0" w:line="240" w:lineRule="exact"/>
              <w:jc w:val="center"/>
            </w:pPr>
            <w:r/>
            <w:r>
              <w:rPr>
                <w:rFonts w:ascii="宋体" w:hAnsi="宋体" w:eastAsia="宋体"/>
                <w:b w:val="0"/>
                <w:sz w:val="21"/>
              </w:rPr>
              <w:t>嵌套循环</w:t>
            </w:r>
          </w:p>
        </w:tc>
        <w:tc>
          <w:tcPr>
            <w:tcW w:type="dxa" w:w="3458"/>
            <w:vAlign w:val="center"/>
          </w:tcPr>
          <w:p>
            <w:pPr>
              <w:spacing w:after="0" w:line="240" w:lineRule="exact"/>
              <w:jc w:val="left"/>
            </w:pPr>
            <w:r/>
            <w:r>
              <w:rPr>
                <w:rFonts w:ascii="宋体" w:hAnsi="宋体" w:eastAsia="宋体"/>
                <w:b w:val="0"/>
                <w:sz w:val="21"/>
              </w:rPr>
              <w:t>分析多重循环下的 break/continue 逻辑。采用循环状态栈管理回填链，支持精准跳出。</w:t>
            </w:r>
          </w:p>
        </w:tc>
        <w:tc>
          <w:tcPr>
            <w:tcW w:type="dxa" w:w="3005"/>
            <w:vAlign w:val="center"/>
          </w:tcPr>
          <w:p>
            <w:pPr>
              <w:spacing w:after="0" w:line="240" w:lineRule="exact"/>
              <w:jc w:val="left"/>
            </w:pPr>
            <w:r/>
            <w:r>
              <w:rPr>
                <w:rFonts w:ascii="宋体" w:hAnsi="宋体" w:eastAsia="宋体"/>
                <w:b w:val="0"/>
                <w:sz w:val="21"/>
              </w:rPr>
              <w:t>('J', '_', '_', loop_start)</w:t>
              <w:br/>
              <w:t>('J', '_', '_', loop_end)</w:t>
            </w:r>
          </w:p>
        </w:tc>
        <w:tc>
          <w:tcPr>
            <w:tcW w:type="dxa" w:w="1134"/>
            <w:vAlign w:val="center"/>
          </w:tcPr>
          <w:p>
            <w:pPr>
              <w:spacing w:after="0" w:line="240" w:lineRule="exact"/>
              <w:jc w:val="center"/>
            </w:pPr>
            <w:r/>
            <w:r>
              <w:rPr>
                <w:rFonts w:ascii="宋体" w:hAnsi="宋体" w:eastAsia="宋体"/>
                <w:b w:val="0"/>
                <w:sz w:val="21"/>
              </w:rPr>
              <w:t>符合预期</w:t>
            </w:r>
          </w:p>
        </w:tc>
      </w:tr>
      <w:tr>
        <w:tc>
          <w:tcPr>
            <w:tcW w:type="dxa" w:w="1247"/>
            <w:vAlign w:val="center"/>
          </w:tcPr>
          <w:p>
            <w:pPr>
              <w:spacing w:after="0" w:line="240" w:lineRule="exact"/>
              <w:jc w:val="center"/>
            </w:pPr>
            <w:r/>
            <w:r>
              <w:rPr>
                <w:rFonts w:ascii="宋体" w:hAnsi="宋体" w:eastAsia="宋体"/>
                <w:b w:val="0"/>
                <w:sz w:val="21"/>
              </w:rPr>
              <w:t>函数传参</w:t>
            </w:r>
          </w:p>
        </w:tc>
        <w:tc>
          <w:tcPr>
            <w:tcW w:type="dxa" w:w="3458"/>
            <w:vAlign w:val="center"/>
          </w:tcPr>
          <w:p>
            <w:pPr>
              <w:spacing w:after="0" w:line="240" w:lineRule="exact"/>
              <w:jc w:val="left"/>
            </w:pPr>
            <w:r/>
            <w:r>
              <w:rPr>
                <w:rFonts w:ascii="宋体" w:hAnsi="宋体" w:eastAsia="宋体"/>
                <w:b w:val="0"/>
                <w:sz w:val="21"/>
              </w:rPr>
              <w:t>预判到参数压栈顺序对函数执行的影响。统一采用 para arg, _, _ 格式确保调用一致性。</w:t>
            </w:r>
          </w:p>
        </w:tc>
        <w:tc>
          <w:tcPr>
            <w:tcW w:type="dxa" w:w="3005"/>
            <w:vAlign w:val="center"/>
          </w:tcPr>
          <w:p>
            <w:pPr>
              <w:spacing w:after="0" w:line="240" w:lineRule="exact"/>
              <w:jc w:val="left"/>
            </w:pPr>
            <w:r/>
            <w:r>
              <w:rPr>
                <w:rFonts w:ascii="宋体" w:hAnsi="宋体" w:eastAsia="宋体"/>
                <w:b w:val="0"/>
                <w:sz w:val="21"/>
              </w:rPr>
              <w:t>('para', 'g', '_', '_')</w:t>
              <w:br/>
              <w:t>('call', 'func', '_', 't1')</w:t>
            </w:r>
          </w:p>
        </w:tc>
        <w:tc>
          <w:tcPr>
            <w:tcW w:type="dxa" w:w="1134"/>
            <w:vAlign w:val="center"/>
          </w:tcPr>
          <w:p>
            <w:pPr>
              <w:spacing w:after="0" w:line="240" w:lineRule="exact"/>
              <w:jc w:val="center"/>
            </w:pPr>
            <w:r/>
            <w:r>
              <w:rPr>
                <w:rFonts w:ascii="宋体" w:hAnsi="宋体" w:eastAsia="宋体"/>
                <w:b w:val="0"/>
                <w:sz w:val="21"/>
              </w:rPr>
              <w:t>符合预期</w:t>
            </w:r>
          </w:p>
        </w:tc>
      </w:tr>
    </w:tbl>
    <w:p>
      <w:pPr>
        <w:spacing w:after="80"/>
      </w:pPr>
    </w:p>
    <w:p>
      <w:pPr>
        <w:spacing w:before="100" w:after="100"/>
      </w:pPr>
      <w:r>
        <w:rPr>
          <w:rFonts w:ascii="宋体" w:hAnsi="宋体" w:eastAsia="宋体"/>
          <w:b/>
          <w:sz w:val="28"/>
        </w:rPr>
        <w:t>4.1 典型样例推导</w:t>
      </w:r>
    </w:p>
    <w:p>
      <w:pPr>
        <w:spacing w:line="300" w:lineRule="exact" w:after="60"/>
        <w:ind w:firstLine="420"/>
      </w:pPr>
      <w:r>
        <w:rPr>
          <w:rFonts w:ascii="宋体" w:hAnsi="宋体" w:eastAsia="宋体"/>
          <w:b w:val="0"/>
          <w:sz w:val="21"/>
        </w:rPr>
        <w:t>以条件语句 if (a &lt; b &amp;&amp; c != 0) x = 1; 为例，生成器首先将关系表达式 a &lt; b 翻译为条件跳转，再利用 &amp;&amp; 的短路性质，仅在第一个条件为真时继续判断 c != 0；若任一条件为假，则直接跳转到语句结束位置。</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793"/>
            <w:shd w:fill="D9EAF7"/>
            <w:vAlign w:val="center"/>
          </w:tcPr>
          <w:p>
            <w:pPr>
              <w:spacing w:after="0" w:line="240" w:lineRule="exact"/>
              <w:jc w:val="center"/>
            </w:pPr>
            <w:r/>
            <w:r>
              <w:rPr>
                <w:rFonts w:ascii="宋体" w:hAnsi="宋体" w:eastAsia="宋体"/>
                <w:b/>
                <w:sz w:val="21"/>
              </w:rPr>
              <w:t>序号</w:t>
            </w:r>
          </w:p>
        </w:tc>
        <w:tc>
          <w:tcPr>
            <w:tcW w:type="dxa" w:w="3288"/>
            <w:shd w:fill="D9EAF7"/>
            <w:vAlign w:val="center"/>
          </w:tcPr>
          <w:p>
            <w:pPr>
              <w:spacing w:after="0" w:line="240" w:lineRule="exact"/>
              <w:jc w:val="center"/>
            </w:pPr>
            <w:r/>
            <w:r>
              <w:rPr>
                <w:rFonts w:ascii="宋体" w:hAnsi="宋体" w:eastAsia="宋体"/>
                <w:b/>
                <w:sz w:val="21"/>
              </w:rPr>
              <w:t>四元式</w:t>
            </w:r>
          </w:p>
        </w:tc>
        <w:tc>
          <w:tcPr>
            <w:tcW w:type="dxa" w:w="4649"/>
            <w:shd w:fill="D9EAF7"/>
            <w:vAlign w:val="center"/>
          </w:tcPr>
          <w:p>
            <w:pPr>
              <w:spacing w:after="0" w:line="240" w:lineRule="exact"/>
              <w:jc w:val="center"/>
            </w:pPr>
            <w:r/>
            <w:r>
              <w:rPr>
                <w:rFonts w:ascii="宋体" w:hAnsi="宋体" w:eastAsia="宋体"/>
                <w:b/>
                <w:sz w:val="21"/>
              </w:rPr>
              <w:t>说明</w:t>
            </w:r>
          </w:p>
        </w:tc>
      </w:tr>
      <w:tr>
        <w:tc>
          <w:tcPr>
            <w:tcW w:type="dxa" w:w="793"/>
            <w:vAlign w:val="center"/>
          </w:tcPr>
          <w:p>
            <w:pPr>
              <w:spacing w:after="0" w:line="240" w:lineRule="exact"/>
              <w:jc w:val="center"/>
            </w:pPr>
            <w:r/>
            <w:r>
              <w:rPr>
                <w:rFonts w:ascii="宋体" w:hAnsi="宋体" w:eastAsia="宋体"/>
                <w:b w:val="0"/>
                <w:sz w:val="21"/>
              </w:rPr>
              <w:t>1</w:t>
            </w:r>
          </w:p>
        </w:tc>
        <w:tc>
          <w:tcPr>
            <w:tcW w:type="dxa" w:w="3288"/>
            <w:vAlign w:val="center"/>
          </w:tcPr>
          <w:p>
            <w:pPr>
              <w:spacing w:after="0" w:line="240" w:lineRule="exact"/>
              <w:jc w:val="left"/>
            </w:pPr>
            <w:r/>
            <w:r>
              <w:rPr>
                <w:rFonts w:ascii="宋体" w:hAnsi="宋体" w:eastAsia="宋体"/>
                <w:b w:val="0"/>
                <w:sz w:val="21"/>
              </w:rPr>
              <w:t>('J&lt;', 'a', 'b', 3)</w:t>
            </w:r>
          </w:p>
        </w:tc>
        <w:tc>
          <w:tcPr>
            <w:tcW w:type="dxa" w:w="4649"/>
            <w:vAlign w:val="center"/>
          </w:tcPr>
          <w:p>
            <w:pPr>
              <w:spacing w:after="0" w:line="240" w:lineRule="exact"/>
              <w:jc w:val="center"/>
            </w:pPr>
            <w:r/>
            <w:r>
              <w:rPr>
                <w:rFonts w:ascii="宋体" w:hAnsi="宋体" w:eastAsia="宋体"/>
                <w:b w:val="0"/>
                <w:sz w:val="21"/>
              </w:rPr>
              <w:t>a &lt; b 为真时进入第二个条件判断。</w:t>
            </w:r>
          </w:p>
        </w:tc>
      </w:tr>
      <w:tr>
        <w:tc>
          <w:tcPr>
            <w:tcW w:type="dxa" w:w="793"/>
            <w:vAlign w:val="center"/>
          </w:tcPr>
          <w:p>
            <w:pPr>
              <w:spacing w:after="0" w:line="240" w:lineRule="exact"/>
              <w:jc w:val="center"/>
            </w:pPr>
            <w:r/>
            <w:r>
              <w:rPr>
                <w:rFonts w:ascii="宋体" w:hAnsi="宋体" w:eastAsia="宋体"/>
                <w:b w:val="0"/>
                <w:sz w:val="21"/>
              </w:rPr>
              <w:t>2</w:t>
            </w:r>
          </w:p>
        </w:tc>
        <w:tc>
          <w:tcPr>
            <w:tcW w:type="dxa" w:w="3288"/>
            <w:vAlign w:val="center"/>
          </w:tcPr>
          <w:p>
            <w:pPr>
              <w:spacing w:after="0" w:line="240" w:lineRule="exact"/>
              <w:jc w:val="left"/>
            </w:pPr>
            <w:r/>
            <w:r>
              <w:rPr>
                <w:rFonts w:ascii="宋体" w:hAnsi="宋体" w:eastAsia="宋体"/>
                <w:b w:val="0"/>
                <w:sz w:val="21"/>
              </w:rPr>
              <w:t>('J', '_', '_', 6)</w:t>
            </w:r>
          </w:p>
        </w:tc>
        <w:tc>
          <w:tcPr>
            <w:tcW w:type="dxa" w:w="4649"/>
            <w:vAlign w:val="center"/>
          </w:tcPr>
          <w:p>
            <w:pPr>
              <w:spacing w:after="0" w:line="240" w:lineRule="exact"/>
              <w:jc w:val="center"/>
            </w:pPr>
            <w:r/>
            <w:r>
              <w:rPr>
                <w:rFonts w:ascii="宋体" w:hAnsi="宋体" w:eastAsia="宋体"/>
                <w:b w:val="0"/>
                <w:sz w:val="21"/>
              </w:rPr>
              <w:t>a &lt; b 为假时短路跳出 if。</w:t>
            </w:r>
          </w:p>
        </w:tc>
      </w:tr>
      <w:tr>
        <w:tc>
          <w:tcPr>
            <w:tcW w:type="dxa" w:w="793"/>
            <w:vAlign w:val="center"/>
          </w:tcPr>
          <w:p>
            <w:pPr>
              <w:spacing w:after="0" w:line="240" w:lineRule="exact"/>
              <w:jc w:val="center"/>
            </w:pPr>
            <w:r/>
            <w:r>
              <w:rPr>
                <w:rFonts w:ascii="宋体" w:hAnsi="宋体" w:eastAsia="宋体"/>
                <w:b w:val="0"/>
                <w:sz w:val="21"/>
              </w:rPr>
              <w:t>3</w:t>
            </w:r>
          </w:p>
        </w:tc>
        <w:tc>
          <w:tcPr>
            <w:tcW w:type="dxa" w:w="3288"/>
            <w:vAlign w:val="center"/>
          </w:tcPr>
          <w:p>
            <w:pPr>
              <w:spacing w:after="0" w:line="240" w:lineRule="exact"/>
              <w:jc w:val="left"/>
            </w:pPr>
            <w:r/>
            <w:r>
              <w:rPr>
                <w:rFonts w:ascii="宋体" w:hAnsi="宋体" w:eastAsia="宋体"/>
                <w:b w:val="0"/>
                <w:sz w:val="21"/>
              </w:rPr>
              <w:t>('J!=', 'c', '0', 5)</w:t>
            </w:r>
          </w:p>
        </w:tc>
        <w:tc>
          <w:tcPr>
            <w:tcW w:type="dxa" w:w="4649"/>
            <w:vAlign w:val="center"/>
          </w:tcPr>
          <w:p>
            <w:pPr>
              <w:spacing w:after="0" w:line="240" w:lineRule="exact"/>
              <w:jc w:val="center"/>
            </w:pPr>
            <w:r/>
            <w:r>
              <w:rPr>
                <w:rFonts w:ascii="宋体" w:hAnsi="宋体" w:eastAsia="宋体"/>
                <w:b w:val="0"/>
                <w:sz w:val="21"/>
              </w:rPr>
              <w:t>c != 0 为真时执行赋值语句。</w:t>
            </w:r>
          </w:p>
        </w:tc>
      </w:tr>
      <w:tr>
        <w:tc>
          <w:tcPr>
            <w:tcW w:type="dxa" w:w="793"/>
            <w:vAlign w:val="center"/>
          </w:tcPr>
          <w:p>
            <w:pPr>
              <w:spacing w:after="0" w:line="240" w:lineRule="exact"/>
              <w:jc w:val="center"/>
            </w:pPr>
            <w:r/>
            <w:r>
              <w:rPr>
                <w:rFonts w:ascii="宋体" w:hAnsi="宋体" w:eastAsia="宋体"/>
                <w:b w:val="0"/>
                <w:sz w:val="21"/>
              </w:rPr>
              <w:t>4</w:t>
            </w:r>
          </w:p>
        </w:tc>
        <w:tc>
          <w:tcPr>
            <w:tcW w:type="dxa" w:w="3288"/>
            <w:vAlign w:val="center"/>
          </w:tcPr>
          <w:p>
            <w:pPr>
              <w:spacing w:after="0" w:line="240" w:lineRule="exact"/>
              <w:jc w:val="left"/>
            </w:pPr>
            <w:r/>
            <w:r>
              <w:rPr>
                <w:rFonts w:ascii="宋体" w:hAnsi="宋体" w:eastAsia="宋体"/>
                <w:b w:val="0"/>
                <w:sz w:val="21"/>
              </w:rPr>
              <w:t>('J', '_', '_', 6)</w:t>
            </w:r>
          </w:p>
        </w:tc>
        <w:tc>
          <w:tcPr>
            <w:tcW w:type="dxa" w:w="4649"/>
            <w:vAlign w:val="center"/>
          </w:tcPr>
          <w:p>
            <w:pPr>
              <w:spacing w:after="0" w:line="240" w:lineRule="exact"/>
              <w:jc w:val="center"/>
            </w:pPr>
            <w:r/>
            <w:r>
              <w:rPr>
                <w:rFonts w:ascii="宋体" w:hAnsi="宋体" w:eastAsia="宋体"/>
                <w:b w:val="0"/>
                <w:sz w:val="21"/>
              </w:rPr>
              <w:t>c != 0 为假时跳出 if。</w:t>
            </w:r>
          </w:p>
        </w:tc>
      </w:tr>
      <w:tr>
        <w:tc>
          <w:tcPr>
            <w:tcW w:type="dxa" w:w="793"/>
            <w:vAlign w:val="center"/>
          </w:tcPr>
          <w:p>
            <w:pPr>
              <w:spacing w:after="0" w:line="240" w:lineRule="exact"/>
              <w:jc w:val="center"/>
            </w:pPr>
            <w:r/>
            <w:r>
              <w:rPr>
                <w:rFonts w:ascii="宋体" w:hAnsi="宋体" w:eastAsia="宋体"/>
                <w:b w:val="0"/>
                <w:sz w:val="21"/>
              </w:rPr>
              <w:t>5</w:t>
            </w:r>
          </w:p>
        </w:tc>
        <w:tc>
          <w:tcPr>
            <w:tcW w:type="dxa" w:w="3288"/>
            <w:vAlign w:val="center"/>
          </w:tcPr>
          <w:p>
            <w:pPr>
              <w:spacing w:after="0" w:line="240" w:lineRule="exact"/>
              <w:jc w:val="left"/>
            </w:pPr>
            <w:r/>
            <w:r>
              <w:rPr>
                <w:rFonts w:ascii="宋体" w:hAnsi="宋体" w:eastAsia="宋体"/>
                <w:b w:val="0"/>
                <w:sz w:val="21"/>
              </w:rPr>
              <w:t>('=', '1', '_', 'x')</w:t>
            </w:r>
          </w:p>
        </w:tc>
        <w:tc>
          <w:tcPr>
            <w:tcW w:type="dxa" w:w="4649"/>
            <w:vAlign w:val="center"/>
          </w:tcPr>
          <w:p>
            <w:pPr>
              <w:spacing w:after="0" w:line="240" w:lineRule="exact"/>
              <w:jc w:val="center"/>
            </w:pPr>
            <w:r/>
            <w:r>
              <w:rPr>
                <w:rFonts w:ascii="宋体" w:hAnsi="宋体" w:eastAsia="宋体"/>
                <w:b w:val="0"/>
                <w:sz w:val="21"/>
              </w:rPr>
              <w:t>两个条件均为真，执行 x = 1。</w:t>
            </w:r>
          </w:p>
        </w:tc>
      </w:tr>
    </w:tbl>
    <w:p>
      <w:pPr>
        <w:spacing w:after="80"/>
      </w:pPr>
    </w:p>
    <w:p>
      <w:pPr>
        <w:spacing w:before="100" w:after="100"/>
      </w:pPr>
      <w:r>
        <w:rPr>
          <w:rFonts w:ascii="宋体" w:hAnsi="宋体" w:eastAsia="宋体"/>
          <w:b/>
          <w:sz w:val="28"/>
        </w:rPr>
        <w:t>4.2 问题与解决</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1927"/>
            <w:shd w:fill="D9EAF7"/>
            <w:vAlign w:val="center"/>
          </w:tcPr>
          <w:p>
            <w:pPr>
              <w:spacing w:after="0" w:line="240" w:lineRule="exact"/>
              <w:jc w:val="center"/>
            </w:pPr>
            <w:r/>
            <w:r>
              <w:rPr>
                <w:rFonts w:ascii="宋体" w:hAnsi="宋体" w:eastAsia="宋体"/>
                <w:b/>
                <w:sz w:val="21"/>
              </w:rPr>
              <w:t>问题</w:t>
            </w:r>
          </w:p>
        </w:tc>
        <w:tc>
          <w:tcPr>
            <w:tcW w:type="dxa" w:w="3288"/>
            <w:shd w:fill="D9EAF7"/>
            <w:vAlign w:val="center"/>
          </w:tcPr>
          <w:p>
            <w:pPr>
              <w:spacing w:after="0" w:line="240" w:lineRule="exact"/>
              <w:jc w:val="center"/>
            </w:pPr>
            <w:r/>
            <w:r>
              <w:rPr>
                <w:rFonts w:ascii="宋体" w:hAnsi="宋体" w:eastAsia="宋体"/>
                <w:b/>
                <w:sz w:val="21"/>
              </w:rPr>
              <w:t>原因分析</w:t>
            </w:r>
          </w:p>
        </w:tc>
        <w:tc>
          <w:tcPr>
            <w:tcW w:type="dxa" w:w="3402"/>
            <w:shd w:fill="D9EAF7"/>
            <w:vAlign w:val="center"/>
          </w:tcPr>
          <w:p>
            <w:pPr>
              <w:spacing w:after="0" w:line="240" w:lineRule="exact"/>
              <w:jc w:val="center"/>
            </w:pPr>
            <w:r/>
            <w:r>
              <w:rPr>
                <w:rFonts w:ascii="宋体" w:hAnsi="宋体" w:eastAsia="宋体"/>
                <w:b/>
                <w:sz w:val="21"/>
              </w:rPr>
              <w:t>解决方法</w:t>
            </w:r>
          </w:p>
        </w:tc>
      </w:tr>
      <w:tr>
        <w:tc>
          <w:tcPr>
            <w:tcW w:type="dxa" w:w="1927"/>
            <w:vAlign w:val="center"/>
          </w:tcPr>
          <w:p>
            <w:pPr>
              <w:spacing w:after="0" w:line="240" w:lineRule="exact"/>
              <w:jc w:val="center"/>
            </w:pPr>
            <w:r/>
            <w:r>
              <w:rPr>
                <w:rFonts w:ascii="宋体" w:hAnsi="宋体" w:eastAsia="宋体"/>
                <w:b w:val="0"/>
                <w:sz w:val="21"/>
              </w:rPr>
              <w:t>布尔表达式翻译语境不同</w:t>
            </w:r>
          </w:p>
        </w:tc>
        <w:tc>
          <w:tcPr>
            <w:tcW w:type="dxa" w:w="3288"/>
            <w:vAlign w:val="center"/>
          </w:tcPr>
          <w:p>
            <w:pPr>
              <w:spacing w:after="0" w:line="240" w:lineRule="exact"/>
              <w:jc w:val="left"/>
            </w:pPr>
            <w:r/>
            <w:r>
              <w:rPr>
                <w:rFonts w:ascii="宋体" w:hAnsi="宋体" w:eastAsia="宋体"/>
                <w:b w:val="0"/>
                <w:sz w:val="21"/>
              </w:rPr>
              <w:t>同一个 &amp;&amp; 在赋值中应产生数值结果，在 if/while 中应产生跳转控制。</w:t>
            </w:r>
          </w:p>
        </w:tc>
        <w:tc>
          <w:tcPr>
            <w:tcW w:type="dxa" w:w="3402"/>
            <w:vAlign w:val="center"/>
          </w:tcPr>
          <w:p>
            <w:pPr>
              <w:spacing w:after="0" w:line="240" w:lineRule="exact"/>
              <w:jc w:val="center"/>
            </w:pPr>
            <w:r/>
            <w:r>
              <w:rPr>
                <w:rFonts w:ascii="宋体" w:hAnsi="宋体" w:eastAsia="宋体"/>
                <w:b w:val="0"/>
                <w:sz w:val="21"/>
              </w:rPr>
              <w:t>为表达式翻译函数增加模式参数，区分 value 模式与 condition 模式。</w:t>
            </w:r>
          </w:p>
        </w:tc>
      </w:tr>
      <w:tr>
        <w:tc>
          <w:tcPr>
            <w:tcW w:type="dxa" w:w="1927"/>
            <w:vAlign w:val="center"/>
          </w:tcPr>
          <w:p>
            <w:pPr>
              <w:spacing w:after="0" w:line="240" w:lineRule="exact"/>
              <w:jc w:val="center"/>
            </w:pPr>
            <w:r/>
            <w:r>
              <w:rPr>
                <w:rFonts w:ascii="宋体" w:hAnsi="宋体" w:eastAsia="宋体"/>
                <w:b w:val="0"/>
                <w:sz w:val="21"/>
              </w:rPr>
              <w:t>嵌套循环跳转目标易混淆</w:t>
            </w:r>
          </w:p>
        </w:tc>
        <w:tc>
          <w:tcPr>
            <w:tcW w:type="dxa" w:w="3288"/>
            <w:vAlign w:val="center"/>
          </w:tcPr>
          <w:p>
            <w:pPr>
              <w:spacing w:after="0" w:line="240" w:lineRule="exact"/>
              <w:jc w:val="left"/>
            </w:pPr>
            <w:r/>
            <w:r>
              <w:rPr>
                <w:rFonts w:ascii="宋体" w:hAnsi="宋体" w:eastAsia="宋体"/>
                <w:b w:val="0"/>
                <w:sz w:val="21"/>
              </w:rPr>
              <w:t>break 与 continue 的目标依赖最近一层循环，而非任意外层循环。</w:t>
            </w:r>
          </w:p>
        </w:tc>
        <w:tc>
          <w:tcPr>
            <w:tcW w:type="dxa" w:w="3402"/>
            <w:vAlign w:val="center"/>
          </w:tcPr>
          <w:p>
            <w:pPr>
              <w:spacing w:after="0" w:line="240" w:lineRule="exact"/>
              <w:jc w:val="center"/>
            </w:pPr>
            <w:r/>
            <w:r>
              <w:rPr>
                <w:rFonts w:ascii="宋体" w:hAnsi="宋体" w:eastAsia="宋体"/>
                <w:b w:val="0"/>
                <w:sz w:val="21"/>
              </w:rPr>
              <w:t>维护循环入口与出口栈，进入循环压栈，退出循环弹栈。</w:t>
            </w:r>
          </w:p>
        </w:tc>
      </w:tr>
      <w:tr>
        <w:tc>
          <w:tcPr>
            <w:tcW w:type="dxa" w:w="1927"/>
            <w:vAlign w:val="center"/>
          </w:tcPr>
          <w:p>
            <w:pPr>
              <w:spacing w:after="0" w:line="240" w:lineRule="exact"/>
              <w:jc w:val="center"/>
            </w:pPr>
            <w:r/>
            <w:r>
              <w:rPr>
                <w:rFonts w:ascii="宋体" w:hAnsi="宋体" w:eastAsia="宋体"/>
                <w:b w:val="0"/>
                <w:sz w:val="21"/>
              </w:rPr>
              <w:t>函数调用的参数顺序不稳定</w:t>
            </w:r>
          </w:p>
        </w:tc>
        <w:tc>
          <w:tcPr>
            <w:tcW w:type="dxa" w:w="3288"/>
            <w:vAlign w:val="center"/>
          </w:tcPr>
          <w:p>
            <w:pPr>
              <w:spacing w:after="0" w:line="240" w:lineRule="exact"/>
              <w:jc w:val="left"/>
            </w:pPr>
            <w:r/>
            <w:r>
              <w:rPr>
                <w:rFonts w:ascii="宋体" w:hAnsi="宋体" w:eastAsia="宋体"/>
                <w:b w:val="0"/>
                <w:sz w:val="21"/>
              </w:rPr>
              <w:t>递归遍历实参列表时若处理顺序不固定，会导致 para 序列与调用约定不一致。</w:t>
            </w:r>
          </w:p>
        </w:tc>
        <w:tc>
          <w:tcPr>
            <w:tcW w:type="dxa" w:w="3402"/>
            <w:vAlign w:val="center"/>
          </w:tcPr>
          <w:p>
            <w:pPr>
              <w:spacing w:after="0" w:line="240" w:lineRule="exact"/>
              <w:jc w:val="center"/>
            </w:pPr>
            <w:r/>
            <w:r>
              <w:rPr>
                <w:rFonts w:ascii="宋体" w:hAnsi="宋体" w:eastAsia="宋体"/>
                <w:b w:val="0"/>
                <w:sz w:val="21"/>
              </w:rPr>
              <w:t>按源程序实参顺序生成 para，再生成 call 四元式接收返回值。</w:t>
            </w:r>
          </w:p>
        </w:tc>
      </w:tr>
    </w:tbl>
    <w:p>
      <w:pPr>
        <w:spacing w:after="80"/>
      </w:pPr>
    </w:p>
    <w:p>
      <w:pPr>
        <w:spacing w:before="160" w:after="100"/>
      </w:pPr>
      <w:r>
        <w:rPr>
          <w:rFonts w:ascii="宋体" w:hAnsi="宋体" w:eastAsia="宋体"/>
          <w:b/>
          <w:sz w:val="28"/>
        </w:rPr>
        <w:t>5 实验结论</w:t>
      </w:r>
    </w:p>
    <w:p>
      <w:pPr>
        <w:spacing w:line="300" w:lineRule="exact" w:after="60"/>
        <w:ind w:firstLine="420"/>
      </w:pPr>
      <w:r>
        <w:rPr>
          <w:rFonts w:ascii="宋体" w:hAnsi="宋体" w:eastAsia="宋体"/>
          <w:b w:val="0"/>
          <w:sz w:val="21"/>
        </w:rPr>
        <w:t>本次实验的核心收获在于拉链回填技术在非线性代码生成中的灵活应用。通过对布尔表达式在不同语境（数值语境 vs 控制流语境）下的差异化处理，我深刻认识到 AST 在处理上下文敏感翻译时的巨大优势。程序最终能够精准生成跳转标号，且四元式各分量的引号、下划线及临时变量编号均符合标准规范，为编译器后端的优化打下了坚实基础。综合来看，本实验完成了从 AST 结构分析、语义约束检查到四元式序列生成的前端核心流程，进一步加深了我对编译器各阶段衔接关系的理解。</w:t>
      </w:r>
    </w:p>
    <w:sectPr w:rsidR="00FC693F" w:rsidRPr="0006063C" w:rsidSect="00034616">
      <w:footerReference w:type="default" r:id="rId9"/>
      <w:pgSz w:w="11906" w:h="16838"/>
      <w:pgMar w:top="1276"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