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480"/>
        <w:jc w:val="center"/>
      </w:pPr>
      <w:r>
        <w:rPr>
          <w:rFonts w:ascii="黑体" w:hAnsi="黑体" w:eastAsia="黑体"/>
          <w:b/>
          <w:color w:val="1F4E79"/>
          <w:sz w:val="44"/>
        </w:rPr>
        <w:t>拓展阅读：毕昇编译器的中间表示</w:t>
      </w:r>
    </w:p>
    <w:p>
      <w:pPr>
        <w:spacing w:after="720"/>
        <w:jc w:val="center"/>
      </w:pPr>
      <w:r>
        <w:rPr>
          <w:rFonts w:ascii="宋体" w:hAnsi="宋体" w:eastAsia="宋体"/>
          <w:sz w:val="28"/>
        </w:rPr>
        <w:t>SSA 形式 IR 的特点及其优化优势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rHeight w:val="510"/>
        </w:trPr>
        <w:tc>
          <w:tcPr>
            <w:tcW w:type="dxa" w:w="464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编译原理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学生姓名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班级/学号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提交日期</w:t>
            </w:r>
          </w:p>
        </w:tc>
        <w:tc>
          <w:tcPr>
            <w:tcW w:type="dxa" w:w="464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>
      <w:pPr>
        <w:sectPr>
          <w:pgSz w:w="12240" w:h="15840"/>
          <w:pgMar w:top="1361" w:right="1474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一、引言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毕昇编译器是面向鲲鹏生态的重要编译工具链。根据鲲鹏社区文档，毕昇编译器基于 LLVM 开发，并集成了 C/C++/Fortran 等语言前端及编译驱动；这意味着它的中间表示与优化体系继承了 LLVM IR 的核心思想。LLVM 官方语言参考也明确说明，LLVM IR 采用静态单赋值形式（SSA form）。因此，理解 SSA 形式的 IR，是理解毕昇编译器数据流分析和优化机制的一个关键入口。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二、SSA 形式 IR 的基本思想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SSA 的全称是 Static Single Assignment，即静态单赋值。它要求程序中的每一个变量名只被赋值一次；如果源程序中同一个变量在不同位置被多次更新，编译器会在 IR 中把它们重命名为不同的版本。这样，变量名本身就带有“定义点”的信息，编译器可以直接从一次定义追踪到所有使用点。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控制流汇合处需要特殊处理。例如一个变量可能来自 if 分支的两个不同赋值，SSA 会使用 phi 节点表示“根据前驱基本块选择哪个值”。phi 节点不是源程序中的普通语句，而是 SSA IR 在控制流图上表达数据来源的一种机制。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fill="F3F6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传统写法：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 =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if (cond) x = 2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y = x + 3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SSA 思路：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x1 =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x2 = 2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x3 = phi(x1, x2)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y1 = x3 + 3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三、与传统三地址码的差异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传统三地址码通常把程序拆成形如“a = b op c”的语句序列，适合表达基本运算和临时变量，但同一个变量可能在不同位置反复被定义。编译器若要判断某次使用到底来自哪次定义，就必须额外进行到达定义、活跃变量、使用-定义链等分析。SSA 则把这些关系显式化：一个名字只对应一个定义，使用点可以自然回溯到定义点，控制流合并则通过 phi 节点集中表达。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比较维度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传统三地址码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SSA 形式 IR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变量定义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同一变量可多次赋值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每个变量版本只定义一次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数据依赖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需要额外构建 def-use/use-def 信息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定义与使用关系更直接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控制流汇合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通常隐含在变量值变化中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 phi 节点显式表达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优化便利性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分析前置工作较多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更利于稀疏数据流分析和局部化变换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四、SSA 在数据流分析中的优势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第一，SSA 简化了定义-使用关系。由于每个 SSA 名字只有一个定义点，编译器不必在大量可能的赋值语句之间反复求解“这个值从哪里来”。这会让常量传播、复制传播、死代码删除等分析更直接，也降低了数据流方程求解的复杂度。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第二，SSA 更适合稀疏数据流分析。传统数据流分析常以基本块或程序点为单位传播集合，可能会扫描很多与目标变量无关的位置。SSA 中的 def-use 链把分析范围约束在真正相关的值和使用点上，因此分析可以沿着值流动的边进行，避免无效传播。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第三，SSA 让控制流和数据流的交汇关系更清楚。phi 节点把不同分支进入同一基本块时的值选择显式化，使编译器能够更准确地判断变量在循环、分支和合并路径中的来源。这一点对循环优化、条件分支优化和全局值编号尤其重要。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五、SSA 对优化的帮助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在常量传播中，如果某个 SSA 值被证明为常量，那么它的所有使用点都可以直接替换；在死代码删除中，如果一个 SSA 定义没有有效使用，且该定义没有副作用，就可以安全删除；在公共子表达式消除和全局值编号中，SSA 的单定义特性也让表达式等价性判断更清晰。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对于现代优化器来说，SSA 不只是语法形式，而是一种把程序变成“值流图”的组织方式。毕昇编译器基于 LLVM 技术路线，因此它能够利用 LLVM IR 与优化 Pass 体系，在目标平台相关优化之前进行大量平台无关优化。SSA 形式在这里起到基础支撑作用：它提高了分析精度，也让优化结果更容易保持语义正确。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六、小结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总的来说，毕昇编译器采用的 SSA 形式 IR 相比传统三地址码，更强调“值的来源”和“值的使用”之间的明确关系。三地址码适合作为线性化的中间代码表达，而 SSA 更适合作为优化器内部的分析与变换基础。通过变量版本化和 phi 节点，SSA 将数据依赖显式化，使数据流分析更稀疏、更精确，也使常量传播、死代码删除、公共子表达式消除、循环优化等编译优化更容易实现和组合。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参考资料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鲲鹏社区文档：《毕昇编译器介绍》，https://www.hikunpeng.com/document/detail/zh/kunpengdevkithistory/bisheng/hist-bisheng/kunpengbisheng_06_0001_1.html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LLVM Project: LLVM Language Reference Manual，https://llvm.org/docs/LangRef.html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华保健、高耀清：《毕昇编译器原理与实践》，清华大学出版社，2022 年。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