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E4BFA" w14:textId="77777777" w:rsidR="005E0404" w:rsidRPr="005E0404" w:rsidRDefault="005E0404" w:rsidP="005E0404">
      <w:pPr>
        <w:rPr>
          <w:b/>
          <w:bCs/>
        </w:rPr>
      </w:pPr>
      <w:r w:rsidRPr="005E0404">
        <w:rPr>
          <w:b/>
          <w:bCs/>
          <w:rtl/>
        </w:rPr>
        <w:t>خطة برنامج هندسة التصميم الداخلي – العام الدراسي ٢٠٢٤–٢٠٢٥</w:t>
      </w:r>
    </w:p>
    <w:p w14:paraId="0D456D32" w14:textId="77777777" w:rsidR="005E0404" w:rsidRPr="005E0404" w:rsidRDefault="005E0404" w:rsidP="005E0404">
      <w:r w:rsidRPr="005E0404">
        <w:rPr>
          <w:b/>
          <w:bCs/>
          <w:rtl/>
        </w:rPr>
        <w:t>مجموع الساعات المعتمدة: ١٣٦ ساعة معتمدة</w:t>
      </w:r>
    </w:p>
    <w:p w14:paraId="3B7AD38F" w14:textId="77777777" w:rsidR="005E0404" w:rsidRPr="005E0404" w:rsidRDefault="005E0404" w:rsidP="005E0404">
      <w:r w:rsidRPr="005E0404">
        <w:pict w14:anchorId="01BDC938">
          <v:rect id="_x0000_i1105" style="width:0;height:1.5pt" o:hralign="center" o:hrstd="t" o:hr="t" fillcolor="#a0a0a0" stroked="f"/>
        </w:pict>
      </w:r>
    </w:p>
    <w:p w14:paraId="7212D7DC" w14:textId="77777777" w:rsidR="005E0404" w:rsidRPr="005E0404" w:rsidRDefault="005E0404" w:rsidP="005E0404">
      <w:r w:rsidRPr="005E0404">
        <w:rPr>
          <w:b/>
          <w:bCs/>
          <w:rtl/>
        </w:rPr>
        <w:t>السنة الأولى: الفصل الدراسي الأول (المجموع: ١٨ ساعات معتمدة)</w:t>
      </w:r>
    </w:p>
    <w:p w14:paraId="57EFF4A1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الرسم ١</w:t>
      </w:r>
      <w:r w:rsidRPr="005E0404">
        <w:t xml:space="preserve"> – INTD 101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2B8898EF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الاستوديو الأساسي للتصميم ١</w:t>
      </w:r>
      <w:r w:rsidRPr="005E0404">
        <w:t xml:space="preserve"> – INTD 111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325FD780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تاريخ العمارة ١</w:t>
      </w:r>
      <w:r w:rsidRPr="005E0404">
        <w:t xml:space="preserve"> – INTD 121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21DB18B4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الرياضيات التطبيقية للعمارة</w:t>
      </w:r>
      <w:r w:rsidRPr="005E0404">
        <w:t xml:space="preserve"> – MATH 121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MATH 002</w:t>
      </w:r>
    </w:p>
    <w:p w14:paraId="6D4F64A4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مهارات الكتابة للمستوى الأول</w:t>
      </w:r>
      <w:r w:rsidRPr="005E0404">
        <w:t xml:space="preserve"> – ENGL 101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ENGL 005</w:t>
      </w:r>
    </w:p>
    <w:p w14:paraId="19D4CAB6" w14:textId="77777777" w:rsidR="005E0404" w:rsidRPr="005E0404" w:rsidRDefault="005E0404" w:rsidP="005E0404">
      <w:pPr>
        <w:numPr>
          <w:ilvl w:val="0"/>
          <w:numId w:val="11"/>
        </w:numPr>
      </w:pPr>
      <w:r w:rsidRPr="005E0404">
        <w:rPr>
          <w:rtl/>
        </w:rPr>
        <w:t>مقرر اختياري في العلوم الإنسانية والفنون واللغات</w:t>
      </w:r>
      <w:r w:rsidRPr="005E0404">
        <w:t xml:space="preserve"> – GHAL xxx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3716796" w14:textId="77777777" w:rsidR="005E0404" w:rsidRPr="005E0404" w:rsidRDefault="005E0404" w:rsidP="005E0404">
      <w:r w:rsidRPr="005E0404">
        <w:pict w14:anchorId="68DD1E77">
          <v:rect id="_x0000_i1106" style="width:0;height:1.5pt" o:hralign="center" o:hrstd="t" o:hr="t" fillcolor="#a0a0a0" stroked="f"/>
        </w:pict>
      </w:r>
    </w:p>
    <w:p w14:paraId="009F9334" w14:textId="77777777" w:rsidR="005E0404" w:rsidRPr="005E0404" w:rsidRDefault="005E0404" w:rsidP="005E0404">
      <w:r w:rsidRPr="005E0404">
        <w:rPr>
          <w:b/>
          <w:bCs/>
          <w:rtl/>
        </w:rPr>
        <w:t>السنة الأولى: الفصل الدراسي الثاني (المجموع: ١٨ ساعات معتمدة)</w:t>
      </w:r>
    </w:p>
    <w:p w14:paraId="04DEDDBA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الرسم ٢</w:t>
      </w:r>
      <w:r w:rsidRPr="005E0404">
        <w:t xml:space="preserve"> – INTD 102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101</w:t>
      </w:r>
    </w:p>
    <w:p w14:paraId="74ECE603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الاستوديو الأساسي للتصميم ٢</w:t>
      </w:r>
      <w:r w:rsidRPr="005E0404">
        <w:t xml:space="preserve"> – INTD 112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111</w:t>
      </w:r>
    </w:p>
    <w:p w14:paraId="3F40E454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تاريخ العمارة ٢</w:t>
      </w:r>
      <w:r w:rsidRPr="005E0404">
        <w:t xml:space="preserve"> – INTD 122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121</w:t>
      </w:r>
    </w:p>
    <w:p w14:paraId="37844002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الفيزياء التطبيقية للعمارة</w:t>
      </w:r>
      <w:r w:rsidRPr="005E0404">
        <w:t xml:space="preserve"> – PHYS 122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MATH 121</w:t>
      </w:r>
    </w:p>
    <w:p w14:paraId="6798703B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كتابة التقارير</w:t>
      </w:r>
      <w:r w:rsidRPr="005E0404">
        <w:t xml:space="preserve"> – ENGL 102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ENGL 101</w:t>
      </w:r>
    </w:p>
    <w:p w14:paraId="5E1669AA" w14:textId="77777777" w:rsidR="005E0404" w:rsidRPr="005E0404" w:rsidRDefault="005E0404" w:rsidP="005E0404">
      <w:pPr>
        <w:numPr>
          <w:ilvl w:val="0"/>
          <w:numId w:val="12"/>
        </w:numPr>
      </w:pPr>
      <w:r w:rsidRPr="005E0404">
        <w:rPr>
          <w:rtl/>
        </w:rPr>
        <w:t>مقرر اختياري في التنوع والتعددية الثقافية</w:t>
      </w:r>
      <w:r w:rsidRPr="005E0404">
        <w:t xml:space="preserve"> – GDMC xxx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CE07D9F" w14:textId="77777777" w:rsidR="005E0404" w:rsidRPr="005E0404" w:rsidRDefault="005E0404" w:rsidP="005E0404">
      <w:r w:rsidRPr="005E0404">
        <w:pict w14:anchorId="05E6B31F">
          <v:rect id="_x0000_i1107" style="width:0;height:1.5pt" o:hralign="center" o:hrstd="t" o:hr="t" fillcolor="#a0a0a0" stroked="f"/>
        </w:pict>
      </w:r>
    </w:p>
    <w:p w14:paraId="6B3FEE96" w14:textId="77777777" w:rsidR="005E0404" w:rsidRPr="005E0404" w:rsidRDefault="005E0404" w:rsidP="005E0404">
      <w:r w:rsidRPr="005E0404">
        <w:rPr>
          <w:b/>
          <w:bCs/>
          <w:rtl/>
        </w:rPr>
        <w:t>السنة الثانية: الفصل الدراسي الأول (المجموع: ١٦ ساعات معتمدة)</w:t>
      </w:r>
    </w:p>
    <w:p w14:paraId="0EB0E8AE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t>تطبيقات</w:t>
      </w:r>
      <w:r w:rsidRPr="005E0404">
        <w:t xml:space="preserve"> CAD – INTD 201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102</w:t>
      </w:r>
    </w:p>
    <w:p w14:paraId="33DB1C2D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lastRenderedPageBreak/>
        <w:t>استوديو التصميم الأول: السكني</w:t>
      </w:r>
      <w:r w:rsidRPr="005E0404">
        <w:t xml:space="preserve"> – INTD 211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112</w:t>
      </w:r>
    </w:p>
    <w:p w14:paraId="77D4B054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t>تاريخ التصميم الداخلي</w:t>
      </w:r>
      <w:r w:rsidRPr="005E0404">
        <w:t xml:space="preserve"> – INTD 221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122</w:t>
      </w:r>
    </w:p>
    <w:p w14:paraId="357D7962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t>نظرية الألوان</w:t>
      </w:r>
      <w:r w:rsidRPr="005E0404">
        <w:t xml:space="preserve"> – INTD 223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29A6699D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t>البناء والأنظمة والتقنية ١</w:t>
      </w:r>
      <w:r w:rsidRPr="005E0404">
        <w:t xml:space="preserve"> – INTD 241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702E6AAC" w14:textId="77777777" w:rsidR="005E0404" w:rsidRPr="005E0404" w:rsidRDefault="005E0404" w:rsidP="005E0404">
      <w:pPr>
        <w:numPr>
          <w:ilvl w:val="0"/>
          <w:numId w:val="13"/>
        </w:numPr>
      </w:pPr>
      <w:r w:rsidRPr="005E0404">
        <w:rPr>
          <w:rtl/>
        </w:rPr>
        <w:t>الكتابة التقنية</w:t>
      </w:r>
      <w:r w:rsidRPr="005E0404">
        <w:t xml:space="preserve"> – ENGL 201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ENGL 102</w:t>
      </w:r>
    </w:p>
    <w:p w14:paraId="3FBF42FE" w14:textId="77777777" w:rsidR="005E0404" w:rsidRPr="005E0404" w:rsidRDefault="005E0404" w:rsidP="005E0404">
      <w:r w:rsidRPr="005E0404">
        <w:pict w14:anchorId="7E72685A">
          <v:rect id="_x0000_i1108" style="width:0;height:1.5pt" o:hralign="center" o:hrstd="t" o:hr="t" fillcolor="#a0a0a0" stroked="f"/>
        </w:pict>
      </w:r>
    </w:p>
    <w:p w14:paraId="2779E384" w14:textId="77777777" w:rsidR="005E0404" w:rsidRPr="005E0404" w:rsidRDefault="005E0404" w:rsidP="005E0404">
      <w:r w:rsidRPr="005E0404">
        <w:rPr>
          <w:b/>
          <w:bCs/>
          <w:rtl/>
        </w:rPr>
        <w:t>السنة الثانية: الفصل الدراسي الثاني (المجموع: ١٦ ساعات معتمدة)</w:t>
      </w:r>
    </w:p>
    <w:p w14:paraId="0A19FF3F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التصميم الرقمي و</w:t>
      </w:r>
      <w:r w:rsidRPr="005E0404">
        <w:t xml:space="preserve">CAD </w:t>
      </w:r>
      <w:r w:rsidRPr="005E0404">
        <w:rPr>
          <w:rtl/>
        </w:rPr>
        <w:t>المتقدم</w:t>
      </w:r>
      <w:r w:rsidRPr="005E0404">
        <w:t xml:space="preserve"> – INTD 202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201</w:t>
      </w:r>
    </w:p>
    <w:p w14:paraId="2261C185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استوديو التصميم الثاني: مكاتب الأعمال</w:t>
      </w:r>
      <w:r w:rsidRPr="005E0404">
        <w:t xml:space="preserve"> – INTD 212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211</w:t>
      </w:r>
    </w:p>
    <w:p w14:paraId="1B49D68C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العمارة والتراث في السعودية</w:t>
      </w:r>
      <w:r w:rsidRPr="005E0404">
        <w:t xml:space="preserve"> – INTD 222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221</w:t>
      </w:r>
    </w:p>
    <w:p w14:paraId="7AB87A6B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تقنيات صناعة النماذج</w:t>
      </w:r>
      <w:r w:rsidRPr="005E0404">
        <w:t xml:space="preserve"> – INTD 232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201</w:t>
      </w:r>
    </w:p>
    <w:p w14:paraId="123D589B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البناء والأنظمة والتقنية ٢</w:t>
      </w:r>
      <w:r w:rsidRPr="005E0404">
        <w:t xml:space="preserve"> – INTD 242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241</w:t>
      </w:r>
    </w:p>
    <w:p w14:paraId="567CDDFE" w14:textId="77777777" w:rsidR="005E0404" w:rsidRPr="005E0404" w:rsidRDefault="005E0404" w:rsidP="005E0404">
      <w:pPr>
        <w:numPr>
          <w:ilvl w:val="0"/>
          <w:numId w:val="14"/>
        </w:numPr>
      </w:pPr>
      <w:r w:rsidRPr="005E0404">
        <w:rPr>
          <w:rtl/>
        </w:rPr>
        <w:t>الثقافة الإسلامية</w:t>
      </w:r>
      <w:r w:rsidRPr="005E0404">
        <w:t xml:space="preserve"> – GIAS 101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0F5D2F25" w14:textId="77777777" w:rsidR="005E0404" w:rsidRPr="005E0404" w:rsidRDefault="005E0404" w:rsidP="005E0404">
      <w:r w:rsidRPr="005E0404">
        <w:pict w14:anchorId="061A3877">
          <v:rect id="_x0000_i1109" style="width:0;height:1.5pt" o:hralign="center" o:hrstd="t" o:hr="t" fillcolor="#a0a0a0" stroked="f"/>
        </w:pict>
      </w:r>
    </w:p>
    <w:p w14:paraId="04E65811" w14:textId="77777777" w:rsidR="005E0404" w:rsidRPr="005E0404" w:rsidRDefault="005E0404" w:rsidP="005E0404">
      <w:r w:rsidRPr="005E0404">
        <w:rPr>
          <w:b/>
          <w:bCs/>
          <w:rtl/>
        </w:rPr>
        <w:t>التدريب الميداني الصيفي الأول (اختياري)</w:t>
      </w:r>
    </w:p>
    <w:p w14:paraId="13CD2B71" w14:textId="77777777" w:rsidR="005E0404" w:rsidRPr="005E0404" w:rsidRDefault="005E0404" w:rsidP="005E0404">
      <w:pPr>
        <w:numPr>
          <w:ilvl w:val="0"/>
          <w:numId w:val="15"/>
        </w:numPr>
      </w:pPr>
      <w:r w:rsidRPr="005E0404">
        <w:rPr>
          <w:rtl/>
        </w:rPr>
        <w:t>التدريب الميداني الصيفي الأول</w:t>
      </w:r>
      <w:r w:rsidRPr="005E0404">
        <w:t xml:space="preserve"> – INTD 294 (</w:t>
      </w:r>
      <w:r w:rsidRPr="005E0404">
        <w:rPr>
          <w:rtl/>
        </w:rPr>
        <w:t>١</w:t>
      </w:r>
      <w:r w:rsidRPr="005E0404">
        <w:t xml:space="preserve"> </w:t>
      </w:r>
      <w:r w:rsidRPr="005E0404">
        <w:rPr>
          <w:rtl/>
        </w:rPr>
        <w:t>ساعة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4108486C" w14:textId="77777777" w:rsidR="005E0404" w:rsidRPr="005E0404" w:rsidRDefault="005E0404" w:rsidP="005E0404">
      <w:r w:rsidRPr="005E0404">
        <w:pict w14:anchorId="36F4D2C5">
          <v:rect id="_x0000_i1110" style="width:0;height:1.5pt" o:hralign="center" o:hrstd="t" o:hr="t" fillcolor="#a0a0a0" stroked="f"/>
        </w:pict>
      </w:r>
    </w:p>
    <w:p w14:paraId="75CF1DD0" w14:textId="77777777" w:rsidR="005E0404" w:rsidRPr="005E0404" w:rsidRDefault="005E0404" w:rsidP="005E0404">
      <w:r w:rsidRPr="005E0404">
        <w:rPr>
          <w:b/>
          <w:bCs/>
          <w:rtl/>
        </w:rPr>
        <w:t>السنة الثالثة: الفصل الدراسي الأول (المجموع: ١٧ ساعات معتمدة)</w:t>
      </w:r>
    </w:p>
    <w:p w14:paraId="25B7B8D0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t>استوديو التصميم الثالث: التجاري</w:t>
      </w:r>
      <w:r w:rsidRPr="005E0404">
        <w:t xml:space="preserve"> – INTD 311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212</w:t>
      </w:r>
    </w:p>
    <w:p w14:paraId="1439CDF8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t>العوامل السلوكية في التصميم الداخلي</w:t>
      </w:r>
      <w:r w:rsidRPr="005E0404">
        <w:t xml:space="preserve"> – INTD 321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089F64BC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t>عرض المحفظة: الأساليب والوسائط</w:t>
      </w:r>
      <w:r w:rsidRPr="005E0404">
        <w:t xml:space="preserve"> – INTD 331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65E83844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lastRenderedPageBreak/>
        <w:t>تصميم الأثاث</w:t>
      </w:r>
      <w:r w:rsidRPr="005E0404">
        <w:t xml:space="preserve"> – INTD 351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201</w:t>
      </w:r>
    </w:p>
    <w:p w14:paraId="18C37CD8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t>مبادئ التصميم البيئي</w:t>
      </w:r>
      <w:r w:rsidRPr="005E0404">
        <w:t xml:space="preserve"> – INTD 361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E9932C7" w14:textId="77777777" w:rsidR="005E0404" w:rsidRPr="005E0404" w:rsidRDefault="005E0404" w:rsidP="005E0404">
      <w:pPr>
        <w:numPr>
          <w:ilvl w:val="0"/>
          <w:numId w:val="16"/>
        </w:numPr>
      </w:pPr>
      <w:r w:rsidRPr="005E0404">
        <w:rPr>
          <w:rtl/>
        </w:rPr>
        <w:t>تخطيط الفضاء والبرمجة وتنظيم البناء</w:t>
      </w:r>
      <w:r w:rsidRPr="005E0404">
        <w:t xml:space="preserve"> – INTD 371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212</w:t>
      </w:r>
    </w:p>
    <w:p w14:paraId="763DBAA1" w14:textId="77777777" w:rsidR="005E0404" w:rsidRPr="005E0404" w:rsidRDefault="005E0404" w:rsidP="005E0404">
      <w:r w:rsidRPr="005E0404">
        <w:pict w14:anchorId="6946A97A">
          <v:rect id="_x0000_i1111" style="width:0;height:1.5pt" o:hralign="center" o:hrstd="t" o:hr="t" fillcolor="#a0a0a0" stroked="f"/>
        </w:pict>
      </w:r>
    </w:p>
    <w:p w14:paraId="392DB77D" w14:textId="77777777" w:rsidR="005E0404" w:rsidRPr="005E0404" w:rsidRDefault="005E0404" w:rsidP="005E0404">
      <w:r w:rsidRPr="005E0404">
        <w:rPr>
          <w:b/>
          <w:bCs/>
          <w:rtl/>
        </w:rPr>
        <w:t>السنة الثالثة: الفصل الدراسي الثاني (المجموع: ١٧ ساعات معتمدة)</w:t>
      </w:r>
    </w:p>
    <w:p w14:paraId="29E4F9C6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استوديو التصميم الرابع: الضيافة</w:t>
      </w:r>
      <w:r w:rsidRPr="005E0404">
        <w:t xml:space="preserve"> – INTD 312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311</w:t>
      </w:r>
    </w:p>
    <w:p w14:paraId="504EDFB8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التفصيل ومستندات البناء</w:t>
      </w:r>
      <w:r w:rsidRPr="005E0404">
        <w:t xml:space="preserve"> – INTD 342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242</w:t>
      </w:r>
    </w:p>
    <w:p w14:paraId="7CE977EC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تصميم الإضاءة الداخلية</w:t>
      </w:r>
      <w:r w:rsidRPr="005E0404">
        <w:t xml:space="preserve"> – INTD 344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23AA9006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مواد التشطيب والمنسوجات</w:t>
      </w:r>
      <w:r w:rsidRPr="005E0404">
        <w:t xml:space="preserve"> – INTD 352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351</w:t>
      </w:r>
    </w:p>
    <w:p w14:paraId="6163F03F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مقرر اختياري مهني</w:t>
      </w:r>
      <w:r w:rsidRPr="005E0404">
        <w:t xml:space="preserve"> I – INTD 4xx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52049852" w14:textId="77777777" w:rsidR="005E0404" w:rsidRPr="005E0404" w:rsidRDefault="005E0404" w:rsidP="005E0404">
      <w:pPr>
        <w:numPr>
          <w:ilvl w:val="0"/>
          <w:numId w:val="17"/>
        </w:numPr>
      </w:pPr>
      <w:r w:rsidRPr="005E0404">
        <w:rPr>
          <w:rtl/>
        </w:rPr>
        <w:t>مهارات اللغة العربية</w:t>
      </w:r>
      <w:r w:rsidRPr="005E0404">
        <w:t xml:space="preserve"> – GIAS 102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5547029" w14:textId="77777777" w:rsidR="005E0404" w:rsidRPr="005E0404" w:rsidRDefault="005E0404" w:rsidP="005E0404">
      <w:r w:rsidRPr="005E0404">
        <w:pict w14:anchorId="56E0AC53">
          <v:rect id="_x0000_i1112" style="width:0;height:1.5pt" o:hralign="center" o:hrstd="t" o:hr="t" fillcolor="#a0a0a0" stroked="f"/>
        </w:pict>
      </w:r>
    </w:p>
    <w:p w14:paraId="635F9DB9" w14:textId="77777777" w:rsidR="005E0404" w:rsidRPr="005E0404" w:rsidRDefault="005E0404" w:rsidP="005E0404">
      <w:r w:rsidRPr="005E0404">
        <w:rPr>
          <w:b/>
          <w:bCs/>
          <w:rtl/>
        </w:rPr>
        <w:t>التدريب الميداني الصيفي الثاني</w:t>
      </w:r>
    </w:p>
    <w:p w14:paraId="6632B153" w14:textId="77777777" w:rsidR="005E0404" w:rsidRPr="005E0404" w:rsidRDefault="005E0404" w:rsidP="005E0404">
      <w:pPr>
        <w:numPr>
          <w:ilvl w:val="0"/>
          <w:numId w:val="18"/>
        </w:numPr>
      </w:pPr>
      <w:r w:rsidRPr="005E0404">
        <w:rPr>
          <w:rtl/>
        </w:rPr>
        <w:t>التدريب الميداني الصيفي الثاني</w:t>
      </w:r>
      <w:r w:rsidRPr="005E0404">
        <w:t xml:space="preserve"> – INTD 394 (</w:t>
      </w:r>
      <w:r w:rsidRPr="005E0404">
        <w:rPr>
          <w:rtl/>
        </w:rPr>
        <w:t>١</w:t>
      </w:r>
      <w:r w:rsidRPr="005E0404">
        <w:t xml:space="preserve"> </w:t>
      </w:r>
      <w:r w:rsidRPr="005E0404">
        <w:rPr>
          <w:rtl/>
        </w:rPr>
        <w:t>ساعة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41C9A54E" w14:textId="77777777" w:rsidR="005E0404" w:rsidRPr="005E0404" w:rsidRDefault="005E0404" w:rsidP="005E0404">
      <w:r w:rsidRPr="005E0404">
        <w:pict w14:anchorId="043FC16D">
          <v:rect id="_x0000_i1113" style="width:0;height:1.5pt" o:hralign="center" o:hrstd="t" o:hr="t" fillcolor="#a0a0a0" stroked="f"/>
        </w:pict>
      </w:r>
    </w:p>
    <w:p w14:paraId="6FD7673E" w14:textId="77777777" w:rsidR="005E0404" w:rsidRPr="005E0404" w:rsidRDefault="005E0404" w:rsidP="005E0404">
      <w:r w:rsidRPr="005E0404">
        <w:rPr>
          <w:b/>
          <w:bCs/>
          <w:rtl/>
        </w:rPr>
        <w:t>السنة الرابعة: الفصل الدراسي الأول (المجموع: ١٧ ساعات معتمدة)</w:t>
      </w:r>
    </w:p>
    <w:p w14:paraId="35A0A16C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t>استوديو التصميم الخامس: مبانٍ خاصة</w:t>
      </w:r>
      <w:r w:rsidRPr="005E0404">
        <w:t xml:space="preserve"> – INTD 411 (</w:t>
      </w:r>
      <w:r w:rsidRPr="005E0404">
        <w:rPr>
          <w:rtl/>
        </w:rPr>
        <w:t>٤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312</w:t>
      </w:r>
    </w:p>
    <w:p w14:paraId="6E5D7549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t>البيئة الداخلية المستدامة</w:t>
      </w:r>
      <w:r w:rsidRPr="005E0404">
        <w:t xml:space="preserve"> – INTD 461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361</w:t>
      </w:r>
    </w:p>
    <w:p w14:paraId="1269758C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t>مشروع التخرج الأول</w:t>
      </w:r>
      <w:r w:rsidRPr="005E0404">
        <w:t xml:space="preserve"> – INTD 491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الحالة الدراسية ≥ ٩٨ ساعة معتمدة</w:t>
      </w:r>
    </w:p>
    <w:p w14:paraId="72CF316E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t>مقرر اختياري مهني</w:t>
      </w:r>
      <w:r w:rsidRPr="005E0404">
        <w:t xml:space="preserve"> I – INTD 4xx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1A8444C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t>مقرر اختياري مهني</w:t>
      </w:r>
      <w:r w:rsidRPr="005E0404">
        <w:t xml:space="preserve"> II – INTD 4xx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7F50CA7B" w14:textId="77777777" w:rsidR="005E0404" w:rsidRPr="005E0404" w:rsidRDefault="005E0404" w:rsidP="005E0404">
      <w:pPr>
        <w:numPr>
          <w:ilvl w:val="0"/>
          <w:numId w:val="19"/>
        </w:numPr>
      </w:pPr>
      <w:r w:rsidRPr="005E0404">
        <w:rPr>
          <w:rtl/>
        </w:rPr>
        <w:lastRenderedPageBreak/>
        <w:t>مقرر اختياري في العلوم الاجتماعية</w:t>
      </w:r>
      <w:r w:rsidRPr="005E0404">
        <w:t xml:space="preserve"> – GSOS xxx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5974DDB3" w14:textId="77777777" w:rsidR="005E0404" w:rsidRPr="005E0404" w:rsidRDefault="005E0404" w:rsidP="005E0404">
      <w:r w:rsidRPr="005E0404">
        <w:pict w14:anchorId="1CEC1AD6">
          <v:rect id="_x0000_i1114" style="width:0;height:1.5pt" o:hralign="center" o:hrstd="t" o:hr="t" fillcolor="#a0a0a0" stroked="f"/>
        </w:pict>
      </w:r>
    </w:p>
    <w:p w14:paraId="7369F02B" w14:textId="77777777" w:rsidR="005E0404" w:rsidRPr="005E0404" w:rsidRDefault="005E0404" w:rsidP="005E0404">
      <w:r w:rsidRPr="005E0404">
        <w:rPr>
          <w:b/>
          <w:bCs/>
          <w:rtl/>
        </w:rPr>
        <w:t>السنة الرابعة: الفصل الدراسي الثاني (المجموع: ١٦ ساعات معتمدة)</w:t>
      </w:r>
    </w:p>
    <w:p w14:paraId="422FA126" w14:textId="77777777" w:rsidR="005E0404" w:rsidRPr="005E0404" w:rsidRDefault="005E0404" w:rsidP="005E0404">
      <w:pPr>
        <w:numPr>
          <w:ilvl w:val="0"/>
          <w:numId w:val="20"/>
        </w:numPr>
      </w:pPr>
      <w:r w:rsidRPr="005E0404">
        <w:rPr>
          <w:rtl/>
        </w:rPr>
        <w:t>العقود والمواصفات وحصر الكميات</w:t>
      </w:r>
      <w:r w:rsidRPr="005E0404">
        <w:t xml:space="preserve"> – INTD 442 (</w:t>
      </w:r>
      <w:r w:rsidRPr="005E0404">
        <w:rPr>
          <w:rtl/>
        </w:rPr>
        <w:t>٢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342</w:t>
      </w:r>
    </w:p>
    <w:p w14:paraId="38460EA4" w14:textId="77777777" w:rsidR="005E0404" w:rsidRPr="005E0404" w:rsidRDefault="005E0404" w:rsidP="005E0404">
      <w:pPr>
        <w:numPr>
          <w:ilvl w:val="0"/>
          <w:numId w:val="20"/>
        </w:numPr>
      </w:pPr>
      <w:r w:rsidRPr="005E0404">
        <w:rPr>
          <w:rtl/>
        </w:rPr>
        <w:t>إدارة المشاريع والممارسات المهنية</w:t>
      </w:r>
      <w:r w:rsidRPr="005E0404">
        <w:t xml:space="preserve"> – INTD 472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الحالة الدراسية ≥ ٩٨ ساعة معتمدة</w:t>
      </w:r>
    </w:p>
    <w:p w14:paraId="72AC6944" w14:textId="77777777" w:rsidR="005E0404" w:rsidRPr="005E0404" w:rsidRDefault="005E0404" w:rsidP="005E0404">
      <w:pPr>
        <w:numPr>
          <w:ilvl w:val="0"/>
          <w:numId w:val="20"/>
        </w:numPr>
      </w:pPr>
      <w:r w:rsidRPr="005E0404">
        <w:rPr>
          <w:rtl/>
        </w:rPr>
        <w:t>مشروع التخرج الثاني</w:t>
      </w:r>
      <w:r w:rsidRPr="005E0404">
        <w:t xml:space="preserve"> – INTD 492 (</w:t>
      </w:r>
      <w:r w:rsidRPr="005E0404">
        <w:rPr>
          <w:rtl/>
        </w:rPr>
        <w:t>٥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</w:t>
      </w:r>
      <w:r w:rsidRPr="005E0404">
        <w:t>: INTD 491</w:t>
      </w:r>
    </w:p>
    <w:p w14:paraId="5B4F3EAD" w14:textId="77777777" w:rsidR="005E0404" w:rsidRPr="005E0404" w:rsidRDefault="005E0404" w:rsidP="005E0404">
      <w:pPr>
        <w:numPr>
          <w:ilvl w:val="0"/>
          <w:numId w:val="20"/>
        </w:numPr>
      </w:pPr>
      <w:r w:rsidRPr="005E0404">
        <w:rPr>
          <w:rtl/>
        </w:rPr>
        <w:t>مقرر اختياري حر</w:t>
      </w:r>
      <w:r w:rsidRPr="005E0404">
        <w:t xml:space="preserve"> – XXXX xxx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0A245F1F" w14:textId="77777777" w:rsidR="005E0404" w:rsidRPr="005E0404" w:rsidRDefault="005E0404" w:rsidP="005E0404">
      <w:pPr>
        <w:numPr>
          <w:ilvl w:val="0"/>
          <w:numId w:val="20"/>
        </w:numPr>
      </w:pPr>
      <w:r w:rsidRPr="005E0404">
        <w:rPr>
          <w:rtl/>
        </w:rPr>
        <w:t>مقرر اختياري في الدراسات الإسلامية</w:t>
      </w:r>
      <w:r w:rsidRPr="005E0404">
        <w:t xml:space="preserve"> – GIAS xxx (</w:t>
      </w:r>
      <w:r w:rsidRPr="005E0404">
        <w:rPr>
          <w:rtl/>
        </w:rPr>
        <w:t>٣</w:t>
      </w:r>
      <w:r w:rsidRPr="005E0404">
        <w:t xml:space="preserve"> </w:t>
      </w:r>
      <w:r w:rsidRPr="005E0404">
        <w:rPr>
          <w:rtl/>
        </w:rPr>
        <w:t>ساعات معتمدة</w:t>
      </w:r>
      <w:r w:rsidRPr="005E0404">
        <w:t>)</w:t>
      </w:r>
      <w:r w:rsidRPr="005E0404">
        <w:br/>
      </w:r>
      <w:r w:rsidRPr="005E0404">
        <w:rPr>
          <w:rtl/>
        </w:rPr>
        <w:t>المتطلب السابق: لا يوجد</w:t>
      </w:r>
    </w:p>
    <w:p w14:paraId="1B369C5D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94E"/>
    <w:multiLevelType w:val="multilevel"/>
    <w:tmpl w:val="12A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BD4"/>
    <w:multiLevelType w:val="multilevel"/>
    <w:tmpl w:val="462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0C6"/>
    <w:multiLevelType w:val="multilevel"/>
    <w:tmpl w:val="B57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0097"/>
    <w:multiLevelType w:val="multilevel"/>
    <w:tmpl w:val="A7D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D7CC1"/>
    <w:multiLevelType w:val="multilevel"/>
    <w:tmpl w:val="9AC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0291"/>
    <w:multiLevelType w:val="multilevel"/>
    <w:tmpl w:val="2EF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2175"/>
    <w:multiLevelType w:val="multilevel"/>
    <w:tmpl w:val="6E9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C7EE0"/>
    <w:multiLevelType w:val="multilevel"/>
    <w:tmpl w:val="37E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761E"/>
    <w:multiLevelType w:val="multilevel"/>
    <w:tmpl w:val="37A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560DC"/>
    <w:multiLevelType w:val="multilevel"/>
    <w:tmpl w:val="215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F26ED"/>
    <w:multiLevelType w:val="multilevel"/>
    <w:tmpl w:val="14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456C5"/>
    <w:multiLevelType w:val="multilevel"/>
    <w:tmpl w:val="2D8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07F17"/>
    <w:multiLevelType w:val="multilevel"/>
    <w:tmpl w:val="EBB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A09E1"/>
    <w:multiLevelType w:val="multilevel"/>
    <w:tmpl w:val="3C8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657D7"/>
    <w:multiLevelType w:val="multilevel"/>
    <w:tmpl w:val="2B7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021E5"/>
    <w:multiLevelType w:val="multilevel"/>
    <w:tmpl w:val="25B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F698C"/>
    <w:multiLevelType w:val="multilevel"/>
    <w:tmpl w:val="B62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E3528"/>
    <w:multiLevelType w:val="multilevel"/>
    <w:tmpl w:val="213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E02"/>
    <w:multiLevelType w:val="multilevel"/>
    <w:tmpl w:val="065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11C4A"/>
    <w:multiLevelType w:val="multilevel"/>
    <w:tmpl w:val="FAC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5269">
    <w:abstractNumId w:val="17"/>
  </w:num>
  <w:num w:numId="2" w16cid:durableId="1331250054">
    <w:abstractNumId w:val="14"/>
  </w:num>
  <w:num w:numId="3" w16cid:durableId="605816953">
    <w:abstractNumId w:val="9"/>
  </w:num>
  <w:num w:numId="4" w16cid:durableId="511529582">
    <w:abstractNumId w:val="7"/>
  </w:num>
  <w:num w:numId="5" w16cid:durableId="1006637053">
    <w:abstractNumId w:val="3"/>
  </w:num>
  <w:num w:numId="6" w16cid:durableId="1317221566">
    <w:abstractNumId w:val="5"/>
  </w:num>
  <w:num w:numId="7" w16cid:durableId="1369142325">
    <w:abstractNumId w:val="2"/>
  </w:num>
  <w:num w:numId="8" w16cid:durableId="1478767213">
    <w:abstractNumId w:val="18"/>
  </w:num>
  <w:num w:numId="9" w16cid:durableId="62916774">
    <w:abstractNumId w:val="12"/>
  </w:num>
  <w:num w:numId="10" w16cid:durableId="1200581487">
    <w:abstractNumId w:val="16"/>
  </w:num>
  <w:num w:numId="11" w16cid:durableId="1497918655">
    <w:abstractNumId w:val="8"/>
  </w:num>
  <w:num w:numId="12" w16cid:durableId="1280642244">
    <w:abstractNumId w:val="11"/>
  </w:num>
  <w:num w:numId="13" w16cid:durableId="1045179075">
    <w:abstractNumId w:val="15"/>
  </w:num>
  <w:num w:numId="14" w16cid:durableId="1253660591">
    <w:abstractNumId w:val="10"/>
  </w:num>
  <w:num w:numId="15" w16cid:durableId="992292006">
    <w:abstractNumId w:val="1"/>
  </w:num>
  <w:num w:numId="16" w16cid:durableId="1259143935">
    <w:abstractNumId w:val="6"/>
  </w:num>
  <w:num w:numId="17" w16cid:durableId="1594626588">
    <w:abstractNumId w:val="4"/>
  </w:num>
  <w:num w:numId="18" w16cid:durableId="1783383700">
    <w:abstractNumId w:val="19"/>
  </w:num>
  <w:num w:numId="19" w16cid:durableId="405152946">
    <w:abstractNumId w:val="13"/>
  </w:num>
  <w:num w:numId="20" w16cid:durableId="448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17"/>
    <w:rsid w:val="00011025"/>
    <w:rsid w:val="000F3C34"/>
    <w:rsid w:val="00171826"/>
    <w:rsid w:val="001C263E"/>
    <w:rsid w:val="001D291C"/>
    <w:rsid w:val="005D1717"/>
    <w:rsid w:val="005E0404"/>
    <w:rsid w:val="008128DF"/>
    <w:rsid w:val="00974279"/>
    <w:rsid w:val="009E75FA"/>
    <w:rsid w:val="009F07EB"/>
    <w:rsid w:val="00DC7EAE"/>
    <w:rsid w:val="00E47FE9"/>
    <w:rsid w:val="00FE6C11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7649F"/>
  <w15:chartTrackingRefBased/>
  <w15:docId w15:val="{AB54BC40-C392-4F2A-878A-38B4D21F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D171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1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71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71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71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71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71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71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D1717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17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717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717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71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717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71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717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71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1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71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71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2025-04-25T22:17:00Z</dcterms:created>
  <dcterms:modified xsi:type="dcterms:W3CDTF">2025-04-26T00:10:00Z</dcterms:modified>
</cp:coreProperties>
</file>