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45CBA" w14:textId="77777777" w:rsidR="00E4312E" w:rsidRPr="00804A4C" w:rsidRDefault="008D05BC">
      <w:pPr>
        <w:rPr>
          <w:rFonts w:ascii="Times New Roman" w:hAnsi="Times New Roman" w:cs="Times New Roman"/>
          <w:b/>
          <w:sz w:val="48"/>
          <w:szCs w:val="48"/>
        </w:rPr>
      </w:pPr>
      <w:bookmarkStart w:id="0" w:name="_GoBack"/>
      <w:bookmarkEnd w:id="0"/>
      <w:r w:rsidRPr="00804A4C">
        <w:rPr>
          <w:rFonts w:ascii="Times New Roman" w:hAnsi="Times New Roman" w:cs="Times New Roman"/>
          <w:b/>
          <w:sz w:val="48"/>
          <w:szCs w:val="48"/>
        </w:rPr>
        <w:t>Harold B. Lee Library</w:t>
      </w:r>
    </w:p>
    <w:p w14:paraId="2F26215D" w14:textId="77777777" w:rsidR="00175489" w:rsidRPr="00804A4C" w:rsidRDefault="00175489" w:rsidP="00175489">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804A4C">
        <w:rPr>
          <w:rFonts w:ascii="Times New Roman" w:eastAsia="Times New Roman" w:hAnsi="Times New Roman" w:cs="Times New Roman"/>
          <w:b/>
          <w:bCs/>
          <w:kern w:val="36"/>
          <w:sz w:val="44"/>
          <w:szCs w:val="44"/>
        </w:rPr>
        <w:t>Collection Development Policy for Music</w:t>
      </w:r>
    </w:p>
    <w:p w14:paraId="64DAC5CC" w14:textId="77777777" w:rsidR="00175489" w:rsidRPr="00175489" w:rsidRDefault="00175489" w:rsidP="00175489">
      <w:pPr>
        <w:spacing w:before="100" w:beforeAutospacing="1" w:after="100" w:afterAutospacing="1" w:line="240" w:lineRule="auto"/>
        <w:outlineLvl w:val="1"/>
        <w:rPr>
          <w:rFonts w:ascii="Times New Roman" w:eastAsia="Times New Roman" w:hAnsi="Times New Roman" w:cs="Times New Roman"/>
          <w:b/>
          <w:bCs/>
          <w:sz w:val="36"/>
          <w:szCs w:val="36"/>
        </w:rPr>
      </w:pPr>
      <w:r w:rsidRPr="00175489">
        <w:rPr>
          <w:rFonts w:ascii="Times New Roman" w:eastAsia="Times New Roman" w:hAnsi="Times New Roman" w:cs="Times New Roman"/>
          <w:b/>
          <w:bCs/>
          <w:sz w:val="36"/>
          <w:szCs w:val="36"/>
        </w:rPr>
        <w:t>Purpose of the Collection</w:t>
      </w:r>
    </w:p>
    <w:p w14:paraId="37E31B38" w14:textId="77777777" w:rsidR="00175489" w:rsidRPr="00175489" w:rsidRDefault="008D05BC" w:rsidP="001754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75489" w:rsidRPr="00175489">
        <w:rPr>
          <w:rFonts w:ascii="Times New Roman" w:eastAsia="Times New Roman" w:hAnsi="Times New Roman" w:cs="Times New Roman"/>
          <w:sz w:val="24"/>
          <w:szCs w:val="24"/>
        </w:rPr>
        <w:t xml:space="preserve">primary purpose </w:t>
      </w:r>
      <w:r>
        <w:rPr>
          <w:rFonts w:ascii="Times New Roman" w:eastAsia="Times New Roman" w:hAnsi="Times New Roman" w:cs="Times New Roman"/>
          <w:sz w:val="24"/>
          <w:szCs w:val="24"/>
        </w:rPr>
        <w:t xml:space="preserve">of the Music Collection </w:t>
      </w:r>
      <w:r w:rsidR="00175489" w:rsidRPr="00175489">
        <w:rPr>
          <w:rFonts w:ascii="Times New Roman" w:eastAsia="Times New Roman" w:hAnsi="Times New Roman" w:cs="Times New Roman"/>
          <w:sz w:val="24"/>
          <w:szCs w:val="24"/>
        </w:rPr>
        <w:t xml:space="preserve">is to support instruction and research for the </w:t>
      </w:r>
      <w:r>
        <w:rPr>
          <w:rFonts w:ascii="Times New Roman" w:eastAsia="Times New Roman" w:hAnsi="Times New Roman" w:cs="Times New Roman"/>
          <w:sz w:val="24"/>
          <w:szCs w:val="24"/>
        </w:rPr>
        <w:t xml:space="preserve">School of Music. </w:t>
      </w:r>
      <w:r w:rsidR="00804A4C">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collection </w:t>
      </w:r>
      <w:r w:rsidR="00804A4C">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supports interdisciplinary studies centering on music in </w:t>
      </w:r>
      <w:r w:rsidR="00175489" w:rsidRPr="00175489">
        <w:rPr>
          <w:rFonts w:ascii="Times New Roman" w:eastAsia="Times New Roman" w:hAnsi="Times New Roman" w:cs="Times New Roman"/>
          <w:sz w:val="24"/>
          <w:szCs w:val="24"/>
        </w:rPr>
        <w:t>other departments and units throughout the university.</w:t>
      </w:r>
    </w:p>
    <w:p w14:paraId="1E9813B4" w14:textId="77777777" w:rsidR="00175489" w:rsidRDefault="00175489" w:rsidP="00175489">
      <w:pPr>
        <w:spacing w:before="100" w:beforeAutospacing="1" w:after="100" w:afterAutospacing="1" w:line="240" w:lineRule="auto"/>
        <w:outlineLvl w:val="1"/>
        <w:rPr>
          <w:rFonts w:ascii="Times New Roman" w:eastAsia="Times New Roman" w:hAnsi="Times New Roman" w:cs="Times New Roman"/>
          <w:b/>
          <w:bCs/>
          <w:sz w:val="36"/>
          <w:szCs w:val="36"/>
        </w:rPr>
      </w:pPr>
      <w:r w:rsidRPr="00175489">
        <w:rPr>
          <w:rFonts w:ascii="Times New Roman" w:eastAsia="Times New Roman" w:hAnsi="Times New Roman" w:cs="Times New Roman"/>
          <w:b/>
          <w:bCs/>
          <w:sz w:val="36"/>
          <w:szCs w:val="36"/>
        </w:rPr>
        <w:t>Academic Department Description</w:t>
      </w:r>
    </w:p>
    <w:p w14:paraId="4B38AA7F" w14:textId="77777777" w:rsidR="00175489" w:rsidRPr="00175489" w:rsidRDefault="00175489" w:rsidP="00175489">
      <w:pPr>
        <w:spacing w:before="100" w:beforeAutospacing="1" w:after="100" w:afterAutospacing="1" w:line="240" w:lineRule="auto"/>
        <w:rPr>
          <w:rFonts w:ascii="Times New Roman" w:eastAsia="Times New Roman" w:hAnsi="Times New Roman" w:cs="Times New Roman"/>
          <w:sz w:val="24"/>
          <w:szCs w:val="24"/>
        </w:rPr>
      </w:pPr>
      <w:r w:rsidRPr="00175489">
        <w:rPr>
          <w:rFonts w:ascii="Times New Roman" w:eastAsia="Times New Roman" w:hAnsi="Times New Roman" w:cs="Times New Roman"/>
          <w:sz w:val="24"/>
          <w:szCs w:val="24"/>
        </w:rPr>
        <w:t xml:space="preserve">The </w:t>
      </w:r>
      <w:r w:rsidR="008D05BC">
        <w:rPr>
          <w:rFonts w:ascii="Times New Roman" w:eastAsia="Times New Roman" w:hAnsi="Times New Roman" w:cs="Times New Roman"/>
          <w:sz w:val="24"/>
          <w:szCs w:val="24"/>
        </w:rPr>
        <w:t xml:space="preserve">BYU School </w:t>
      </w:r>
      <w:r w:rsidRPr="00175489">
        <w:rPr>
          <w:rFonts w:ascii="Times New Roman" w:eastAsia="Times New Roman" w:hAnsi="Times New Roman" w:cs="Times New Roman"/>
          <w:sz w:val="24"/>
          <w:szCs w:val="24"/>
        </w:rPr>
        <w:t xml:space="preserve">of Music </w:t>
      </w:r>
      <w:r w:rsidR="00D91C2A">
        <w:rPr>
          <w:rFonts w:ascii="Times New Roman" w:eastAsia="Times New Roman" w:hAnsi="Times New Roman" w:cs="Times New Roman"/>
          <w:sz w:val="24"/>
          <w:szCs w:val="24"/>
        </w:rPr>
        <w:t>offers comprehensive music education, with approximate</w:t>
      </w:r>
      <w:r w:rsidR="008D05BC">
        <w:rPr>
          <w:rFonts w:ascii="Times New Roman" w:eastAsia="Times New Roman" w:hAnsi="Times New Roman" w:cs="Times New Roman"/>
          <w:sz w:val="24"/>
          <w:szCs w:val="24"/>
        </w:rPr>
        <w:t xml:space="preserve">ly 50 full-time and 50 part-time faculty offering private instruction (vocal and instrumental), ensembles, music education, music theory, music history, </w:t>
      </w:r>
      <w:r w:rsidRPr="00175489">
        <w:rPr>
          <w:rFonts w:ascii="Times New Roman" w:eastAsia="Times New Roman" w:hAnsi="Times New Roman" w:cs="Times New Roman"/>
          <w:sz w:val="24"/>
          <w:szCs w:val="24"/>
        </w:rPr>
        <w:t xml:space="preserve">composition, ethnomusicology, musicology, </w:t>
      </w:r>
      <w:r w:rsidR="008D05BC">
        <w:rPr>
          <w:rFonts w:ascii="Times New Roman" w:eastAsia="Times New Roman" w:hAnsi="Times New Roman" w:cs="Times New Roman"/>
          <w:sz w:val="24"/>
          <w:szCs w:val="24"/>
        </w:rPr>
        <w:t xml:space="preserve">commercial music and conducting. </w:t>
      </w:r>
      <w:r w:rsidRPr="00175489">
        <w:rPr>
          <w:rFonts w:ascii="Times New Roman" w:eastAsia="Times New Roman" w:hAnsi="Times New Roman" w:cs="Times New Roman"/>
          <w:sz w:val="24"/>
          <w:szCs w:val="24"/>
        </w:rPr>
        <w:t xml:space="preserve">The performance curriculum </w:t>
      </w:r>
      <w:r w:rsidRPr="00235ACC">
        <w:rPr>
          <w:rFonts w:ascii="Times New Roman" w:eastAsia="Times New Roman" w:hAnsi="Times New Roman" w:cs="Times New Roman"/>
          <w:sz w:val="24"/>
          <w:szCs w:val="24"/>
        </w:rPr>
        <w:t>i</w:t>
      </w:r>
      <w:r w:rsidR="008D05BC" w:rsidRPr="00235ACC">
        <w:rPr>
          <w:rFonts w:ascii="Times New Roman" w:eastAsia="Times New Roman" w:hAnsi="Times New Roman" w:cs="Times New Roman"/>
          <w:sz w:val="24"/>
          <w:szCs w:val="24"/>
        </w:rPr>
        <w:t xml:space="preserve">ncludes emphases in </w:t>
      </w:r>
      <w:r w:rsidRPr="00235ACC">
        <w:rPr>
          <w:rFonts w:ascii="Times New Roman" w:eastAsia="Times New Roman" w:hAnsi="Times New Roman" w:cs="Times New Roman"/>
          <w:sz w:val="24"/>
          <w:szCs w:val="24"/>
        </w:rPr>
        <w:t>keyboa</w:t>
      </w:r>
      <w:r w:rsidR="008D05BC" w:rsidRPr="00235ACC">
        <w:rPr>
          <w:rFonts w:ascii="Times New Roman" w:eastAsia="Times New Roman" w:hAnsi="Times New Roman" w:cs="Times New Roman"/>
          <w:sz w:val="24"/>
          <w:szCs w:val="24"/>
        </w:rPr>
        <w:t>rd,</w:t>
      </w:r>
      <w:r w:rsidRPr="00235ACC">
        <w:rPr>
          <w:rFonts w:ascii="Times New Roman" w:eastAsia="Times New Roman" w:hAnsi="Times New Roman" w:cs="Times New Roman"/>
          <w:sz w:val="24"/>
          <w:szCs w:val="24"/>
        </w:rPr>
        <w:t xml:space="preserve"> strings, voice, woodwinds, </w:t>
      </w:r>
      <w:r w:rsidR="00D91C2A" w:rsidRPr="00235ACC">
        <w:rPr>
          <w:rFonts w:ascii="Times New Roman" w:eastAsia="Times New Roman" w:hAnsi="Times New Roman" w:cs="Times New Roman"/>
          <w:sz w:val="24"/>
          <w:szCs w:val="24"/>
        </w:rPr>
        <w:t xml:space="preserve">brass, </w:t>
      </w:r>
      <w:r w:rsidRPr="00235ACC">
        <w:rPr>
          <w:rFonts w:ascii="Times New Roman" w:eastAsia="Times New Roman" w:hAnsi="Times New Roman" w:cs="Times New Roman"/>
          <w:sz w:val="24"/>
          <w:szCs w:val="24"/>
        </w:rPr>
        <w:t xml:space="preserve">and </w:t>
      </w:r>
      <w:r w:rsidR="00D91C2A" w:rsidRPr="00235ACC">
        <w:rPr>
          <w:rFonts w:ascii="Times New Roman" w:eastAsia="Times New Roman" w:hAnsi="Times New Roman" w:cs="Times New Roman"/>
          <w:sz w:val="24"/>
          <w:szCs w:val="24"/>
        </w:rPr>
        <w:t xml:space="preserve">percussion </w:t>
      </w:r>
      <w:r w:rsidRPr="00235ACC">
        <w:rPr>
          <w:rFonts w:ascii="Times New Roman" w:eastAsia="Times New Roman" w:hAnsi="Times New Roman" w:cs="Times New Roman"/>
          <w:sz w:val="24"/>
          <w:szCs w:val="24"/>
        </w:rPr>
        <w:t>to the master’s level</w:t>
      </w:r>
      <w:r w:rsidR="00D91C2A" w:rsidRPr="00235ACC">
        <w:rPr>
          <w:rFonts w:ascii="Times New Roman" w:eastAsia="Times New Roman" w:hAnsi="Times New Roman" w:cs="Times New Roman"/>
          <w:sz w:val="24"/>
          <w:szCs w:val="24"/>
        </w:rPr>
        <w:t>.</w:t>
      </w:r>
      <w:r w:rsidR="00235ACC" w:rsidRPr="00235ACC">
        <w:rPr>
          <w:rFonts w:ascii="Times New Roman" w:eastAsia="Times New Roman" w:hAnsi="Times New Roman" w:cs="Times New Roman"/>
          <w:sz w:val="24"/>
          <w:szCs w:val="24"/>
        </w:rPr>
        <w:t xml:space="preserve"> </w:t>
      </w:r>
      <w:r w:rsidR="00235ACC" w:rsidRPr="00235ACC">
        <w:rPr>
          <w:rFonts w:ascii="Times New Roman" w:hAnsi="Times New Roman" w:cs="Times New Roman"/>
          <w:sz w:val="24"/>
          <w:szCs w:val="24"/>
        </w:rPr>
        <w:t>The School of Music is an accredited institutional member of the National Association of Schools of Music.</w:t>
      </w:r>
    </w:p>
    <w:p w14:paraId="57F19643" w14:textId="77777777" w:rsidR="00175489" w:rsidRPr="00175489" w:rsidRDefault="00175489" w:rsidP="00175489">
      <w:pPr>
        <w:spacing w:before="100" w:beforeAutospacing="1" w:after="100" w:afterAutospacing="1" w:line="240" w:lineRule="auto"/>
        <w:outlineLvl w:val="1"/>
        <w:rPr>
          <w:rFonts w:ascii="Times New Roman" w:eastAsia="Times New Roman" w:hAnsi="Times New Roman" w:cs="Times New Roman"/>
          <w:b/>
          <w:bCs/>
          <w:sz w:val="36"/>
          <w:szCs w:val="36"/>
        </w:rPr>
      </w:pPr>
      <w:r w:rsidRPr="00175489">
        <w:rPr>
          <w:rFonts w:ascii="Times New Roman" w:eastAsia="Times New Roman" w:hAnsi="Times New Roman" w:cs="Times New Roman"/>
          <w:b/>
          <w:bCs/>
          <w:sz w:val="36"/>
          <w:szCs w:val="36"/>
        </w:rPr>
        <w:t>Subject Parameters</w:t>
      </w:r>
    </w:p>
    <w:p w14:paraId="6A1E7728" w14:textId="77777777" w:rsidR="00175489" w:rsidRPr="00175489" w:rsidRDefault="00D91C2A" w:rsidP="001754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175489" w:rsidRPr="00175489">
        <w:rPr>
          <w:rFonts w:ascii="Times New Roman" w:eastAsia="Times New Roman" w:hAnsi="Times New Roman" w:cs="Times New Roman"/>
          <w:sz w:val="24"/>
          <w:szCs w:val="24"/>
        </w:rPr>
        <w:t>ollecting activity comprises the Library of Congress classifications M, ML, and MT, w</w:t>
      </w:r>
      <w:r>
        <w:rPr>
          <w:rFonts w:ascii="Times New Roman" w:eastAsia="Times New Roman" w:hAnsi="Times New Roman" w:cs="Times New Roman"/>
          <w:sz w:val="24"/>
          <w:szCs w:val="24"/>
        </w:rPr>
        <w:t xml:space="preserve">hich represent music scores, books, journals and databases </w:t>
      </w:r>
      <w:r w:rsidR="00175489" w:rsidRPr="00175489">
        <w:rPr>
          <w:rFonts w:ascii="Times New Roman" w:eastAsia="Times New Roman" w:hAnsi="Times New Roman" w:cs="Times New Roman"/>
          <w:sz w:val="24"/>
          <w:szCs w:val="24"/>
        </w:rPr>
        <w:t>on the history, literature, and study of music</w:t>
      </w:r>
      <w:r>
        <w:rPr>
          <w:rFonts w:ascii="Times New Roman" w:eastAsia="Times New Roman" w:hAnsi="Times New Roman" w:cs="Times New Roman"/>
          <w:sz w:val="24"/>
          <w:szCs w:val="24"/>
        </w:rPr>
        <w:t xml:space="preserve">, as well as audio and video media in various formats. </w:t>
      </w:r>
    </w:p>
    <w:p w14:paraId="2DCE2C2C" w14:textId="77777777" w:rsidR="00175489" w:rsidRPr="00175489" w:rsidRDefault="00175489" w:rsidP="00175489">
      <w:pPr>
        <w:spacing w:before="100" w:beforeAutospacing="1" w:after="100" w:afterAutospacing="1" w:line="240" w:lineRule="auto"/>
        <w:outlineLvl w:val="1"/>
        <w:rPr>
          <w:rFonts w:ascii="Times New Roman" w:eastAsia="Times New Roman" w:hAnsi="Times New Roman" w:cs="Times New Roman"/>
          <w:b/>
          <w:bCs/>
          <w:sz w:val="36"/>
          <w:szCs w:val="36"/>
        </w:rPr>
      </w:pPr>
      <w:r w:rsidRPr="00175489">
        <w:rPr>
          <w:rFonts w:ascii="Times New Roman" w:eastAsia="Times New Roman" w:hAnsi="Times New Roman" w:cs="Times New Roman"/>
          <w:b/>
          <w:bCs/>
          <w:sz w:val="36"/>
          <w:szCs w:val="36"/>
        </w:rPr>
        <w:t>Scope</w:t>
      </w:r>
    </w:p>
    <w:p w14:paraId="59816A60" w14:textId="77777777" w:rsidR="00175489" w:rsidRPr="00175489" w:rsidRDefault="00175489" w:rsidP="00175489">
      <w:pPr>
        <w:spacing w:before="100" w:beforeAutospacing="1" w:after="100" w:afterAutospacing="1" w:line="240" w:lineRule="auto"/>
        <w:outlineLvl w:val="2"/>
        <w:rPr>
          <w:rFonts w:ascii="Times New Roman" w:eastAsia="Times New Roman" w:hAnsi="Times New Roman" w:cs="Times New Roman"/>
          <w:b/>
          <w:bCs/>
          <w:sz w:val="27"/>
          <w:szCs w:val="27"/>
        </w:rPr>
      </w:pPr>
      <w:r w:rsidRPr="00175489">
        <w:rPr>
          <w:rFonts w:ascii="Times New Roman" w:eastAsia="Times New Roman" w:hAnsi="Times New Roman" w:cs="Times New Roman"/>
          <w:b/>
          <w:bCs/>
          <w:sz w:val="27"/>
          <w:szCs w:val="27"/>
        </w:rPr>
        <w:t>Subjects</w:t>
      </w:r>
    </w:p>
    <w:p w14:paraId="54DACF46" w14:textId="77777777" w:rsidR="00175489" w:rsidRPr="00175489" w:rsidRDefault="00175489" w:rsidP="00175489">
      <w:pPr>
        <w:spacing w:before="100" w:beforeAutospacing="1" w:after="100" w:afterAutospacing="1" w:line="240" w:lineRule="auto"/>
        <w:rPr>
          <w:rFonts w:ascii="Times New Roman" w:eastAsia="Times New Roman" w:hAnsi="Times New Roman" w:cs="Times New Roman"/>
          <w:sz w:val="24"/>
          <w:szCs w:val="24"/>
        </w:rPr>
      </w:pPr>
      <w:r w:rsidRPr="00175489">
        <w:rPr>
          <w:rFonts w:ascii="Times New Roman" w:eastAsia="Times New Roman" w:hAnsi="Times New Roman" w:cs="Times New Roman"/>
          <w:sz w:val="24"/>
          <w:szCs w:val="24"/>
        </w:rPr>
        <w:t>Subject areas reflect and support the curriculum, performance, and research i</w:t>
      </w:r>
      <w:r w:rsidR="00D91C2A">
        <w:rPr>
          <w:rFonts w:ascii="Times New Roman" w:eastAsia="Times New Roman" w:hAnsi="Times New Roman" w:cs="Times New Roman"/>
          <w:sz w:val="24"/>
          <w:szCs w:val="24"/>
        </w:rPr>
        <w:t>nterests of the School of Music’s faculty and students. T</w:t>
      </w:r>
      <w:r w:rsidRPr="00175489">
        <w:rPr>
          <w:rFonts w:ascii="Times New Roman" w:eastAsia="Times New Roman" w:hAnsi="Times New Roman" w:cs="Times New Roman"/>
          <w:sz w:val="24"/>
          <w:szCs w:val="24"/>
        </w:rPr>
        <w:t>he major areas of collecting activity are (1) music and music cultures of the Western tradition in Europe and the United States from the seventeenth century to the present, and (2) the music traditions of diverse world cultures</w:t>
      </w:r>
      <w:r w:rsidR="00D91C2A">
        <w:rPr>
          <w:rFonts w:ascii="Times New Roman" w:eastAsia="Times New Roman" w:hAnsi="Times New Roman" w:cs="Times New Roman"/>
          <w:sz w:val="24"/>
          <w:szCs w:val="24"/>
        </w:rPr>
        <w:t xml:space="preserve">. </w:t>
      </w:r>
      <w:r w:rsidRPr="00175489">
        <w:rPr>
          <w:rFonts w:ascii="Times New Roman" w:eastAsia="Times New Roman" w:hAnsi="Times New Roman" w:cs="Times New Roman"/>
          <w:sz w:val="24"/>
          <w:szCs w:val="24"/>
        </w:rPr>
        <w:t>Contemporary music and composition, including computer</w:t>
      </w:r>
      <w:r w:rsidR="00D91C2A">
        <w:rPr>
          <w:rFonts w:ascii="Times New Roman" w:eastAsia="Times New Roman" w:hAnsi="Times New Roman" w:cs="Times New Roman"/>
          <w:sz w:val="24"/>
          <w:szCs w:val="24"/>
        </w:rPr>
        <w:t xml:space="preserve"> music, are also emphasized. </w:t>
      </w:r>
    </w:p>
    <w:p w14:paraId="694E8792" w14:textId="77777777" w:rsidR="00175489" w:rsidRPr="00175489" w:rsidRDefault="00175489" w:rsidP="00175489">
      <w:pPr>
        <w:spacing w:before="100" w:beforeAutospacing="1" w:after="100" w:afterAutospacing="1" w:line="240" w:lineRule="auto"/>
        <w:outlineLvl w:val="2"/>
        <w:rPr>
          <w:rFonts w:ascii="Times New Roman" w:eastAsia="Times New Roman" w:hAnsi="Times New Roman" w:cs="Times New Roman"/>
          <w:b/>
          <w:bCs/>
          <w:sz w:val="27"/>
          <w:szCs w:val="27"/>
        </w:rPr>
      </w:pPr>
      <w:r w:rsidRPr="00175489">
        <w:rPr>
          <w:rFonts w:ascii="Times New Roman" w:eastAsia="Times New Roman" w:hAnsi="Times New Roman" w:cs="Times New Roman"/>
          <w:b/>
          <w:bCs/>
          <w:sz w:val="27"/>
          <w:szCs w:val="27"/>
        </w:rPr>
        <w:t>Language</w:t>
      </w:r>
    </w:p>
    <w:p w14:paraId="04B3CF66" w14:textId="77777777" w:rsidR="00175489" w:rsidRPr="00175489" w:rsidRDefault="00175489" w:rsidP="00175489">
      <w:pPr>
        <w:spacing w:before="100" w:beforeAutospacing="1" w:after="100" w:afterAutospacing="1" w:line="240" w:lineRule="auto"/>
        <w:rPr>
          <w:rFonts w:ascii="Times New Roman" w:eastAsia="Times New Roman" w:hAnsi="Times New Roman" w:cs="Times New Roman"/>
          <w:sz w:val="24"/>
          <w:szCs w:val="24"/>
        </w:rPr>
      </w:pPr>
      <w:r w:rsidRPr="00175489">
        <w:rPr>
          <w:rFonts w:ascii="Times New Roman" w:eastAsia="Times New Roman" w:hAnsi="Times New Roman" w:cs="Times New Roman"/>
          <w:sz w:val="24"/>
          <w:szCs w:val="24"/>
        </w:rPr>
        <w:t xml:space="preserve">Music literature within the scope of the collection as outlined above is collected primarily in English, and selectively in French, German, Italian, and </w:t>
      </w:r>
      <w:r w:rsidR="00DA7BB9">
        <w:rPr>
          <w:rFonts w:ascii="Times New Roman" w:eastAsia="Times New Roman" w:hAnsi="Times New Roman" w:cs="Times New Roman"/>
          <w:sz w:val="24"/>
          <w:szCs w:val="24"/>
        </w:rPr>
        <w:t xml:space="preserve">Russian. </w:t>
      </w:r>
      <w:r w:rsidRPr="00175489">
        <w:rPr>
          <w:rFonts w:ascii="Times New Roman" w:eastAsia="Times New Roman" w:hAnsi="Times New Roman" w:cs="Times New Roman"/>
          <w:sz w:val="24"/>
          <w:szCs w:val="24"/>
        </w:rPr>
        <w:t>Vocal works (both scores and media) and texts that accompany scores and media are collected in all languages</w:t>
      </w:r>
      <w:r w:rsidR="00DA7BB9">
        <w:rPr>
          <w:rFonts w:ascii="Times New Roman" w:eastAsia="Times New Roman" w:hAnsi="Times New Roman" w:cs="Times New Roman"/>
          <w:sz w:val="24"/>
          <w:szCs w:val="24"/>
        </w:rPr>
        <w:t xml:space="preserve"> appropriate for specific works</w:t>
      </w:r>
      <w:r w:rsidRPr="00175489">
        <w:rPr>
          <w:rFonts w:ascii="Times New Roman" w:eastAsia="Times New Roman" w:hAnsi="Times New Roman" w:cs="Times New Roman"/>
          <w:sz w:val="24"/>
          <w:szCs w:val="24"/>
        </w:rPr>
        <w:t>.</w:t>
      </w:r>
    </w:p>
    <w:p w14:paraId="012829FD" w14:textId="77777777" w:rsidR="00175489" w:rsidRPr="00175489" w:rsidRDefault="00175489" w:rsidP="00175489">
      <w:pPr>
        <w:spacing w:before="100" w:beforeAutospacing="1" w:after="100" w:afterAutospacing="1" w:line="240" w:lineRule="auto"/>
        <w:outlineLvl w:val="2"/>
        <w:rPr>
          <w:rFonts w:ascii="Times New Roman" w:eastAsia="Times New Roman" w:hAnsi="Times New Roman" w:cs="Times New Roman"/>
          <w:b/>
          <w:bCs/>
          <w:sz w:val="27"/>
          <w:szCs w:val="27"/>
        </w:rPr>
      </w:pPr>
      <w:r w:rsidRPr="00175489">
        <w:rPr>
          <w:rFonts w:ascii="Times New Roman" w:eastAsia="Times New Roman" w:hAnsi="Times New Roman" w:cs="Times New Roman"/>
          <w:b/>
          <w:bCs/>
          <w:sz w:val="27"/>
          <w:szCs w:val="27"/>
        </w:rPr>
        <w:lastRenderedPageBreak/>
        <w:t>Publication dates</w:t>
      </w:r>
    </w:p>
    <w:p w14:paraId="7CDF8FA5" w14:textId="77777777" w:rsidR="00175489" w:rsidRPr="00175489" w:rsidRDefault="00175489" w:rsidP="00175489">
      <w:pPr>
        <w:spacing w:before="100" w:beforeAutospacing="1" w:after="100" w:afterAutospacing="1" w:line="240" w:lineRule="auto"/>
        <w:rPr>
          <w:rFonts w:ascii="Times New Roman" w:eastAsia="Times New Roman" w:hAnsi="Times New Roman" w:cs="Times New Roman"/>
          <w:sz w:val="24"/>
          <w:szCs w:val="24"/>
        </w:rPr>
      </w:pPr>
      <w:r w:rsidRPr="00175489">
        <w:rPr>
          <w:rFonts w:ascii="Times New Roman" w:eastAsia="Times New Roman" w:hAnsi="Times New Roman" w:cs="Times New Roman"/>
          <w:sz w:val="24"/>
          <w:szCs w:val="24"/>
        </w:rPr>
        <w:t>Emphasis is on current publications. Older publications, especially music scores, are acquired selectively to fill gaps in the collection.</w:t>
      </w:r>
    </w:p>
    <w:p w14:paraId="2796AAC0" w14:textId="77777777" w:rsidR="00175489" w:rsidRPr="00175489" w:rsidRDefault="00175489" w:rsidP="00175489">
      <w:pPr>
        <w:spacing w:before="100" w:beforeAutospacing="1" w:after="100" w:afterAutospacing="1" w:line="240" w:lineRule="auto"/>
        <w:outlineLvl w:val="2"/>
        <w:rPr>
          <w:rFonts w:ascii="Times New Roman" w:eastAsia="Times New Roman" w:hAnsi="Times New Roman" w:cs="Times New Roman"/>
          <w:b/>
          <w:bCs/>
          <w:sz w:val="27"/>
          <w:szCs w:val="27"/>
        </w:rPr>
      </w:pPr>
      <w:r w:rsidRPr="00175489">
        <w:rPr>
          <w:rFonts w:ascii="Times New Roman" w:eastAsia="Times New Roman" w:hAnsi="Times New Roman" w:cs="Times New Roman"/>
          <w:b/>
          <w:bCs/>
          <w:sz w:val="27"/>
          <w:szCs w:val="27"/>
        </w:rPr>
        <w:t>Types of Materials Collected</w:t>
      </w:r>
    </w:p>
    <w:p w14:paraId="5A2145DD" w14:textId="77777777" w:rsidR="00175489" w:rsidRDefault="00175489" w:rsidP="00175489">
      <w:pPr>
        <w:spacing w:before="100" w:beforeAutospacing="1" w:after="100" w:afterAutospacing="1" w:line="240" w:lineRule="auto"/>
      </w:pPr>
      <w:r w:rsidRPr="00175489">
        <w:rPr>
          <w:rFonts w:ascii="Times New Roman" w:eastAsia="Times New Roman" w:hAnsi="Times New Roman" w:cs="Times New Roman"/>
          <w:sz w:val="24"/>
          <w:szCs w:val="24"/>
        </w:rPr>
        <w:t xml:space="preserve">Collecting activity includes books, journals, scores, electronic databases, and media. Scholarly monographs, especially those published by university presses, </w:t>
      </w:r>
      <w:r w:rsidR="00DA7BB9">
        <w:rPr>
          <w:rFonts w:ascii="Times New Roman" w:eastAsia="Times New Roman" w:hAnsi="Times New Roman" w:cs="Times New Roman"/>
          <w:sz w:val="24"/>
          <w:szCs w:val="24"/>
        </w:rPr>
        <w:t xml:space="preserve">and composers’ complete critical editions, </w:t>
      </w:r>
      <w:r w:rsidRPr="00175489">
        <w:rPr>
          <w:rFonts w:ascii="Times New Roman" w:eastAsia="Times New Roman" w:hAnsi="Times New Roman" w:cs="Times New Roman"/>
          <w:sz w:val="24"/>
          <w:szCs w:val="24"/>
        </w:rPr>
        <w:t>are strongly e</w:t>
      </w:r>
      <w:r w:rsidR="00DA7BB9">
        <w:rPr>
          <w:rFonts w:ascii="Times New Roman" w:eastAsia="Times New Roman" w:hAnsi="Times New Roman" w:cs="Times New Roman"/>
          <w:sz w:val="24"/>
          <w:szCs w:val="24"/>
        </w:rPr>
        <w:t xml:space="preserve">mphasized. </w:t>
      </w:r>
      <w:r w:rsidRPr="00175489">
        <w:rPr>
          <w:rFonts w:ascii="Times New Roman" w:eastAsia="Times New Roman" w:hAnsi="Times New Roman" w:cs="Times New Roman"/>
          <w:sz w:val="24"/>
          <w:szCs w:val="24"/>
        </w:rPr>
        <w:t>For orchestral works and large choral works, full scores or study scores are collected; for concertos, piano reduction scores are emphasized; for operas, piano-vocal scores are emphasized and full scores are collected selectively; for chamber music scores, the corresponding parts sets are collected if they are avail</w:t>
      </w:r>
      <w:r w:rsidR="00DA7BB9">
        <w:rPr>
          <w:rFonts w:ascii="Times New Roman" w:eastAsia="Times New Roman" w:hAnsi="Times New Roman" w:cs="Times New Roman"/>
          <w:sz w:val="24"/>
          <w:szCs w:val="24"/>
        </w:rPr>
        <w:t>able. For each score acquired, several</w:t>
      </w:r>
      <w:r w:rsidRPr="00175489">
        <w:rPr>
          <w:rFonts w:ascii="Times New Roman" w:eastAsia="Times New Roman" w:hAnsi="Times New Roman" w:cs="Times New Roman"/>
          <w:sz w:val="24"/>
          <w:szCs w:val="24"/>
        </w:rPr>
        <w:t xml:space="preserve"> recording</w:t>
      </w:r>
      <w:r w:rsidR="00DA7BB9">
        <w:rPr>
          <w:rFonts w:ascii="Times New Roman" w:eastAsia="Times New Roman" w:hAnsi="Times New Roman" w:cs="Times New Roman"/>
          <w:sz w:val="24"/>
          <w:szCs w:val="24"/>
        </w:rPr>
        <w:t>s</w:t>
      </w:r>
      <w:r w:rsidRPr="00175489">
        <w:rPr>
          <w:rFonts w:ascii="Times New Roman" w:eastAsia="Times New Roman" w:hAnsi="Times New Roman" w:cs="Times New Roman"/>
          <w:sz w:val="24"/>
          <w:szCs w:val="24"/>
        </w:rPr>
        <w:t xml:space="preserve"> of the same musical work </w:t>
      </w:r>
      <w:r w:rsidR="00DA7BB9">
        <w:rPr>
          <w:rFonts w:ascii="Times New Roman" w:eastAsia="Times New Roman" w:hAnsi="Times New Roman" w:cs="Times New Roman"/>
          <w:sz w:val="24"/>
          <w:szCs w:val="24"/>
        </w:rPr>
        <w:t xml:space="preserve">by various performers are generally purchased if </w:t>
      </w:r>
      <w:r w:rsidRPr="00175489">
        <w:rPr>
          <w:rFonts w:ascii="Times New Roman" w:eastAsia="Times New Roman" w:hAnsi="Times New Roman" w:cs="Times New Roman"/>
          <w:sz w:val="24"/>
          <w:szCs w:val="24"/>
        </w:rPr>
        <w:t>available and if the work is not already represented in the recording collection (including subscription audio databases).</w:t>
      </w:r>
      <w:r w:rsidR="005B3012">
        <w:rPr>
          <w:rFonts w:ascii="Times New Roman" w:eastAsia="Times New Roman" w:hAnsi="Times New Roman" w:cs="Times New Roman"/>
          <w:sz w:val="24"/>
          <w:szCs w:val="24"/>
        </w:rPr>
        <w:t xml:space="preserve"> </w:t>
      </w:r>
      <w:r w:rsidR="005B3012" w:rsidRPr="005B3012">
        <w:rPr>
          <w:rFonts w:ascii="Times New Roman" w:hAnsi="Times New Roman" w:cs="Times New Roman"/>
          <w:sz w:val="24"/>
          <w:szCs w:val="24"/>
        </w:rPr>
        <w:t xml:space="preserve">Dissertations </w:t>
      </w:r>
      <w:r w:rsidR="00804A4C">
        <w:rPr>
          <w:rFonts w:ascii="Times New Roman" w:hAnsi="Times New Roman" w:cs="Times New Roman"/>
          <w:sz w:val="24"/>
          <w:szCs w:val="24"/>
        </w:rPr>
        <w:t xml:space="preserve">from institutions other than BYU </w:t>
      </w:r>
      <w:r w:rsidR="005B3012" w:rsidRPr="005B3012">
        <w:rPr>
          <w:rFonts w:ascii="Times New Roman" w:hAnsi="Times New Roman" w:cs="Times New Roman"/>
          <w:sz w:val="24"/>
          <w:szCs w:val="24"/>
        </w:rPr>
        <w:t>are only acquired on demand. Textbooks are generally not acquired, unless requested by faculty.</w:t>
      </w:r>
      <w:r w:rsidR="005B3012">
        <w:t> </w:t>
      </w:r>
    </w:p>
    <w:p w14:paraId="49821F61" w14:textId="77777777" w:rsidR="00DA3F1F" w:rsidRPr="00DA3F1F" w:rsidRDefault="00DA3F1F" w:rsidP="00175489">
      <w:pPr>
        <w:spacing w:before="100" w:beforeAutospacing="1" w:after="100" w:afterAutospacing="1" w:line="240" w:lineRule="auto"/>
        <w:rPr>
          <w:rFonts w:ascii="Times New Roman" w:eastAsia="Times New Roman" w:hAnsi="Times New Roman" w:cs="Times New Roman"/>
          <w:b/>
          <w:sz w:val="27"/>
          <w:szCs w:val="27"/>
        </w:rPr>
      </w:pPr>
      <w:r w:rsidRPr="00DA3F1F">
        <w:rPr>
          <w:rFonts w:ascii="Times New Roman" w:hAnsi="Times New Roman" w:cs="Times New Roman"/>
          <w:b/>
          <w:sz w:val="27"/>
          <w:szCs w:val="27"/>
        </w:rPr>
        <w:t>Gift Collections</w:t>
      </w:r>
    </w:p>
    <w:p w14:paraId="1FFA9BE4" w14:textId="77777777" w:rsidR="00DA7BB9" w:rsidRDefault="00DA3F1F" w:rsidP="001754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 is an area that frequently attracts gifts, particularly from retiring faculty members. Where possible, the music area welcomes gift collections that support the needs of the curriculum and the research interests of the faculty. However, gifts are accepted only carefully and conditionally in conjunction with other apartments impacted by their acceptance (acquisitions and cataloging departments specifically) and if they do not duplicate items already in the collection.</w:t>
      </w:r>
    </w:p>
    <w:p w14:paraId="6C3B3086" w14:textId="77777777" w:rsidR="00DA3F1F" w:rsidRPr="00175489" w:rsidRDefault="00DA3F1F" w:rsidP="00175489">
      <w:pPr>
        <w:spacing w:before="100" w:beforeAutospacing="1" w:after="100" w:afterAutospacing="1" w:line="240" w:lineRule="auto"/>
        <w:rPr>
          <w:rFonts w:ascii="Times New Roman" w:eastAsia="Times New Roman" w:hAnsi="Times New Roman" w:cs="Times New Roman"/>
          <w:sz w:val="24"/>
          <w:szCs w:val="24"/>
        </w:rPr>
      </w:pPr>
    </w:p>
    <w:p w14:paraId="35C17573" w14:textId="77777777" w:rsidR="00FF4AE0" w:rsidRDefault="00FF4AE0" w:rsidP="00FF4AE0">
      <w:pPr>
        <w:pStyle w:val="Heading1"/>
      </w:pPr>
      <w:r>
        <w:t xml:space="preserve">Collection Development Policy for Dance </w:t>
      </w:r>
    </w:p>
    <w:p w14:paraId="59C37E7D" w14:textId="77777777" w:rsidR="00235ACC" w:rsidRPr="00175489" w:rsidRDefault="00235ACC" w:rsidP="00235ACC">
      <w:pPr>
        <w:spacing w:before="100" w:beforeAutospacing="1" w:after="100" w:afterAutospacing="1" w:line="240" w:lineRule="auto"/>
        <w:outlineLvl w:val="1"/>
        <w:rPr>
          <w:rFonts w:ascii="Times New Roman" w:eastAsia="Times New Roman" w:hAnsi="Times New Roman" w:cs="Times New Roman"/>
          <w:b/>
          <w:bCs/>
          <w:sz w:val="36"/>
          <w:szCs w:val="36"/>
        </w:rPr>
      </w:pPr>
      <w:r w:rsidRPr="00175489">
        <w:rPr>
          <w:rFonts w:ascii="Times New Roman" w:eastAsia="Times New Roman" w:hAnsi="Times New Roman" w:cs="Times New Roman"/>
          <w:b/>
          <w:bCs/>
          <w:sz w:val="36"/>
          <w:szCs w:val="36"/>
        </w:rPr>
        <w:t>Purpose of the Collection</w:t>
      </w:r>
    </w:p>
    <w:p w14:paraId="3BD866B7" w14:textId="77777777" w:rsidR="00235ACC" w:rsidRPr="00175489" w:rsidRDefault="00235ACC" w:rsidP="00235AC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175489">
        <w:rPr>
          <w:rFonts w:ascii="Times New Roman" w:eastAsia="Times New Roman" w:hAnsi="Times New Roman" w:cs="Times New Roman"/>
          <w:sz w:val="24"/>
          <w:szCs w:val="24"/>
        </w:rPr>
        <w:t xml:space="preserve">primary purpose </w:t>
      </w:r>
      <w:r>
        <w:rPr>
          <w:rFonts w:ascii="Times New Roman" w:eastAsia="Times New Roman" w:hAnsi="Times New Roman" w:cs="Times New Roman"/>
          <w:sz w:val="24"/>
          <w:szCs w:val="24"/>
        </w:rPr>
        <w:t xml:space="preserve">of the Dance Collection </w:t>
      </w:r>
      <w:r w:rsidRPr="00175489">
        <w:rPr>
          <w:rFonts w:ascii="Times New Roman" w:eastAsia="Times New Roman" w:hAnsi="Times New Roman" w:cs="Times New Roman"/>
          <w:sz w:val="24"/>
          <w:szCs w:val="24"/>
        </w:rPr>
        <w:t xml:space="preserve">is to support instruction and research for the </w:t>
      </w:r>
      <w:r>
        <w:rPr>
          <w:rFonts w:ascii="Times New Roman" w:eastAsia="Times New Roman" w:hAnsi="Times New Roman" w:cs="Times New Roman"/>
          <w:sz w:val="24"/>
          <w:szCs w:val="24"/>
        </w:rPr>
        <w:t xml:space="preserve">BYU Department of Dance. </w:t>
      </w:r>
      <w:r w:rsidR="00804A4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collection </w:t>
      </w:r>
      <w:r w:rsidR="00804A4C">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supports interdisciplinary studies centering on dance in </w:t>
      </w:r>
      <w:r w:rsidRPr="00175489">
        <w:rPr>
          <w:rFonts w:ascii="Times New Roman" w:eastAsia="Times New Roman" w:hAnsi="Times New Roman" w:cs="Times New Roman"/>
          <w:sz w:val="24"/>
          <w:szCs w:val="24"/>
        </w:rPr>
        <w:t>other departments and units throughout the university.</w:t>
      </w:r>
    </w:p>
    <w:p w14:paraId="77E94422" w14:textId="77777777" w:rsidR="00235ACC" w:rsidRDefault="00235ACC" w:rsidP="00235ACC">
      <w:pPr>
        <w:spacing w:before="100" w:beforeAutospacing="1" w:after="100" w:afterAutospacing="1" w:line="240" w:lineRule="auto"/>
        <w:outlineLvl w:val="1"/>
        <w:rPr>
          <w:rFonts w:ascii="Times New Roman" w:eastAsia="Times New Roman" w:hAnsi="Times New Roman" w:cs="Times New Roman"/>
          <w:b/>
          <w:bCs/>
          <w:sz w:val="36"/>
          <w:szCs w:val="36"/>
        </w:rPr>
      </w:pPr>
      <w:r w:rsidRPr="00175489">
        <w:rPr>
          <w:rFonts w:ascii="Times New Roman" w:eastAsia="Times New Roman" w:hAnsi="Times New Roman" w:cs="Times New Roman"/>
          <w:b/>
          <w:bCs/>
          <w:sz w:val="36"/>
          <w:szCs w:val="36"/>
        </w:rPr>
        <w:t>Academic Department Description</w:t>
      </w:r>
    </w:p>
    <w:p w14:paraId="4AE7BB65" w14:textId="77777777" w:rsidR="00235ACC" w:rsidRDefault="00235ACC" w:rsidP="00235ACC">
      <w:pPr>
        <w:pStyle w:val="NormalWeb"/>
      </w:pPr>
      <w:r>
        <w:t xml:space="preserve">The BYU Department of Dance provides a broad base for professional training in both the classroom and the studio. The undergraduate program includes three degrees: a Bachelor of Arts (BA) in Dance, a Bachelor of Arts (BA) in Dance Education, and a Bachelor of Fine Arts (BFA) in </w:t>
      </w:r>
      <w:r w:rsidR="00804A4C">
        <w:t xml:space="preserve">both Dance and in </w:t>
      </w:r>
      <w:r>
        <w:t>Music Dance Theatre. The Department of Dance is an accredited institutional member of the National Association of Schools of Dance.</w:t>
      </w:r>
    </w:p>
    <w:p w14:paraId="370CF306" w14:textId="77777777" w:rsidR="00235ACC" w:rsidRPr="00175489" w:rsidRDefault="00235ACC" w:rsidP="00235ACC">
      <w:pPr>
        <w:spacing w:before="100" w:beforeAutospacing="1" w:after="100" w:afterAutospacing="1" w:line="240" w:lineRule="auto"/>
        <w:outlineLvl w:val="1"/>
        <w:rPr>
          <w:rFonts w:ascii="Times New Roman" w:eastAsia="Times New Roman" w:hAnsi="Times New Roman" w:cs="Times New Roman"/>
          <w:b/>
          <w:bCs/>
          <w:sz w:val="36"/>
          <w:szCs w:val="36"/>
        </w:rPr>
      </w:pPr>
      <w:r w:rsidRPr="00175489">
        <w:rPr>
          <w:rFonts w:ascii="Times New Roman" w:eastAsia="Times New Roman" w:hAnsi="Times New Roman" w:cs="Times New Roman"/>
          <w:b/>
          <w:bCs/>
          <w:sz w:val="36"/>
          <w:szCs w:val="36"/>
        </w:rPr>
        <w:lastRenderedPageBreak/>
        <w:t>Subject Parameters</w:t>
      </w:r>
    </w:p>
    <w:p w14:paraId="06D40526" w14:textId="77777777" w:rsidR="00235ACC" w:rsidRPr="00175489" w:rsidRDefault="00235ACC" w:rsidP="00235AC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175489">
        <w:rPr>
          <w:rFonts w:ascii="Times New Roman" w:eastAsia="Times New Roman" w:hAnsi="Times New Roman" w:cs="Times New Roman"/>
          <w:sz w:val="24"/>
          <w:szCs w:val="24"/>
        </w:rPr>
        <w:t>ollecting activity comprises the Library of Congress classification</w:t>
      </w:r>
      <w:r>
        <w:rPr>
          <w:rFonts w:ascii="Times New Roman" w:eastAsia="Times New Roman" w:hAnsi="Times New Roman" w:cs="Times New Roman"/>
          <w:sz w:val="24"/>
          <w:szCs w:val="24"/>
        </w:rPr>
        <w:t xml:space="preserve"> numbers GV 1580</w:t>
      </w:r>
      <w:r w:rsidR="005B3012">
        <w:rPr>
          <w:rFonts w:ascii="Times New Roman" w:eastAsia="Times New Roman" w:hAnsi="Times New Roman" w:cs="Times New Roman"/>
          <w:sz w:val="24"/>
          <w:szCs w:val="24"/>
        </w:rPr>
        <w:t xml:space="preserve">—GV </w:t>
      </w:r>
      <w:r>
        <w:rPr>
          <w:rFonts w:ascii="Times New Roman" w:eastAsia="Times New Roman" w:hAnsi="Times New Roman" w:cs="Times New Roman"/>
          <w:sz w:val="24"/>
          <w:szCs w:val="24"/>
        </w:rPr>
        <w:t>1796, which at BYU are given the designation MD</w:t>
      </w:r>
      <w:r w:rsidR="00804A4C">
        <w:rPr>
          <w:rFonts w:ascii="Times New Roman" w:eastAsia="Times New Roman" w:hAnsi="Times New Roman" w:cs="Times New Roman"/>
          <w:sz w:val="24"/>
          <w:szCs w:val="24"/>
        </w:rPr>
        <w:t xml:space="preserve"> in place of GV. These numbers represent</w:t>
      </w:r>
      <w:r>
        <w:rPr>
          <w:rFonts w:ascii="Times New Roman" w:eastAsia="Times New Roman" w:hAnsi="Times New Roman" w:cs="Times New Roman"/>
          <w:sz w:val="24"/>
          <w:szCs w:val="24"/>
        </w:rPr>
        <w:t xml:space="preserve"> </w:t>
      </w:r>
      <w:r w:rsidR="005B3012">
        <w:rPr>
          <w:rFonts w:ascii="Times New Roman" w:eastAsia="Times New Roman" w:hAnsi="Times New Roman" w:cs="Times New Roman"/>
          <w:sz w:val="24"/>
          <w:szCs w:val="24"/>
        </w:rPr>
        <w:t xml:space="preserve">books, </w:t>
      </w:r>
      <w:r>
        <w:rPr>
          <w:rFonts w:ascii="Times New Roman" w:eastAsia="Times New Roman" w:hAnsi="Times New Roman" w:cs="Times New Roman"/>
          <w:sz w:val="24"/>
          <w:szCs w:val="24"/>
        </w:rPr>
        <w:t xml:space="preserve">journals and databases </w:t>
      </w:r>
      <w:r w:rsidRPr="00175489">
        <w:rPr>
          <w:rFonts w:ascii="Times New Roman" w:eastAsia="Times New Roman" w:hAnsi="Times New Roman" w:cs="Times New Roman"/>
          <w:sz w:val="24"/>
          <w:szCs w:val="24"/>
        </w:rPr>
        <w:t xml:space="preserve">on the history, literature, and study of </w:t>
      </w:r>
      <w:r w:rsidR="005B3012">
        <w:rPr>
          <w:rFonts w:ascii="Times New Roman" w:eastAsia="Times New Roman" w:hAnsi="Times New Roman" w:cs="Times New Roman"/>
          <w:sz w:val="24"/>
          <w:szCs w:val="24"/>
        </w:rPr>
        <w:t>dance</w:t>
      </w:r>
      <w:r>
        <w:rPr>
          <w:rFonts w:ascii="Times New Roman" w:eastAsia="Times New Roman" w:hAnsi="Times New Roman" w:cs="Times New Roman"/>
          <w:sz w:val="24"/>
          <w:szCs w:val="24"/>
        </w:rPr>
        <w:t xml:space="preserve">, as well as audio and video media in various formats. </w:t>
      </w:r>
    </w:p>
    <w:p w14:paraId="0ED63FBA" w14:textId="77777777" w:rsidR="00FF4AE0" w:rsidRDefault="00FF4AE0" w:rsidP="00FF4AE0">
      <w:pPr>
        <w:pStyle w:val="Heading2"/>
      </w:pPr>
      <w:r>
        <w:t>Scope</w:t>
      </w:r>
    </w:p>
    <w:p w14:paraId="4C576988" w14:textId="77777777" w:rsidR="00FF4AE0" w:rsidRDefault="00FF4AE0" w:rsidP="00FF4AE0">
      <w:pPr>
        <w:pStyle w:val="Heading3"/>
      </w:pPr>
      <w:r>
        <w:t>Subjects</w:t>
      </w:r>
    </w:p>
    <w:p w14:paraId="507871A1" w14:textId="77777777" w:rsidR="005B3012" w:rsidRDefault="00FF4AE0" w:rsidP="005B3012">
      <w:pPr>
        <w:pStyle w:val="NormalWeb"/>
      </w:pPr>
      <w:r>
        <w:t>Collecting areas include: dance history, reception, and criticism</w:t>
      </w:r>
      <w:r w:rsidR="005B3012">
        <w:t xml:space="preserve"> (from antiquity to the present)</w:t>
      </w:r>
      <w:r>
        <w:t>; ethnography; performance theory, repertory and technique; production management and administration; design and technology.</w:t>
      </w:r>
      <w:r w:rsidR="005B3012">
        <w:t xml:space="preserve"> The collection has been built around Western dance traditions, as well as World Dance</w:t>
      </w:r>
      <w:r w:rsidR="00804A4C">
        <w:t xml:space="preserve">, which encompasses </w:t>
      </w:r>
      <w:r w:rsidR="005B3012">
        <w:t>dance traditions from other cultures.</w:t>
      </w:r>
    </w:p>
    <w:p w14:paraId="37AC048E" w14:textId="77777777" w:rsidR="00FF4AE0" w:rsidRDefault="00FF4AE0" w:rsidP="00FF4AE0">
      <w:pPr>
        <w:pStyle w:val="Heading3"/>
      </w:pPr>
      <w:r>
        <w:t>Language</w:t>
      </w:r>
    </w:p>
    <w:p w14:paraId="5D3797F9" w14:textId="77777777" w:rsidR="00FF4AE0" w:rsidRDefault="00FF4AE0" w:rsidP="00FF4AE0">
      <w:pPr>
        <w:pStyle w:val="NormalWeb"/>
      </w:pPr>
      <w:r>
        <w:t xml:space="preserve">Materials collected are primarily in English or English translation. Works written in other languages are </w:t>
      </w:r>
      <w:r w:rsidR="00804A4C">
        <w:t>infrequently</w:t>
      </w:r>
      <w:r w:rsidR="005B3012">
        <w:t xml:space="preserve"> </w:t>
      </w:r>
      <w:r>
        <w:t>acquired</w:t>
      </w:r>
      <w:r w:rsidR="00804A4C">
        <w:t>,</w:t>
      </w:r>
      <w:r>
        <w:t xml:space="preserve"> depending on the availability of the items and research needs of faculty members.</w:t>
      </w:r>
    </w:p>
    <w:p w14:paraId="38CE03E0" w14:textId="77777777" w:rsidR="00FF4AE0" w:rsidRDefault="00FF4AE0" w:rsidP="00FF4AE0">
      <w:pPr>
        <w:pStyle w:val="Heading3"/>
      </w:pPr>
      <w:r>
        <w:t>Publication Dates</w:t>
      </w:r>
    </w:p>
    <w:p w14:paraId="527768BD" w14:textId="77777777" w:rsidR="00FF4AE0" w:rsidRDefault="005B3012" w:rsidP="00FF4AE0">
      <w:pPr>
        <w:pStyle w:val="NormalWeb"/>
      </w:pPr>
      <w:r>
        <w:t xml:space="preserve">Materials in the dance collection have been </w:t>
      </w:r>
      <w:r w:rsidR="00FF4AE0">
        <w:t>published in the 20th and 21st centuries.</w:t>
      </w:r>
    </w:p>
    <w:p w14:paraId="49F9F59F" w14:textId="77777777" w:rsidR="00FF4AE0" w:rsidRDefault="00FF4AE0" w:rsidP="00FF4AE0">
      <w:pPr>
        <w:pStyle w:val="Heading3"/>
      </w:pPr>
      <w:r>
        <w:t>Types of Materials Collected</w:t>
      </w:r>
    </w:p>
    <w:p w14:paraId="1550C23C" w14:textId="77777777" w:rsidR="00FF4AE0" w:rsidRDefault="00FF4AE0" w:rsidP="00FF4AE0">
      <w:pPr>
        <w:pStyle w:val="NormalWeb"/>
      </w:pPr>
      <w:r>
        <w:t>The dance collection is comprised of print and electronic monographs, reference tools, video</w:t>
      </w:r>
      <w:r w:rsidR="00804A4C">
        <w:t xml:space="preserve"> and audio</w:t>
      </w:r>
      <w:r>
        <w:t xml:space="preserve"> recordings, periodicals, and scholarly series. Conference proceedings are collected selectively. While a large percentage of content is exclusively published in print, reference tools, periodicals, edited volumes and anthologies are collected in electronic format when available.  Dissertations are only acquired on demand. Textbooks are generally not acquired, unless requested by faculty. </w:t>
      </w:r>
    </w:p>
    <w:p w14:paraId="563839BC" w14:textId="77777777" w:rsidR="00175489" w:rsidRDefault="00175489"/>
    <w:p w14:paraId="460BB524" w14:textId="77777777" w:rsidR="00FF4AE0" w:rsidRDefault="00FF4AE0" w:rsidP="00FF4AE0">
      <w:pPr>
        <w:pStyle w:val="Heading1"/>
      </w:pPr>
      <w:r>
        <w:t xml:space="preserve">Collection Development Policy for Theater </w:t>
      </w:r>
    </w:p>
    <w:p w14:paraId="4A3109BC" w14:textId="77777777" w:rsidR="00CB4462" w:rsidRPr="00175489" w:rsidRDefault="00CB4462" w:rsidP="00CB4462">
      <w:pPr>
        <w:spacing w:before="100" w:beforeAutospacing="1" w:after="100" w:afterAutospacing="1" w:line="240" w:lineRule="auto"/>
        <w:outlineLvl w:val="1"/>
        <w:rPr>
          <w:rFonts w:ascii="Times New Roman" w:eastAsia="Times New Roman" w:hAnsi="Times New Roman" w:cs="Times New Roman"/>
          <w:b/>
          <w:bCs/>
          <w:sz w:val="36"/>
          <w:szCs w:val="36"/>
        </w:rPr>
      </w:pPr>
      <w:r w:rsidRPr="00175489">
        <w:rPr>
          <w:rFonts w:ascii="Times New Roman" w:eastAsia="Times New Roman" w:hAnsi="Times New Roman" w:cs="Times New Roman"/>
          <w:b/>
          <w:bCs/>
          <w:sz w:val="36"/>
          <w:szCs w:val="36"/>
        </w:rPr>
        <w:t>Purpose of the Collection</w:t>
      </w:r>
    </w:p>
    <w:p w14:paraId="564F3B1A" w14:textId="77777777" w:rsidR="00CB4462" w:rsidRPr="00175489" w:rsidRDefault="00CB4462" w:rsidP="00CB44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175489">
        <w:rPr>
          <w:rFonts w:ascii="Times New Roman" w:eastAsia="Times New Roman" w:hAnsi="Times New Roman" w:cs="Times New Roman"/>
          <w:sz w:val="24"/>
          <w:szCs w:val="24"/>
        </w:rPr>
        <w:t xml:space="preserve">primary purpose </w:t>
      </w:r>
      <w:r>
        <w:rPr>
          <w:rFonts w:ascii="Times New Roman" w:eastAsia="Times New Roman" w:hAnsi="Times New Roman" w:cs="Times New Roman"/>
          <w:sz w:val="24"/>
          <w:szCs w:val="24"/>
        </w:rPr>
        <w:t xml:space="preserve">of the Theatre Collection </w:t>
      </w:r>
      <w:r w:rsidRPr="00175489">
        <w:rPr>
          <w:rFonts w:ascii="Times New Roman" w:eastAsia="Times New Roman" w:hAnsi="Times New Roman" w:cs="Times New Roman"/>
          <w:sz w:val="24"/>
          <w:szCs w:val="24"/>
        </w:rPr>
        <w:t xml:space="preserve">is to support instruction and research for the </w:t>
      </w:r>
      <w:r>
        <w:rPr>
          <w:rFonts w:ascii="Times New Roman" w:eastAsia="Times New Roman" w:hAnsi="Times New Roman" w:cs="Times New Roman"/>
          <w:sz w:val="24"/>
          <w:szCs w:val="24"/>
        </w:rPr>
        <w:t xml:space="preserve">BYU Department of Theatre Arts. </w:t>
      </w:r>
      <w:r w:rsidR="00804A4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collection </w:t>
      </w:r>
      <w:r w:rsidR="00804A4C">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supports interdisciplinary studies centering on </w:t>
      </w:r>
      <w:r>
        <w:rPr>
          <w:rFonts w:ascii="Times New Roman" w:eastAsia="Times New Roman" w:hAnsi="Times New Roman" w:cs="Times New Roman"/>
          <w:sz w:val="24"/>
          <w:szCs w:val="24"/>
        </w:rPr>
        <w:lastRenderedPageBreak/>
        <w:t xml:space="preserve">theatre in </w:t>
      </w:r>
      <w:r w:rsidRPr="00175489">
        <w:rPr>
          <w:rFonts w:ascii="Times New Roman" w:eastAsia="Times New Roman" w:hAnsi="Times New Roman" w:cs="Times New Roman"/>
          <w:sz w:val="24"/>
          <w:szCs w:val="24"/>
        </w:rPr>
        <w:t>other departments and units throughout the university</w:t>
      </w:r>
      <w:r>
        <w:rPr>
          <w:rFonts w:ascii="Times New Roman" w:eastAsia="Times New Roman" w:hAnsi="Times New Roman" w:cs="Times New Roman"/>
          <w:sz w:val="24"/>
          <w:szCs w:val="24"/>
        </w:rPr>
        <w:t>, particularly in the humanities and social sciences</w:t>
      </w:r>
      <w:r w:rsidRPr="00175489">
        <w:rPr>
          <w:rFonts w:ascii="Times New Roman" w:eastAsia="Times New Roman" w:hAnsi="Times New Roman" w:cs="Times New Roman"/>
          <w:sz w:val="24"/>
          <w:szCs w:val="24"/>
        </w:rPr>
        <w:t>.</w:t>
      </w:r>
    </w:p>
    <w:p w14:paraId="389B2B10" w14:textId="77777777" w:rsidR="00CB4462" w:rsidRDefault="00CB4462" w:rsidP="00CB4462">
      <w:pPr>
        <w:spacing w:before="100" w:beforeAutospacing="1" w:after="100" w:afterAutospacing="1" w:line="240" w:lineRule="auto"/>
        <w:outlineLvl w:val="1"/>
        <w:rPr>
          <w:rFonts w:ascii="Times New Roman" w:eastAsia="Times New Roman" w:hAnsi="Times New Roman" w:cs="Times New Roman"/>
          <w:b/>
          <w:bCs/>
          <w:sz w:val="36"/>
          <w:szCs w:val="36"/>
        </w:rPr>
      </w:pPr>
      <w:r w:rsidRPr="00175489">
        <w:rPr>
          <w:rFonts w:ascii="Times New Roman" w:eastAsia="Times New Roman" w:hAnsi="Times New Roman" w:cs="Times New Roman"/>
          <w:b/>
          <w:bCs/>
          <w:sz w:val="36"/>
          <w:szCs w:val="36"/>
        </w:rPr>
        <w:t>Academic Department Description</w:t>
      </w:r>
    </w:p>
    <w:p w14:paraId="33CFDDC1" w14:textId="77777777" w:rsidR="00CB4462" w:rsidRDefault="00CB4462" w:rsidP="00CB4462">
      <w:pPr>
        <w:pStyle w:val="NormalWeb"/>
      </w:pPr>
      <w:r>
        <w:t xml:space="preserve">The BYU Department of Theatre Arts provides training in general theatre studies, dramaturgy, playwriting, directing, acting, stage management and stage design and technology. The undergraduate program includes degrees in Bachelor of Fine Arts (BFA) in </w:t>
      </w:r>
      <w:r w:rsidR="00804A4C">
        <w:t>A</w:t>
      </w:r>
      <w:r>
        <w:t>cting o</w:t>
      </w:r>
      <w:r w:rsidR="00804A4C">
        <w:t>r</w:t>
      </w:r>
      <w:r>
        <w:t xml:space="preserve"> </w:t>
      </w:r>
      <w:r w:rsidR="00804A4C">
        <w:t xml:space="preserve">in </w:t>
      </w:r>
      <w:r>
        <w:t xml:space="preserve">Music Dance Theatre, a Bachelor of Arts (BA) in Theatre Education, and a Bachelor of Arts (BA) in Theatre Studies. </w:t>
      </w:r>
    </w:p>
    <w:p w14:paraId="487AFFE4" w14:textId="77777777" w:rsidR="00CB4462" w:rsidRPr="00175489" w:rsidRDefault="00CB4462" w:rsidP="00CB4462">
      <w:pPr>
        <w:spacing w:before="100" w:beforeAutospacing="1" w:after="100" w:afterAutospacing="1" w:line="240" w:lineRule="auto"/>
        <w:outlineLvl w:val="1"/>
        <w:rPr>
          <w:rFonts w:ascii="Times New Roman" w:eastAsia="Times New Roman" w:hAnsi="Times New Roman" w:cs="Times New Roman"/>
          <w:b/>
          <w:bCs/>
          <w:sz w:val="36"/>
          <w:szCs w:val="36"/>
        </w:rPr>
      </w:pPr>
      <w:r w:rsidRPr="00175489">
        <w:rPr>
          <w:rFonts w:ascii="Times New Roman" w:eastAsia="Times New Roman" w:hAnsi="Times New Roman" w:cs="Times New Roman"/>
          <w:b/>
          <w:bCs/>
          <w:sz w:val="36"/>
          <w:szCs w:val="36"/>
        </w:rPr>
        <w:t>Subject Parameters</w:t>
      </w:r>
    </w:p>
    <w:p w14:paraId="31B7B24F" w14:textId="77777777" w:rsidR="00CB4462" w:rsidRPr="00175489" w:rsidRDefault="00CB4462" w:rsidP="00CB44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175489">
        <w:rPr>
          <w:rFonts w:ascii="Times New Roman" w:eastAsia="Times New Roman" w:hAnsi="Times New Roman" w:cs="Times New Roman"/>
          <w:sz w:val="24"/>
          <w:szCs w:val="24"/>
        </w:rPr>
        <w:t>ollecting activity comprises the Library of Congress classification</w:t>
      </w:r>
      <w:r>
        <w:rPr>
          <w:rFonts w:ascii="Times New Roman" w:eastAsia="Times New Roman" w:hAnsi="Times New Roman" w:cs="Times New Roman"/>
          <w:sz w:val="24"/>
          <w:szCs w:val="24"/>
        </w:rPr>
        <w:t xml:space="preserve"> numbers </w:t>
      </w:r>
      <w:r w:rsidR="00804A4C">
        <w:rPr>
          <w:rFonts w:ascii="Times New Roman" w:eastAsia="Times New Roman" w:hAnsi="Times New Roman" w:cs="Times New Roman"/>
          <w:sz w:val="24"/>
          <w:szCs w:val="24"/>
        </w:rPr>
        <w:t xml:space="preserve">PN 1600 to PN 3300 </w:t>
      </w:r>
      <w:r>
        <w:rPr>
          <w:rFonts w:ascii="Times New Roman" w:eastAsia="Times New Roman" w:hAnsi="Times New Roman" w:cs="Times New Roman"/>
          <w:sz w:val="24"/>
          <w:szCs w:val="24"/>
        </w:rPr>
        <w:t xml:space="preserve">which represents books, journals and databases </w:t>
      </w:r>
      <w:r w:rsidRPr="00175489">
        <w:rPr>
          <w:rFonts w:ascii="Times New Roman" w:eastAsia="Times New Roman" w:hAnsi="Times New Roman" w:cs="Times New Roman"/>
          <w:sz w:val="24"/>
          <w:szCs w:val="24"/>
        </w:rPr>
        <w:t xml:space="preserve">on the history, literature, and study of </w:t>
      </w:r>
      <w:r>
        <w:rPr>
          <w:rFonts w:ascii="Times New Roman" w:eastAsia="Times New Roman" w:hAnsi="Times New Roman" w:cs="Times New Roman"/>
          <w:sz w:val="24"/>
          <w:szCs w:val="24"/>
        </w:rPr>
        <w:t xml:space="preserve">theatre, as well as audio and video media in various formats. </w:t>
      </w:r>
    </w:p>
    <w:p w14:paraId="6F404A6D" w14:textId="77777777" w:rsidR="00CB4462" w:rsidRDefault="00CB4462" w:rsidP="00FF4AE0">
      <w:pPr>
        <w:pStyle w:val="NormalWeb"/>
      </w:pPr>
    </w:p>
    <w:p w14:paraId="10742D9D" w14:textId="77777777" w:rsidR="00FF4AE0" w:rsidRDefault="00FF4AE0" w:rsidP="00FF4AE0">
      <w:pPr>
        <w:pStyle w:val="Heading2"/>
      </w:pPr>
      <w:r>
        <w:t>Scope</w:t>
      </w:r>
    </w:p>
    <w:p w14:paraId="540696CF" w14:textId="77777777" w:rsidR="00FF4AE0" w:rsidRDefault="00FF4AE0" w:rsidP="00FF4AE0">
      <w:pPr>
        <w:pStyle w:val="Heading3"/>
      </w:pPr>
      <w:r>
        <w:t>Subjects</w:t>
      </w:r>
    </w:p>
    <w:p w14:paraId="1BD45493" w14:textId="77777777" w:rsidR="00FF4AE0" w:rsidRDefault="00FF4AE0" w:rsidP="00FF4AE0">
      <w:pPr>
        <w:pStyle w:val="NormalWeb"/>
      </w:pPr>
      <w:r>
        <w:t>Collecting areas include: theater history, reception, and criticism</w:t>
      </w:r>
      <w:r w:rsidR="0013503D">
        <w:t xml:space="preserve"> (from antiquity to the present)</w:t>
      </w:r>
      <w:r>
        <w:t>; ethnography; performance and production theory and practice; dramatic literature and criticism; production management and administration; design and technology.</w:t>
      </w:r>
      <w:r w:rsidR="00CB4462">
        <w:t xml:space="preserve"> The collection covers Western theatre traditions as well as materials which provide a global perspective to complement the teaching and research interests of the faculty.</w:t>
      </w:r>
    </w:p>
    <w:p w14:paraId="3BBD48EB" w14:textId="77777777" w:rsidR="00FF4AE0" w:rsidRDefault="00FF4AE0" w:rsidP="00FF4AE0">
      <w:pPr>
        <w:pStyle w:val="Heading3"/>
      </w:pPr>
      <w:r>
        <w:t>Language</w:t>
      </w:r>
    </w:p>
    <w:p w14:paraId="67A33E14" w14:textId="77777777" w:rsidR="00FF4AE0" w:rsidRDefault="00FF4AE0" w:rsidP="00FF4AE0">
      <w:pPr>
        <w:pStyle w:val="NormalWeb"/>
      </w:pPr>
      <w:r>
        <w:t>Materials collected are primarily in English or English translation. Works written in other languages are also acquired depending on the availability of the items and research needs of faculty members.</w:t>
      </w:r>
    </w:p>
    <w:p w14:paraId="7C9175E1" w14:textId="77777777" w:rsidR="00FF4AE0" w:rsidRDefault="00FF4AE0" w:rsidP="00FF4AE0">
      <w:pPr>
        <w:pStyle w:val="Heading3"/>
      </w:pPr>
      <w:r>
        <w:t>Publication Dates</w:t>
      </w:r>
    </w:p>
    <w:p w14:paraId="7364392A" w14:textId="77777777" w:rsidR="00FF4AE0" w:rsidRDefault="00FF4AE0" w:rsidP="00FF4AE0">
      <w:pPr>
        <w:pStyle w:val="NormalWeb"/>
      </w:pPr>
      <w:r>
        <w:t xml:space="preserve">Most materials </w:t>
      </w:r>
      <w:r w:rsidR="0013503D">
        <w:t xml:space="preserve">currently being collected have been </w:t>
      </w:r>
      <w:r>
        <w:t>published in the 20th and 21st centuries.</w:t>
      </w:r>
    </w:p>
    <w:p w14:paraId="66F1E6FC" w14:textId="77777777" w:rsidR="00FF4AE0" w:rsidRDefault="00FF4AE0" w:rsidP="00FF4AE0">
      <w:pPr>
        <w:pStyle w:val="Heading3"/>
      </w:pPr>
      <w:r>
        <w:t>Types of Materials Collected</w:t>
      </w:r>
    </w:p>
    <w:p w14:paraId="69372C95" w14:textId="77777777" w:rsidR="00FF4AE0" w:rsidRDefault="00FF4AE0" w:rsidP="00FF4AE0">
      <w:pPr>
        <w:pStyle w:val="NormalWeb"/>
      </w:pPr>
      <w:r>
        <w:t xml:space="preserve">The theater collection is comprised of print and electronic monographs, reference tools, video recordings, periodicals, and scholarly series. Conference proceedings are collected selectively. While a large percentage of content is exclusively published in print, reference tools, periodicals, </w:t>
      </w:r>
      <w:r>
        <w:lastRenderedPageBreak/>
        <w:t>edited volumes and anthologies are collected in electronic format when available. Dissertations are only acquired on demand. Textbooks are generally not acquired, unless requested by faculty.</w:t>
      </w:r>
    </w:p>
    <w:p w14:paraId="04B64492" w14:textId="77777777" w:rsidR="00FF4AE0" w:rsidRDefault="00FF4AE0"/>
    <w:sectPr w:rsidR="00FF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A680D"/>
    <w:multiLevelType w:val="multilevel"/>
    <w:tmpl w:val="031EF0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489"/>
    <w:rsid w:val="0013503D"/>
    <w:rsid w:val="00175489"/>
    <w:rsid w:val="00235ACC"/>
    <w:rsid w:val="005B3012"/>
    <w:rsid w:val="00606423"/>
    <w:rsid w:val="00804A4C"/>
    <w:rsid w:val="008D05BC"/>
    <w:rsid w:val="00CB4462"/>
    <w:rsid w:val="00D91C2A"/>
    <w:rsid w:val="00DA3F1F"/>
    <w:rsid w:val="00DA7BB9"/>
    <w:rsid w:val="00E4312E"/>
    <w:rsid w:val="00FF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6FC8"/>
  <w15:chartTrackingRefBased/>
  <w15:docId w15:val="{1C8146D3-8105-4378-87FC-45881518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54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54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4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4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4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4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489"/>
    <w:rPr>
      <w:color w:val="0000FF"/>
      <w:u w:val="single"/>
    </w:rPr>
  </w:style>
  <w:style w:type="paragraph" w:styleId="BalloonText">
    <w:name w:val="Balloon Text"/>
    <w:basedOn w:val="Normal"/>
    <w:link w:val="BalloonTextChar"/>
    <w:uiPriority w:val="99"/>
    <w:semiHidden/>
    <w:unhideWhenUsed/>
    <w:rsid w:val="00175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4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8307">
      <w:bodyDiv w:val="1"/>
      <w:marLeft w:val="0"/>
      <w:marRight w:val="0"/>
      <w:marTop w:val="0"/>
      <w:marBottom w:val="0"/>
      <w:divBdr>
        <w:top w:val="none" w:sz="0" w:space="0" w:color="auto"/>
        <w:left w:val="none" w:sz="0" w:space="0" w:color="auto"/>
        <w:bottom w:val="none" w:sz="0" w:space="0" w:color="auto"/>
        <w:right w:val="none" w:sz="0" w:space="0" w:color="auto"/>
      </w:divBdr>
      <w:divsChild>
        <w:div w:id="1128742430">
          <w:marLeft w:val="0"/>
          <w:marRight w:val="0"/>
          <w:marTop w:val="0"/>
          <w:marBottom w:val="0"/>
          <w:divBdr>
            <w:top w:val="none" w:sz="0" w:space="0" w:color="auto"/>
            <w:left w:val="none" w:sz="0" w:space="0" w:color="auto"/>
            <w:bottom w:val="none" w:sz="0" w:space="0" w:color="auto"/>
            <w:right w:val="none" w:sz="0" w:space="0" w:color="auto"/>
          </w:divBdr>
          <w:divsChild>
            <w:div w:id="1942832071">
              <w:marLeft w:val="0"/>
              <w:marRight w:val="0"/>
              <w:marTop w:val="0"/>
              <w:marBottom w:val="0"/>
              <w:divBdr>
                <w:top w:val="none" w:sz="0" w:space="0" w:color="auto"/>
                <w:left w:val="none" w:sz="0" w:space="0" w:color="auto"/>
                <w:bottom w:val="none" w:sz="0" w:space="0" w:color="auto"/>
                <w:right w:val="none" w:sz="0" w:space="0" w:color="auto"/>
              </w:divBdr>
              <w:divsChild>
                <w:div w:id="942299399">
                  <w:marLeft w:val="0"/>
                  <w:marRight w:val="0"/>
                  <w:marTop w:val="0"/>
                  <w:marBottom w:val="0"/>
                  <w:divBdr>
                    <w:top w:val="none" w:sz="0" w:space="0" w:color="auto"/>
                    <w:left w:val="none" w:sz="0" w:space="0" w:color="auto"/>
                    <w:bottom w:val="none" w:sz="0" w:space="0" w:color="auto"/>
                    <w:right w:val="none" w:sz="0" w:space="0" w:color="auto"/>
                  </w:divBdr>
                  <w:divsChild>
                    <w:div w:id="18514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576">
      <w:bodyDiv w:val="1"/>
      <w:marLeft w:val="0"/>
      <w:marRight w:val="0"/>
      <w:marTop w:val="0"/>
      <w:marBottom w:val="0"/>
      <w:divBdr>
        <w:top w:val="none" w:sz="0" w:space="0" w:color="auto"/>
        <w:left w:val="none" w:sz="0" w:space="0" w:color="auto"/>
        <w:bottom w:val="none" w:sz="0" w:space="0" w:color="auto"/>
        <w:right w:val="none" w:sz="0" w:space="0" w:color="auto"/>
      </w:divBdr>
    </w:div>
    <w:div w:id="918754308">
      <w:bodyDiv w:val="1"/>
      <w:marLeft w:val="0"/>
      <w:marRight w:val="0"/>
      <w:marTop w:val="0"/>
      <w:marBottom w:val="0"/>
      <w:divBdr>
        <w:top w:val="none" w:sz="0" w:space="0" w:color="auto"/>
        <w:left w:val="none" w:sz="0" w:space="0" w:color="auto"/>
        <w:bottom w:val="none" w:sz="0" w:space="0" w:color="auto"/>
        <w:right w:val="none" w:sz="0" w:space="0" w:color="auto"/>
      </w:divBdr>
      <w:divsChild>
        <w:div w:id="1695419367">
          <w:marLeft w:val="0"/>
          <w:marRight w:val="0"/>
          <w:marTop w:val="0"/>
          <w:marBottom w:val="0"/>
          <w:divBdr>
            <w:top w:val="none" w:sz="0" w:space="0" w:color="auto"/>
            <w:left w:val="none" w:sz="0" w:space="0" w:color="auto"/>
            <w:bottom w:val="none" w:sz="0" w:space="0" w:color="auto"/>
            <w:right w:val="none" w:sz="0" w:space="0" w:color="auto"/>
          </w:divBdr>
          <w:divsChild>
            <w:div w:id="1074166251">
              <w:marLeft w:val="0"/>
              <w:marRight w:val="0"/>
              <w:marTop w:val="0"/>
              <w:marBottom w:val="0"/>
              <w:divBdr>
                <w:top w:val="none" w:sz="0" w:space="0" w:color="auto"/>
                <w:left w:val="none" w:sz="0" w:space="0" w:color="auto"/>
                <w:bottom w:val="none" w:sz="0" w:space="0" w:color="auto"/>
                <w:right w:val="none" w:sz="0" w:space="0" w:color="auto"/>
              </w:divBdr>
              <w:divsChild>
                <w:div w:id="203375832">
                  <w:marLeft w:val="0"/>
                  <w:marRight w:val="0"/>
                  <w:marTop w:val="0"/>
                  <w:marBottom w:val="0"/>
                  <w:divBdr>
                    <w:top w:val="none" w:sz="0" w:space="0" w:color="auto"/>
                    <w:left w:val="none" w:sz="0" w:space="0" w:color="auto"/>
                    <w:bottom w:val="none" w:sz="0" w:space="0" w:color="auto"/>
                    <w:right w:val="none" w:sz="0" w:space="0" w:color="auto"/>
                  </w:divBdr>
                  <w:divsChild>
                    <w:div w:id="2463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20098">
      <w:bodyDiv w:val="1"/>
      <w:marLeft w:val="0"/>
      <w:marRight w:val="0"/>
      <w:marTop w:val="0"/>
      <w:marBottom w:val="0"/>
      <w:divBdr>
        <w:top w:val="none" w:sz="0" w:space="0" w:color="auto"/>
        <w:left w:val="none" w:sz="0" w:space="0" w:color="auto"/>
        <w:bottom w:val="none" w:sz="0" w:space="0" w:color="auto"/>
        <w:right w:val="none" w:sz="0" w:space="0" w:color="auto"/>
      </w:divBdr>
      <w:divsChild>
        <w:div w:id="1588492803">
          <w:marLeft w:val="0"/>
          <w:marRight w:val="0"/>
          <w:marTop w:val="0"/>
          <w:marBottom w:val="0"/>
          <w:divBdr>
            <w:top w:val="none" w:sz="0" w:space="0" w:color="auto"/>
            <w:left w:val="none" w:sz="0" w:space="0" w:color="auto"/>
            <w:bottom w:val="none" w:sz="0" w:space="0" w:color="auto"/>
            <w:right w:val="none" w:sz="0" w:space="0" w:color="auto"/>
          </w:divBdr>
          <w:divsChild>
            <w:div w:id="1183519941">
              <w:marLeft w:val="0"/>
              <w:marRight w:val="0"/>
              <w:marTop w:val="0"/>
              <w:marBottom w:val="0"/>
              <w:divBdr>
                <w:top w:val="none" w:sz="0" w:space="0" w:color="auto"/>
                <w:left w:val="none" w:sz="0" w:space="0" w:color="auto"/>
                <w:bottom w:val="none" w:sz="0" w:space="0" w:color="auto"/>
                <w:right w:val="none" w:sz="0" w:space="0" w:color="auto"/>
              </w:divBdr>
              <w:divsChild>
                <w:div w:id="619804762">
                  <w:marLeft w:val="0"/>
                  <w:marRight w:val="0"/>
                  <w:marTop w:val="0"/>
                  <w:marBottom w:val="0"/>
                  <w:divBdr>
                    <w:top w:val="none" w:sz="0" w:space="0" w:color="auto"/>
                    <w:left w:val="none" w:sz="0" w:space="0" w:color="auto"/>
                    <w:bottom w:val="none" w:sz="0" w:space="0" w:color="auto"/>
                    <w:right w:val="none" w:sz="0" w:space="0" w:color="auto"/>
                  </w:divBdr>
                  <w:divsChild>
                    <w:div w:id="286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1229</Words>
  <Characters>7008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Layton</dc:creator>
  <cp:keywords/>
  <dc:description/>
  <cp:lastModifiedBy>Jared Howland</cp:lastModifiedBy>
  <cp:revision>2</cp:revision>
  <cp:lastPrinted>2016-03-23T22:39:00Z</cp:lastPrinted>
  <dcterms:created xsi:type="dcterms:W3CDTF">2016-04-16T20:52:00Z</dcterms:created>
  <dcterms:modified xsi:type="dcterms:W3CDTF">2016-04-16T20:52:00Z</dcterms:modified>
</cp:coreProperties>
</file>