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E4BB7" w14:textId="77777777" w:rsidR="00C558D4" w:rsidRDefault="00C558D4" w:rsidP="00C558D4">
      <w:pPr>
        <w:pStyle w:val="Heading1"/>
      </w:pPr>
      <w:r>
        <w:t>COLLECTION DEVELOPMENT STATEMENT</w:t>
      </w:r>
    </w:p>
    <w:p w14:paraId="794B925B" w14:textId="77777777" w:rsidR="00C558D4" w:rsidRDefault="00C558D4" w:rsidP="00C558D4">
      <w:pPr>
        <w:pStyle w:val="Heading1"/>
      </w:pPr>
      <w:r>
        <w:t xml:space="preserve">COMMUNICATION DISORDERS (FUND </w:t>
      </w:r>
      <w:bookmarkStart w:id="0" w:name="_GoBack"/>
      <w:r>
        <w:t>34285</w:t>
      </w:r>
      <w:bookmarkEnd w:id="0"/>
      <w:r>
        <w:t>)</w:t>
      </w:r>
    </w:p>
    <w:p w14:paraId="633A95F5" w14:textId="77777777" w:rsidR="00C558D4" w:rsidRDefault="00C558D4" w:rsidP="00C558D4">
      <w:r>
        <w:t>Betsy Hopkins</w:t>
      </w:r>
    </w:p>
    <w:p w14:paraId="5997BD3B" w14:textId="77777777" w:rsidR="00C558D4" w:rsidRDefault="00C558D4" w:rsidP="00C558D4">
      <w:r>
        <w:t xml:space="preserve">The library seeks to support teaching and research in Communication Disorders at the Teaching level. </w:t>
      </w:r>
    </w:p>
    <w:p w14:paraId="2D43697C" w14:textId="77777777" w:rsidR="00665636" w:rsidRDefault="00665636" w:rsidP="00665636">
      <w:pPr>
        <w:pStyle w:val="Heading2"/>
      </w:pPr>
      <w:r>
        <w:t>About the Department</w:t>
      </w:r>
    </w:p>
    <w:p w14:paraId="0E3286DA" w14:textId="77777777" w:rsidR="00665636" w:rsidRDefault="00BA6440" w:rsidP="00665636">
      <w:r>
        <w:t>The undergraduate degree in Communication Disorders prepares students for a graduate program</w:t>
      </w:r>
      <w:r w:rsidR="00BA52BC">
        <w:t>, which is required for practice</w:t>
      </w:r>
      <w:r>
        <w:t xml:space="preserve">. </w:t>
      </w:r>
      <w:r w:rsidR="00665636">
        <w:t xml:space="preserve">Undergraduates in Communication Disorders use very few library resources due to very few research assignments. ComD students meet the university’s Advanced Writing requirement through a number of classes, including Persuasive Writing, Technical Writing, and Communication in Organizational Settings. Some of these students write a paper in their major but others do not depending on group assignments. </w:t>
      </w:r>
    </w:p>
    <w:p w14:paraId="436C13A4" w14:textId="77777777" w:rsidR="00BA52BC" w:rsidRDefault="004227A7" w:rsidP="00BA52BC">
      <w:r>
        <w:t>The</w:t>
      </w:r>
      <w:r w:rsidR="00BA52BC">
        <w:t xml:space="preserve"> </w:t>
      </w:r>
      <w:r>
        <w:t>M</w:t>
      </w:r>
      <w:r w:rsidR="00BA52BC">
        <w:t>aster’s degree in Communication Disorders prepares students for professional practice as a speech-language pathologist</w:t>
      </w:r>
      <w:r w:rsidR="000C6505">
        <w:t xml:space="preserve">; SLPs treat persons with </w:t>
      </w:r>
      <w:r w:rsidR="000C6505" w:rsidRPr="00BA52BC">
        <w:t>speech and language disorders such as stuttering, articulation problems, aphasia, voice disorders, language delay, and similar communication difficulties</w:t>
      </w:r>
      <w:r w:rsidR="00BA52BC">
        <w:t xml:space="preserve">. The BYU Master of Science degree in Communication Disorders includes a thesis requirement. </w:t>
      </w:r>
    </w:p>
    <w:p w14:paraId="243A4822" w14:textId="77777777" w:rsidR="00665636" w:rsidRDefault="00665636" w:rsidP="00665636">
      <w:pPr>
        <w:pStyle w:val="Heading2"/>
      </w:pPr>
      <w:r>
        <w:t>Formats</w:t>
      </w:r>
    </w:p>
    <w:p w14:paraId="6AEDF3C0" w14:textId="77777777" w:rsidR="00665D06" w:rsidRDefault="00665D06" w:rsidP="00C558D4">
      <w:r>
        <w:t xml:space="preserve">Faculty and graduate students in Communication Disorders use primarily online databases and journal articles. </w:t>
      </w:r>
      <w:r w:rsidR="00283E22">
        <w:t xml:space="preserve">Online journal article access is available </w:t>
      </w:r>
      <w:r w:rsidR="00665636">
        <w:t xml:space="preserve">through publisher packages, database subscriptions, and individual </w:t>
      </w:r>
      <w:r w:rsidR="00826DA5">
        <w:t>title</w:t>
      </w:r>
      <w:r w:rsidR="00665636">
        <w:t xml:space="preserve"> management</w:t>
      </w:r>
      <w:r w:rsidR="00826DA5">
        <w:t>.</w:t>
      </w:r>
      <w:r w:rsidR="00665636">
        <w:t xml:space="preserve"> </w:t>
      </w:r>
      <w:r>
        <w:t xml:space="preserve">Books are purchased </w:t>
      </w:r>
      <w:r w:rsidR="00283E22">
        <w:t xml:space="preserve">mainly via </w:t>
      </w:r>
      <w:r>
        <w:t>the</w:t>
      </w:r>
      <w:r w:rsidR="004227A7">
        <w:t xml:space="preserve"> YBP</w:t>
      </w:r>
      <w:r>
        <w:t xml:space="preserve"> approval plan. Twice a year faculty are </w:t>
      </w:r>
      <w:r w:rsidR="00665636">
        <w:t xml:space="preserve">provided with a list of new books from YBP slips and </w:t>
      </w:r>
      <w:r>
        <w:t xml:space="preserve">queried for firm order requests; very few firm order purchases are made without faculty </w:t>
      </w:r>
      <w:r w:rsidR="00665636">
        <w:t xml:space="preserve">request. Circulation rates are quite low for monographs. </w:t>
      </w:r>
    </w:p>
    <w:p w14:paraId="45ACFDD1" w14:textId="77777777" w:rsidR="00C558D4" w:rsidRDefault="00C558D4" w:rsidP="00C558D4">
      <w:pPr>
        <w:pStyle w:val="Heading2"/>
      </w:pPr>
      <w:r>
        <w:t>Degree Programs and Collecting Levels</w:t>
      </w:r>
    </w:p>
    <w:p w14:paraId="18921884" w14:textId="77777777" w:rsidR="00C558D4" w:rsidRDefault="00C558D4" w:rsidP="00C558D4">
      <w:r>
        <w:t>Bachelor of Science, Communication Disorders: Teaching Level</w:t>
      </w:r>
    </w:p>
    <w:p w14:paraId="37C32E69" w14:textId="77777777" w:rsidR="00C558D4" w:rsidRPr="00826A76" w:rsidRDefault="00C558D4" w:rsidP="00C558D4">
      <w:r>
        <w:t>Master of Science, Communication Disorders: Teaching Level</w:t>
      </w:r>
    </w:p>
    <w:p w14:paraId="55D83D4C" w14:textId="77777777" w:rsidR="00C558D4" w:rsidRDefault="00C558D4" w:rsidP="00C558D4">
      <w:pPr>
        <w:pStyle w:val="Heading2"/>
      </w:pPr>
      <w:r>
        <w:t>Research Interests</w:t>
      </w:r>
    </w:p>
    <w:p w14:paraId="63B46D91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Language impairment and social competence</w:t>
      </w:r>
    </w:p>
    <w:p w14:paraId="1BDC2F2A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Hearing aid evaluation; hearing screenings and assessments</w:t>
      </w:r>
    </w:p>
    <w:p w14:paraId="690A2FC7" w14:textId="77777777" w:rsidR="00C558D4" w:rsidRDefault="00C558D4" w:rsidP="00C558D4">
      <w:pPr>
        <w:pStyle w:val="ListParagraph"/>
        <w:numPr>
          <w:ilvl w:val="0"/>
          <w:numId w:val="2"/>
        </w:numPr>
      </w:pPr>
      <w:r w:rsidRPr="00C558D4">
        <w:t>Algorithms for syntactic analysis and for modeling language acquisition</w:t>
      </w:r>
    </w:p>
    <w:p w14:paraId="46D7D71C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L</w:t>
      </w:r>
      <w:r w:rsidRPr="00C558D4">
        <w:t>anguage and literacy instruction and intervention</w:t>
      </w:r>
    </w:p>
    <w:p w14:paraId="616423A3" w14:textId="77777777" w:rsidR="00C558D4" w:rsidRDefault="00C558D4" w:rsidP="004E2064">
      <w:pPr>
        <w:pStyle w:val="ListParagraph"/>
        <w:numPr>
          <w:ilvl w:val="0"/>
          <w:numId w:val="2"/>
        </w:numPr>
      </w:pPr>
      <w:r>
        <w:t>Speech motor control and motor speech disorders</w:t>
      </w:r>
    </w:p>
    <w:p w14:paraId="59B81595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Divided attention task interactions</w:t>
      </w:r>
    </w:p>
    <w:p w14:paraId="0620C827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Acoustic, aerodynamic and kinematic analysis of speech production</w:t>
      </w:r>
    </w:p>
    <w:p w14:paraId="32AB3D89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Speech measurement technologies</w:t>
      </w:r>
    </w:p>
    <w:p w14:paraId="6E64818A" w14:textId="77777777" w:rsidR="00C558D4" w:rsidRDefault="00C558D4" w:rsidP="00C558D4">
      <w:pPr>
        <w:pStyle w:val="ListParagraph"/>
        <w:numPr>
          <w:ilvl w:val="0"/>
          <w:numId w:val="2"/>
        </w:numPr>
      </w:pPr>
      <w:r w:rsidRPr="00C558D4">
        <w:t>Development of digitally recorded speech audiometry materials in foreign languages</w:t>
      </w:r>
    </w:p>
    <w:p w14:paraId="20CA83FF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Event relate</w:t>
      </w:r>
      <w:r w:rsidR="005C2CA5">
        <w:t>d potential studies in language, cognition, and auditory processing and function</w:t>
      </w:r>
    </w:p>
    <w:p w14:paraId="143680AA" w14:textId="77777777" w:rsidR="00C558D4" w:rsidRDefault="00C558D4" w:rsidP="00C558D4">
      <w:pPr>
        <w:pStyle w:val="ListParagraph"/>
        <w:numPr>
          <w:ilvl w:val="0"/>
          <w:numId w:val="2"/>
        </w:numPr>
      </w:pPr>
      <w:r>
        <w:t>Neurophysiological fou</w:t>
      </w:r>
      <w:r w:rsidR="005C2CA5">
        <w:t>ndations of sensory development</w:t>
      </w:r>
    </w:p>
    <w:p w14:paraId="09F2C7FD" w14:textId="77777777" w:rsidR="004017DB" w:rsidRDefault="00BA6440" w:rsidP="00C558D4">
      <w:pPr>
        <w:pStyle w:val="ListParagraph"/>
        <w:numPr>
          <w:ilvl w:val="0"/>
          <w:numId w:val="2"/>
        </w:numPr>
      </w:pPr>
      <w:r>
        <w:lastRenderedPageBreak/>
        <w:t>Speech production in adults and typically developing children</w:t>
      </w:r>
    </w:p>
    <w:p w14:paraId="41EEDA4D" w14:textId="77777777" w:rsidR="00BA6440" w:rsidRDefault="00BA6440" w:rsidP="00C558D4">
      <w:pPr>
        <w:pStyle w:val="ListParagraph"/>
        <w:numPr>
          <w:ilvl w:val="0"/>
          <w:numId w:val="2"/>
        </w:numPr>
      </w:pPr>
      <w:r>
        <w:t>The professional voice</w:t>
      </w:r>
    </w:p>
    <w:p w14:paraId="033987F4" w14:textId="77777777" w:rsidR="00BA6440" w:rsidRDefault="00BA6440" w:rsidP="00C558D4">
      <w:pPr>
        <w:pStyle w:val="ListParagraph"/>
        <w:numPr>
          <w:ilvl w:val="0"/>
          <w:numId w:val="2"/>
        </w:numPr>
      </w:pPr>
      <w:r>
        <w:t>Cross-linguistic communication</w:t>
      </w:r>
    </w:p>
    <w:p w14:paraId="51215629" w14:textId="77777777" w:rsidR="00BA6440" w:rsidRDefault="00BA6440" w:rsidP="00C558D4">
      <w:pPr>
        <w:pStyle w:val="ListParagraph"/>
        <w:numPr>
          <w:ilvl w:val="0"/>
          <w:numId w:val="2"/>
        </w:numPr>
      </w:pPr>
      <w:r>
        <w:t>Communicative rehabilitation from neurologic injury</w:t>
      </w:r>
    </w:p>
    <w:p w14:paraId="06F3376B" w14:textId="77777777" w:rsidR="00BA6440" w:rsidRDefault="00BA6440" w:rsidP="00C558D4">
      <w:pPr>
        <w:pStyle w:val="ListParagraph"/>
        <w:numPr>
          <w:ilvl w:val="0"/>
          <w:numId w:val="2"/>
        </w:numPr>
      </w:pPr>
      <w:r>
        <w:t>Social communication in children with autism</w:t>
      </w:r>
    </w:p>
    <w:p w14:paraId="3BA1CA28" w14:textId="77777777" w:rsidR="00BA6440" w:rsidRDefault="00BA6440" w:rsidP="00C558D4">
      <w:pPr>
        <w:pStyle w:val="ListParagraph"/>
        <w:numPr>
          <w:ilvl w:val="0"/>
          <w:numId w:val="2"/>
        </w:numPr>
      </w:pPr>
      <w:r>
        <w:t>Educating graduate students in SLP</w:t>
      </w:r>
    </w:p>
    <w:p w14:paraId="48D5228B" w14:textId="77777777" w:rsidR="00BA6440" w:rsidRDefault="00BA6440" w:rsidP="00BA6440">
      <w:pPr>
        <w:pStyle w:val="ListParagraph"/>
        <w:numPr>
          <w:ilvl w:val="0"/>
          <w:numId w:val="2"/>
        </w:numPr>
      </w:pPr>
      <w:r>
        <w:t>L</w:t>
      </w:r>
      <w:r w:rsidRPr="00BA6440">
        <w:t xml:space="preserve">aryngeal and </w:t>
      </w:r>
      <w:r>
        <w:t>airway surface tissue hydration</w:t>
      </w:r>
    </w:p>
    <w:p w14:paraId="339B094F" w14:textId="77777777" w:rsidR="00BA6440" w:rsidRDefault="00BA6440" w:rsidP="00BA6440">
      <w:pPr>
        <w:pStyle w:val="ListParagraph"/>
        <w:numPr>
          <w:ilvl w:val="0"/>
          <w:numId w:val="2"/>
        </w:numPr>
      </w:pPr>
      <w:r>
        <w:t>V</w:t>
      </w:r>
      <w:r w:rsidRPr="00BA6440">
        <w:t>oice disorders epidemiology</w:t>
      </w:r>
    </w:p>
    <w:p w14:paraId="5DC0FB3B" w14:textId="77777777" w:rsidR="00C558D4" w:rsidRDefault="00C558D4" w:rsidP="00C558D4">
      <w:pPr>
        <w:pStyle w:val="Heading2"/>
      </w:pPr>
      <w:r>
        <w:t>Subject Librarian Annual Collection Reports</w:t>
      </w:r>
    </w:p>
    <w:p w14:paraId="4F72F6FA" w14:textId="77777777" w:rsidR="00D358A2" w:rsidRDefault="00D358A2" w:rsidP="00C558D4">
      <w:r>
        <w:t>2015</w:t>
      </w:r>
    </w:p>
    <w:p w14:paraId="0879A7EB" w14:textId="77777777" w:rsidR="00D358A2" w:rsidRDefault="00D358A2" w:rsidP="00D358A2">
      <w:pPr>
        <w:pStyle w:val="ListParagraph"/>
        <w:numPr>
          <w:ilvl w:val="0"/>
          <w:numId w:val="3"/>
        </w:numPr>
      </w:pPr>
      <w:r w:rsidRPr="00283E22">
        <w:rPr>
          <w:b/>
        </w:rPr>
        <w:t>Topics in Language Disorders</w:t>
      </w:r>
      <w:r w:rsidR="00283E22">
        <w:t>. Switched from print only subscription to online only subscription.</w:t>
      </w:r>
    </w:p>
    <w:p w14:paraId="3E2BA6B5" w14:textId="77777777" w:rsidR="00C558D4" w:rsidRDefault="00C558D4" w:rsidP="00283E22"/>
    <w:sectPr w:rsidR="00C5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CFE"/>
    <w:multiLevelType w:val="hybridMultilevel"/>
    <w:tmpl w:val="BB8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F7E3B"/>
    <w:multiLevelType w:val="hybridMultilevel"/>
    <w:tmpl w:val="E904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A5C4F"/>
    <w:multiLevelType w:val="hybridMultilevel"/>
    <w:tmpl w:val="29C0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21"/>
    <w:rsid w:val="000157BB"/>
    <w:rsid w:val="000C6505"/>
    <w:rsid w:val="00171C39"/>
    <w:rsid w:val="001936E2"/>
    <w:rsid w:val="002532F4"/>
    <w:rsid w:val="00283E22"/>
    <w:rsid w:val="003353D4"/>
    <w:rsid w:val="003C1913"/>
    <w:rsid w:val="004017DB"/>
    <w:rsid w:val="004227A7"/>
    <w:rsid w:val="0044259C"/>
    <w:rsid w:val="0050551C"/>
    <w:rsid w:val="00553EBC"/>
    <w:rsid w:val="00594D60"/>
    <w:rsid w:val="005C2CA5"/>
    <w:rsid w:val="00665636"/>
    <w:rsid w:val="00665D06"/>
    <w:rsid w:val="00756550"/>
    <w:rsid w:val="00796FD9"/>
    <w:rsid w:val="00822621"/>
    <w:rsid w:val="00826DA5"/>
    <w:rsid w:val="00A1712A"/>
    <w:rsid w:val="00A6557C"/>
    <w:rsid w:val="00BA52BC"/>
    <w:rsid w:val="00BA6440"/>
    <w:rsid w:val="00C558D4"/>
    <w:rsid w:val="00D11938"/>
    <w:rsid w:val="00D358A2"/>
    <w:rsid w:val="00D42A40"/>
    <w:rsid w:val="00D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7AA7"/>
  <w15:chartTrackingRefBased/>
  <w15:docId w15:val="{12226CC3-C6E5-4A66-8942-14A5BB13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D4"/>
  </w:style>
  <w:style w:type="paragraph" w:styleId="Heading1">
    <w:name w:val="heading 1"/>
    <w:basedOn w:val="Normal"/>
    <w:next w:val="Normal"/>
    <w:link w:val="Heading1Char"/>
    <w:uiPriority w:val="9"/>
    <w:qFormat/>
    <w:rsid w:val="00C5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8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Hopkins</dc:creator>
  <cp:keywords/>
  <dc:description/>
  <cp:lastModifiedBy>Jared Howland</cp:lastModifiedBy>
  <cp:revision>2</cp:revision>
  <cp:lastPrinted>2016-04-19T18:38:00Z</cp:lastPrinted>
  <dcterms:created xsi:type="dcterms:W3CDTF">2016-04-20T19:09:00Z</dcterms:created>
  <dcterms:modified xsi:type="dcterms:W3CDTF">2016-04-20T19:09:00Z</dcterms:modified>
</cp:coreProperties>
</file>