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D7688" w14:textId="77777777" w:rsidR="00D11938" w:rsidRDefault="00826A76" w:rsidP="00826A76">
      <w:pPr>
        <w:pStyle w:val="Heading1"/>
      </w:pPr>
      <w:r>
        <w:t>COLLECTION DEVELOPMENT STATEMENT</w:t>
      </w:r>
    </w:p>
    <w:p w14:paraId="64D91FFD" w14:textId="77777777" w:rsidR="00826A76" w:rsidRDefault="00826A76" w:rsidP="00826A76">
      <w:pPr>
        <w:pStyle w:val="Heading1"/>
      </w:pPr>
      <w:r>
        <w:t xml:space="preserve">NURSING (FUND </w:t>
      </w:r>
      <w:bookmarkStart w:id="0" w:name="_GoBack"/>
      <w:r>
        <w:t>34285</w:t>
      </w:r>
      <w:bookmarkEnd w:id="0"/>
      <w:r>
        <w:t>)</w:t>
      </w:r>
    </w:p>
    <w:p w14:paraId="78AD0BEB" w14:textId="77777777" w:rsidR="00826A76" w:rsidRDefault="00826A76">
      <w:r>
        <w:t>Betsy Hopkins</w:t>
      </w:r>
    </w:p>
    <w:p w14:paraId="21AF1C80" w14:textId="77777777" w:rsidR="00826A76" w:rsidRDefault="00826A76" w:rsidP="00826A76">
      <w:r>
        <w:t xml:space="preserve">The library seeks to support teaching and research in Nursing at the Teaching level. </w:t>
      </w:r>
    </w:p>
    <w:p w14:paraId="55E52427" w14:textId="77777777" w:rsidR="00BF082C" w:rsidRDefault="00BF082C" w:rsidP="00BF082C">
      <w:pPr>
        <w:pStyle w:val="Heading2"/>
      </w:pPr>
      <w:r>
        <w:t>About the Department</w:t>
      </w:r>
    </w:p>
    <w:p w14:paraId="52A8DB36" w14:textId="77777777" w:rsidR="00560E5C" w:rsidRDefault="00560E5C" w:rsidP="00826A76">
      <w:r>
        <w:t xml:space="preserve">The undergraduate program teaches students to care for patients of different ages, in a variety of settings, and across a spectrum of needs. Classes include </w:t>
      </w:r>
      <w:r w:rsidR="000472F8">
        <w:t>nursing specialties such as public health, medical-surgical, acute care, psychiatric, and labor and delivery.</w:t>
      </w:r>
      <w:r w:rsidR="002B1D8E">
        <w:t xml:space="preserve"> Research assignments are integrated throughout the six semester program, starting in the second semester and culminating in the capstone research paper. </w:t>
      </w:r>
    </w:p>
    <w:p w14:paraId="32EE87CD" w14:textId="77777777" w:rsidR="0068387E" w:rsidRDefault="0068387E" w:rsidP="00826A76">
      <w:r>
        <w:t xml:space="preserve">The graduate program prepares students for professional </w:t>
      </w:r>
      <w:r w:rsidR="000472F8">
        <w:t xml:space="preserve">practice as Family Nurse Practitioners, who serve people of every age in different clinical settings. Support for this program </w:t>
      </w:r>
      <w:r w:rsidR="0088561A">
        <w:t xml:space="preserve">requires selected professional-level clinical information. </w:t>
      </w:r>
      <w:r w:rsidR="002B1D8E">
        <w:t xml:space="preserve">In addition, these students complete a thesis or evidence-based scholarly paper. </w:t>
      </w:r>
    </w:p>
    <w:p w14:paraId="03DC8D81" w14:textId="77777777" w:rsidR="00BF082C" w:rsidRDefault="00BF082C" w:rsidP="00BF082C">
      <w:pPr>
        <w:pStyle w:val="Heading2"/>
      </w:pPr>
      <w:r>
        <w:t>Formats</w:t>
      </w:r>
    </w:p>
    <w:p w14:paraId="3F2D5306" w14:textId="77777777" w:rsidR="001F4FFE" w:rsidRDefault="001F4FFE" w:rsidP="00826A76">
      <w:r>
        <w:t>Overwhelmingly, Nursing faculty and stude</w:t>
      </w:r>
      <w:r w:rsidR="00AB6962">
        <w:t>nts use online databases and journal articles.</w:t>
      </w:r>
      <w:r w:rsidR="00E219EE">
        <w:t xml:space="preserve"> Online journal article a</w:t>
      </w:r>
      <w:r w:rsidR="00BF082C">
        <w:t xml:space="preserve">ccess </w:t>
      </w:r>
      <w:r w:rsidR="00E219EE">
        <w:t>is available through</w:t>
      </w:r>
      <w:r w:rsidR="00BF082C">
        <w:t xml:space="preserve"> publisher packages, database subscriptions, and individual title management.</w:t>
      </w:r>
      <w:r w:rsidR="00B323A6">
        <w:t xml:space="preserve"> </w:t>
      </w:r>
      <w:r w:rsidR="00BF082C">
        <w:t xml:space="preserve">Books are purchased </w:t>
      </w:r>
      <w:r w:rsidR="00E219EE">
        <w:t>mainly via</w:t>
      </w:r>
      <w:r w:rsidR="00BF082C">
        <w:t xml:space="preserve"> the YBP approval plan. Twice a year faculty are provided with a list of new books from YBP slips and queried for firm order requests; very few firm order purchases are made without faculty request. Circulation rates are quite low for monographs. </w:t>
      </w:r>
      <w:r w:rsidR="00AB6962">
        <w:t>E</w:t>
      </w:r>
      <w:r w:rsidR="00BF082C">
        <w:t>-</w:t>
      </w:r>
      <w:r w:rsidR="00AB6962">
        <w:t xml:space="preserve">books are purchased where possible, to increase accessibility and use. </w:t>
      </w:r>
    </w:p>
    <w:p w14:paraId="48D6D9C2" w14:textId="77777777" w:rsidR="00BF082C" w:rsidRDefault="00BF082C" w:rsidP="00BF082C">
      <w:pPr>
        <w:pStyle w:val="Heading2"/>
      </w:pPr>
      <w:r>
        <w:t>Nursing Learning Center</w:t>
      </w:r>
    </w:p>
    <w:p w14:paraId="756CB360" w14:textId="77777777" w:rsidR="000472F8" w:rsidRPr="00826A76" w:rsidRDefault="000472F8" w:rsidP="00826A76">
      <w:r>
        <w:t>In addition to the nursing collection in the HBLL buildi</w:t>
      </w:r>
      <w:r w:rsidR="00BF082C">
        <w:t>ng, the library supports</w:t>
      </w:r>
      <w:r>
        <w:t xml:space="preserve"> a small collection of books and media in the Nursing Learning Center. Most of these items circulate like reserve items, with varying checkout periods depending on the item. The library pu</w:t>
      </w:r>
      <w:r w:rsidR="00CE71E9">
        <w:t>rchases NLC items as requested, including videos and some kits.</w:t>
      </w:r>
    </w:p>
    <w:p w14:paraId="662A6A26" w14:textId="77777777" w:rsidR="00826A76" w:rsidRDefault="00826A76" w:rsidP="00826A76">
      <w:pPr>
        <w:pStyle w:val="Heading2"/>
      </w:pPr>
      <w:r>
        <w:t>Degree Programs and Collecting Levels</w:t>
      </w:r>
    </w:p>
    <w:p w14:paraId="043732D0" w14:textId="77777777" w:rsidR="00826A76" w:rsidRDefault="00826A76" w:rsidP="00826A76">
      <w:r>
        <w:t>Bachelor of Science</w:t>
      </w:r>
      <w:r w:rsidR="00560E5C">
        <w:t>,</w:t>
      </w:r>
      <w:r>
        <w:t xml:space="preserve"> Nursing: Teaching Level</w:t>
      </w:r>
    </w:p>
    <w:p w14:paraId="54A50477" w14:textId="77777777" w:rsidR="00826A76" w:rsidRPr="00826A76" w:rsidRDefault="00826A76" w:rsidP="00826A76">
      <w:r>
        <w:t>Master of Science</w:t>
      </w:r>
      <w:r w:rsidR="00560E5C">
        <w:t>, Family Nurse Practitioner: Teaching Level</w:t>
      </w:r>
    </w:p>
    <w:p w14:paraId="59A93E31" w14:textId="77777777" w:rsidR="00826A76" w:rsidRDefault="00826A76" w:rsidP="00826A76">
      <w:pPr>
        <w:pStyle w:val="Heading2"/>
      </w:pPr>
      <w:r>
        <w:t>Research Interests</w:t>
      </w:r>
    </w:p>
    <w:p w14:paraId="4CC3CC65" w14:textId="77777777" w:rsidR="000472F8" w:rsidRDefault="009F5679" w:rsidP="009F5679">
      <w:pPr>
        <w:pStyle w:val="ListParagraph"/>
        <w:numPr>
          <w:ilvl w:val="0"/>
          <w:numId w:val="2"/>
        </w:numPr>
      </w:pPr>
      <w:r>
        <w:t>Nursing education</w:t>
      </w:r>
    </w:p>
    <w:p w14:paraId="0E851C6E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Simulation</w:t>
      </w:r>
    </w:p>
    <w:p w14:paraId="23A0645B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Care of the veteran population</w:t>
      </w:r>
    </w:p>
    <w:p w14:paraId="5B36B9F8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End of life care</w:t>
      </w:r>
    </w:p>
    <w:p w14:paraId="5D8940CC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Critical care</w:t>
      </w:r>
    </w:p>
    <w:p w14:paraId="7587CCEA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Public health</w:t>
      </w:r>
    </w:p>
    <w:p w14:paraId="75CD220B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lastRenderedPageBreak/>
        <w:t>Quality, leadership, and administration</w:t>
      </w:r>
    </w:p>
    <w:p w14:paraId="599FF5B5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Cultural and international nursing</w:t>
      </w:r>
    </w:p>
    <w:p w14:paraId="68A20861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Orthopedics and sports medicine</w:t>
      </w:r>
    </w:p>
    <w:p w14:paraId="2B285319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Compassion fatigue</w:t>
      </w:r>
    </w:p>
    <w:p w14:paraId="4508A21A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Women’s health</w:t>
      </w:r>
    </w:p>
    <w:p w14:paraId="773F85E0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 xml:space="preserve">Genetic counseling </w:t>
      </w:r>
    </w:p>
    <w:p w14:paraId="5AFFD8AF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Breast cancer prevention</w:t>
      </w:r>
    </w:p>
    <w:p w14:paraId="2428AA96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Immunizations</w:t>
      </w:r>
    </w:p>
    <w:p w14:paraId="4724FD61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Childhood obesity</w:t>
      </w:r>
    </w:p>
    <w:p w14:paraId="7119579D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Ethics</w:t>
      </w:r>
    </w:p>
    <w:p w14:paraId="74431905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PTSD</w:t>
      </w:r>
    </w:p>
    <w:p w14:paraId="4D23BFBD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Trauma</w:t>
      </w:r>
    </w:p>
    <w:p w14:paraId="6F7F974A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 xml:space="preserve">Forensics </w:t>
      </w:r>
    </w:p>
    <w:p w14:paraId="0CDBE5BA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Families of children with disabilities</w:t>
      </w:r>
    </w:p>
    <w:p w14:paraId="6B08BD26" w14:textId="77777777" w:rsidR="009F5679" w:rsidRDefault="009F5679" w:rsidP="009F5679">
      <w:pPr>
        <w:pStyle w:val="ListParagraph"/>
        <w:numPr>
          <w:ilvl w:val="0"/>
          <w:numId w:val="2"/>
        </w:numPr>
      </w:pPr>
      <w:r>
        <w:t>Vitamin D</w:t>
      </w:r>
    </w:p>
    <w:p w14:paraId="494D5DEE" w14:textId="77777777" w:rsidR="00826A76" w:rsidRDefault="00826A76" w:rsidP="00826A76">
      <w:pPr>
        <w:pStyle w:val="Heading2"/>
      </w:pPr>
      <w:r>
        <w:t>Subject Librarian Annual Collection Reports</w:t>
      </w:r>
    </w:p>
    <w:p w14:paraId="38194881" w14:textId="77777777" w:rsidR="001F4FFE" w:rsidRDefault="001F4FFE">
      <w:r>
        <w:t>2015</w:t>
      </w:r>
    </w:p>
    <w:p w14:paraId="3CFF5CEC" w14:textId="77777777" w:rsidR="001F4FFE" w:rsidRDefault="001F4FFE" w:rsidP="00E219EE">
      <w:pPr>
        <w:pStyle w:val="ListParagraph"/>
        <w:numPr>
          <w:ilvl w:val="0"/>
          <w:numId w:val="3"/>
        </w:numPr>
      </w:pPr>
      <w:r w:rsidRPr="00E219EE">
        <w:rPr>
          <w:b/>
        </w:rPr>
        <w:t>Incidence and Prevalence Database</w:t>
      </w:r>
      <w:r w:rsidR="00E219EE" w:rsidRPr="00E219EE">
        <w:rPr>
          <w:b/>
        </w:rPr>
        <w:t xml:space="preserve">. </w:t>
      </w:r>
      <w:r>
        <w:t>Cancelled due to low use over 1-year period</w:t>
      </w:r>
      <w:r w:rsidR="00E219EE">
        <w:t>.</w:t>
      </w:r>
    </w:p>
    <w:p w14:paraId="2B9C9E54" w14:textId="77777777" w:rsidR="00AB6962" w:rsidRDefault="00AB6962" w:rsidP="00E219EE">
      <w:pPr>
        <w:pStyle w:val="ListParagraph"/>
        <w:numPr>
          <w:ilvl w:val="0"/>
          <w:numId w:val="3"/>
        </w:numPr>
      </w:pPr>
      <w:r w:rsidRPr="00E219EE">
        <w:rPr>
          <w:b/>
        </w:rPr>
        <w:t>Nursing Education in Video</w:t>
      </w:r>
      <w:r w:rsidR="00E219EE">
        <w:t xml:space="preserve">. </w:t>
      </w:r>
      <w:r w:rsidR="00CE71E9">
        <w:t>Purchased u</w:t>
      </w:r>
      <w:r>
        <w:t xml:space="preserve">pgrade package </w:t>
      </w:r>
      <w:r w:rsidR="00CE71E9">
        <w:t xml:space="preserve">(videos </w:t>
      </w:r>
      <w:r>
        <w:t>2012-2020</w:t>
      </w:r>
      <w:r w:rsidR="00CE71E9">
        <w:t>)</w:t>
      </w:r>
      <w:r>
        <w:t xml:space="preserve"> for one-time $15,000 ($2,500 from consolidated funds)</w:t>
      </w:r>
      <w:r w:rsidR="00E219EE">
        <w:t xml:space="preserve">. </w:t>
      </w:r>
    </w:p>
    <w:p w14:paraId="3272D921" w14:textId="77777777" w:rsidR="00AB6962" w:rsidRDefault="00AB6962" w:rsidP="00E219EE">
      <w:pPr>
        <w:pStyle w:val="ListParagraph"/>
        <w:numPr>
          <w:ilvl w:val="0"/>
          <w:numId w:val="3"/>
        </w:numPr>
      </w:pPr>
      <w:r w:rsidRPr="00E219EE">
        <w:rPr>
          <w:b/>
        </w:rPr>
        <w:t>L</w:t>
      </w:r>
      <w:r w:rsidR="002F15D8" w:rsidRPr="00E219EE">
        <w:rPr>
          <w:b/>
        </w:rPr>
        <w:t xml:space="preserve">ippincott, </w:t>
      </w:r>
      <w:r w:rsidRPr="00E219EE">
        <w:rPr>
          <w:b/>
        </w:rPr>
        <w:t>W</w:t>
      </w:r>
      <w:r w:rsidR="002F15D8" w:rsidRPr="00E219EE">
        <w:rPr>
          <w:b/>
        </w:rPr>
        <w:t xml:space="preserve">illiams, and </w:t>
      </w:r>
      <w:r w:rsidRPr="00E219EE">
        <w:rPr>
          <w:b/>
        </w:rPr>
        <w:t>W</w:t>
      </w:r>
      <w:r w:rsidR="002F15D8" w:rsidRPr="00E219EE">
        <w:rPr>
          <w:b/>
        </w:rPr>
        <w:t>ilkins</w:t>
      </w:r>
      <w:r w:rsidRPr="00E219EE">
        <w:rPr>
          <w:b/>
        </w:rPr>
        <w:t xml:space="preserve"> Journals</w:t>
      </w:r>
      <w:r w:rsidR="00E219EE">
        <w:t xml:space="preserve">. </w:t>
      </w:r>
      <w:r>
        <w:t>Purchased increased concurrent users for 12 titles,</w:t>
      </w:r>
      <w:r w:rsidR="00CE71E9">
        <w:t xml:space="preserve"> based on high turnaways,</w:t>
      </w:r>
      <w:r>
        <w:t xml:space="preserve"> with help from Mike Goates and Meg Frost</w:t>
      </w:r>
      <w:r w:rsidR="00E219EE">
        <w:t>.</w:t>
      </w:r>
    </w:p>
    <w:p w14:paraId="7B008DF1" w14:textId="77777777" w:rsidR="00B323A6" w:rsidRDefault="00B323A6" w:rsidP="00E219EE">
      <w:pPr>
        <w:pStyle w:val="ListParagraph"/>
        <w:numPr>
          <w:ilvl w:val="0"/>
          <w:numId w:val="3"/>
        </w:numPr>
      </w:pPr>
      <w:r w:rsidRPr="00E219EE">
        <w:rPr>
          <w:b/>
        </w:rPr>
        <w:t>NLC Browse Page</w:t>
      </w:r>
      <w:r w:rsidR="00E219EE">
        <w:t xml:space="preserve">. </w:t>
      </w:r>
      <w:r>
        <w:t xml:space="preserve">Coordinated work on the NLC browse page, which will resemble the Popular Reading browse page </w:t>
      </w:r>
      <w:hyperlink r:id="rId5" w:history="1">
        <w:r w:rsidRPr="002B666F">
          <w:rPr>
            <w:rStyle w:val="Hyperlink"/>
          </w:rPr>
          <w:t>http://lib.byu.edu/books/popular-reading/</w:t>
        </w:r>
      </w:hyperlink>
      <w:r>
        <w:t xml:space="preserve">. For the first time nursing patrons will be able to search </w:t>
      </w:r>
      <w:r w:rsidR="002F15D8">
        <w:t>within the</w:t>
      </w:r>
      <w:r>
        <w:t xml:space="preserve"> NLC collection. </w:t>
      </w:r>
      <w:r w:rsidR="00E219EE">
        <w:t xml:space="preserve">Images will improve the patron experience. </w:t>
      </w:r>
    </w:p>
    <w:sectPr w:rsidR="00B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499E"/>
    <w:multiLevelType w:val="hybridMultilevel"/>
    <w:tmpl w:val="1070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F7E3B"/>
    <w:multiLevelType w:val="hybridMultilevel"/>
    <w:tmpl w:val="E904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A5C4F"/>
    <w:multiLevelType w:val="hybridMultilevel"/>
    <w:tmpl w:val="29C0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B2"/>
    <w:rsid w:val="000157BB"/>
    <w:rsid w:val="000472F8"/>
    <w:rsid w:val="00171C39"/>
    <w:rsid w:val="001936E2"/>
    <w:rsid w:val="001F4FFE"/>
    <w:rsid w:val="002532F4"/>
    <w:rsid w:val="002B1D8E"/>
    <w:rsid w:val="002F15D8"/>
    <w:rsid w:val="003353D4"/>
    <w:rsid w:val="0044259C"/>
    <w:rsid w:val="0050551C"/>
    <w:rsid w:val="00553EBC"/>
    <w:rsid w:val="00560E5C"/>
    <w:rsid w:val="00594D60"/>
    <w:rsid w:val="0068387E"/>
    <w:rsid w:val="00756550"/>
    <w:rsid w:val="00796FD9"/>
    <w:rsid w:val="007F4EB2"/>
    <w:rsid w:val="00826A76"/>
    <w:rsid w:val="0088561A"/>
    <w:rsid w:val="009F5679"/>
    <w:rsid w:val="00A6557C"/>
    <w:rsid w:val="00AB6962"/>
    <w:rsid w:val="00B323A6"/>
    <w:rsid w:val="00BF082C"/>
    <w:rsid w:val="00CE71E9"/>
    <w:rsid w:val="00D11938"/>
    <w:rsid w:val="00D42A40"/>
    <w:rsid w:val="00DD0DA7"/>
    <w:rsid w:val="00E2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1B07"/>
  <w15:chartTrackingRefBased/>
  <w15:docId w15:val="{A62DAFED-B24A-4297-AC0F-578E889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6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2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byu.edu/books/popular-read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Hopkins</dc:creator>
  <cp:keywords/>
  <dc:description/>
  <cp:lastModifiedBy>Jared Howland</cp:lastModifiedBy>
  <cp:revision>2</cp:revision>
  <dcterms:created xsi:type="dcterms:W3CDTF">2016-04-20T19:08:00Z</dcterms:created>
  <dcterms:modified xsi:type="dcterms:W3CDTF">2016-04-20T19:08:00Z</dcterms:modified>
</cp:coreProperties>
</file>