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 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"https://covid-19.hbs.hu/szerologiai-teszt#content"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</w:rPr>
        <w:t>TESTS RAPIDES ANTIG</w:t>
      </w:r>
      <w:r>
        <w:rPr>
          <w:rStyle w:val="Hyperlink.0"/>
          <w:b w:val="1"/>
          <w:bCs w:val="1"/>
          <w:rtl w:val="0"/>
          <w:lang w:val="fr-FR"/>
        </w:rPr>
        <w:t>É</w:t>
      </w:r>
      <w:r>
        <w:rPr>
          <w:rStyle w:val="Hyperlink.0"/>
          <w:b w:val="1"/>
          <w:bCs w:val="1"/>
          <w:rtl w:val="0"/>
          <w:lang w:val="es-ES_tradnl"/>
        </w:rPr>
        <w:t>NIQUES S</w:t>
      </w:r>
      <w:r>
        <w:rPr>
          <w:rStyle w:val="Hyperlink.0"/>
          <w:b w:val="1"/>
          <w:bCs w:val="1"/>
          <w:rtl w:val="0"/>
          <w:lang w:val="fr-FR"/>
        </w:rPr>
        <w:t>É</w:t>
      </w:r>
      <w:r>
        <w:rPr>
          <w:rStyle w:val="Hyperlink.0"/>
          <w:b w:val="1"/>
          <w:bCs w:val="1"/>
          <w:rtl w:val="0"/>
          <w:lang w:val="de-DE"/>
        </w:rPr>
        <w:t>ROL</w:t>
      </w:r>
      <w:r>
        <w:rPr>
          <w:rStyle w:val="Hyperlink.0"/>
          <w:b w:val="1"/>
          <w:bCs w:val="1"/>
          <w:rtl w:val="0"/>
        </w:rPr>
        <w:t>Ó</w:t>
      </w:r>
      <w:r>
        <w:rPr>
          <w:rStyle w:val="Hyperlink.0"/>
          <w:b w:val="1"/>
          <w:bCs w:val="1"/>
          <w:rtl w:val="0"/>
          <w:lang w:val="es-ES_tradnl"/>
        </w:rPr>
        <w:t>GIQUES</w:t>
      </w:r>
      <w:r>
        <w:rPr>
          <w:b w:val="1"/>
          <w:bCs w:val="1"/>
        </w:rPr>
        <w:fldChar w:fldCharType="end" w:fldLock="0"/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"https://covid-19.hbs.hu/felelos-cegvezeto#content"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de-DE"/>
        </w:rPr>
        <w:t>AUX MANAGERS RESPONSABLES</w:t>
      </w:r>
      <w:r>
        <w:rPr>
          <w:b w:val="1"/>
          <w:bCs w:val="1"/>
        </w:rPr>
        <w:fldChar w:fldCharType="end" w:fldLock="0"/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"https://covid-19.hbs.hu/gyik#content"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QUESTIONS FR</w:t>
      </w:r>
      <w:r>
        <w:rPr>
          <w:rStyle w:val="Hyperlink.0"/>
          <w:b w:val="1"/>
          <w:bCs w:val="1"/>
          <w:rtl w:val="0"/>
          <w:lang w:val="fr-FR"/>
        </w:rPr>
        <w:t>É</w:t>
      </w:r>
      <w:r>
        <w:rPr>
          <w:rStyle w:val="Hyperlink.0"/>
          <w:b w:val="1"/>
          <w:bCs w:val="1"/>
          <w:rtl w:val="0"/>
          <w:lang w:val="es-ES_tradnl"/>
        </w:rPr>
        <w:t>QUENTES</w:t>
      </w:r>
      <w:r>
        <w:rPr>
          <w:b w:val="1"/>
          <w:bCs w:val="1"/>
        </w:rPr>
        <w:fldChar w:fldCharType="end" w:fldLock="0"/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"https://covid-19.hbs.hu/en"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de-DE"/>
        </w:rPr>
        <w:t>EN</w:t>
      </w:r>
      <w:r>
        <w:rPr>
          <w:b w:val="1"/>
          <w:bCs w:val="1"/>
        </w:rPr>
        <w:fldChar w:fldCharType="end" w:fldLock="0"/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"https://covid-19.hbs.hu/hu"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</w:rPr>
        <w:t>HU</w:t>
      </w:r>
      <w:r>
        <w:rPr>
          <w:b w:val="1"/>
          <w:bCs w:val="1"/>
        </w:rPr>
        <w:fldChar w:fldCharType="end" w:fldLock="0"/>
      </w: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"https://www.facebook.com/tesztelj"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 </w:t>
      </w:r>
      <w:r>
        <w:rPr>
          <w:rStyle w:val="Hyperlink.1"/>
          <w:rtl w:val="0"/>
        </w:rPr>
        <w:t>/</w:t>
      </w:r>
      <w:r>
        <w:rPr>
          <w:rStyle w:val="Hyperlink.1"/>
          <w:rtl w:val="0"/>
          <w:lang w:val="ru-RU"/>
        </w:rPr>
        <w:t> </w:t>
      </w:r>
      <w:r>
        <w:rPr>
          <w:rStyle w:val="Hyperlink.1"/>
          <w:rtl w:val="0"/>
          <w:lang w:val="ru-RU"/>
        </w:rPr>
        <w:t>testez!</w:t>
      </w:r>
      <w:r>
        <w:rPr>
          <w:rStyle w:val="Hyperlink.1"/>
          <w:rtl w:val="0"/>
          <w:lang w:val="ru-RU"/>
        </w:rPr>
        <w:t> </w:t>
      </w:r>
      <w:r>
        <w:rPr/>
        <w:fldChar w:fldCharType="end" w:fldLock="0"/>
      </w:r>
    </w:p>
    <w:p>
      <w:pPr>
        <w:pStyle w:val="Normal.0"/>
      </w:pPr>
      <w:bookmarkStart w:name="logo" w:id="0"/>
      <w:r>
        <w:drawing xmlns:a="http://schemas.openxmlformats.org/drawingml/2006/main">
          <wp:inline distT="0" distB="0" distL="0" distR="0">
            <wp:extent cx="1905000" cy="1073150"/>
            <wp:effectExtent l="0" t="0" r="0" b="0"/>
            <wp:docPr id="1073741825" name="officeArt object" descr="hb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bs logo" descr="hbs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7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Tout ce que vous devez savoir sur les tests rapides SARS-CoV-2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Nous souhaitons fournir des informations </w:t>
      </w:r>
      <w:r>
        <w:rPr>
          <w:rFonts w:ascii="Calibri" w:cs="Calibri" w:hAnsi="Calibri" w:eastAsia="Calibri"/>
          <w:b w:val="1"/>
          <w:bCs w:val="1"/>
          <w:rtl w:val="0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jour </w:t>
      </w:r>
      <w:r>
        <w:rPr>
          <w:rFonts w:ascii="Calibri" w:cs="Calibri" w:hAnsi="Calibri" w:eastAsia="Calibri"/>
          <w:b w:val="1"/>
          <w:bCs w:val="1"/>
          <w:rtl w:val="0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nos visiteurs. De temps en temps, il y a de plus en plus de nouvelles informations scientifiques sur le COVID-19 et sa 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tection. Pour rendre cela disponible, nous mettons 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guli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è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rement </w:t>
      </w:r>
      <w:r>
        <w:rPr>
          <w:rFonts w:ascii="Calibri" w:cs="Calibri" w:hAnsi="Calibri" w:eastAsia="Calibri"/>
          <w:b w:val="1"/>
          <w:bCs w:val="1"/>
          <w:rtl w:val="0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jour cette page.</w:t>
      </w:r>
    </w:p>
    <w:p>
      <w:pPr>
        <w:pStyle w:val="Normal.0"/>
      </w:pPr>
      <w:r>
        <w:rPr>
          <w:rtl w:val="0"/>
          <w:lang w:val="fr-FR"/>
        </w:rPr>
        <w:t xml:space="preserve">Peut-il </w:t>
      </w:r>
      <w:r>
        <w:rPr>
          <w:rtl w:val="0"/>
        </w:rPr>
        <w:t>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si quelqu'un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infect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le nouveau coronavirus?</w:t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Oui, il existe plusieurs m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thodes pour cela. Les trois plus fr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quemment utilis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s sont les suivants:</w:t>
      </w:r>
    </w:p>
    <w:p>
      <w:pPr>
        <w:pStyle w:val="Normal.0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de plusieurs types de cellules humaines, la mati</w:t>
      </w:r>
      <w:r>
        <w:rPr>
          <w:rtl w:val="0"/>
          <w:lang w:val="it-IT"/>
        </w:rPr>
        <w:t>è</w:t>
      </w:r>
      <w:r>
        <w:rPr>
          <w:rtl w:val="0"/>
        </w:rPr>
        <w:t>re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tique (ARN) du virus peut </w:t>
      </w:r>
      <w:r>
        <w:rPr>
          <w:rtl w:val="0"/>
        </w:rPr>
        <w:t>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 Cette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est appel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test PCR (Polymerase Chain Reaction test). De toute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vidence, il est impossible de rep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la mati</w:t>
      </w:r>
      <w:r>
        <w:rPr>
          <w:rtl w:val="0"/>
          <w:lang w:val="it-IT"/>
        </w:rPr>
        <w:t>è</w:t>
      </w:r>
      <w:r>
        <w:rPr>
          <w:rtl w:val="0"/>
        </w:rPr>
        <w:t>re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 d'un seul virus, mais il est possible d'en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tecter plusieurs copies -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action en cha</w:t>
      </w:r>
      <w:r>
        <w:rPr>
          <w:rtl w:val="0"/>
        </w:rPr>
        <w:t>î</w:t>
      </w:r>
      <w:r>
        <w:rPr>
          <w:rtl w:val="0"/>
          <w:lang w:val="fr-FR"/>
        </w:rPr>
        <w:t>ne est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pour produire la quantit</w:t>
      </w:r>
      <w:r>
        <w:rPr>
          <w:rtl w:val="0"/>
          <w:lang w:val="fr-FR"/>
        </w:rPr>
        <w:t xml:space="preserve">é 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de mati</w:t>
      </w:r>
      <w:r>
        <w:rPr>
          <w:rtl w:val="0"/>
          <w:lang w:val="it-IT"/>
        </w:rPr>
        <w:t>è</w:t>
      </w:r>
      <w:r>
        <w:rPr>
          <w:rtl w:val="0"/>
        </w:rPr>
        <w:t>re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tique.</w:t>
      </w:r>
    </w:p>
    <w:p>
      <w:pPr>
        <w:pStyle w:val="Normal.0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Certaines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ines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sentes notamment dans le virus SRAS-CoV-2 sont reconnues par le syst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me immunitaire humain (et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clenchent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ponse immunitaire). Ces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ines sont appel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es antig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nes; les tests antig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niques permettent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tecter l'un d'entre eux.</w:t>
      </w:r>
    </w:p>
    <w:p>
      <w:pPr>
        <w:pStyle w:val="Normal.0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Il est possible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tecter les anticorps produits par le corps humain contre le nouveau coronavirus. Cette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est appel</w:t>
      </w:r>
      <w:r>
        <w:rPr>
          <w:rtl w:val="0"/>
          <w:lang w:val="fr-FR"/>
        </w:rPr>
        <w:t>é</w:t>
      </w:r>
      <w:r>
        <w:rPr>
          <w:rtl w:val="0"/>
        </w:rPr>
        <w:t>e test IgG / IgM,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rologie,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rologique, anticorps ou immunochromatographie.</w:t>
      </w:r>
    </w:p>
    <w:p>
      <w:pPr>
        <w:pStyle w:val="Normal.0"/>
      </w:pPr>
    </w:p>
    <w:p>
      <w:pPr>
        <w:pStyle w:val="Normal.0"/>
      </w:pPr>
      <w:r>
        <w:rPr>
          <w:rtl w:val="0"/>
          <w:lang w:val="fr-FR"/>
        </w:rPr>
        <w:t xml:space="preserve">Le nom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>test rapide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fait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</w:t>
      </w:r>
      <w:r>
        <w:rPr>
          <w:rtl w:val="0"/>
        </w:rPr>
        <w:t xml:space="preserve">à </w:t>
      </w:r>
      <w:r>
        <w:rPr>
          <w:rtl w:val="0"/>
          <w:lang w:val="fr-FR"/>
        </w:rPr>
        <w:t>l'une ou l'autre des deux derni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thodes, car ces tests peuvent </w:t>
      </w:r>
      <w:r>
        <w:rPr>
          <w:rtl w:val="0"/>
        </w:rPr>
        <w:t>ê</w:t>
      </w:r>
      <w:r>
        <w:rPr>
          <w:rtl w:val="0"/>
          <w:lang w:val="fr-FR"/>
        </w:rPr>
        <w:t>tre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rapidement, en 15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30 minutes. (Les articles plus anciens, en revanche, utilisaient l'expression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>test rapide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comme synonyme de test d'anticorps. Les tests antig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niques se sont largement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pandus au cours des deux derniers mois.)</w:t>
      </w:r>
    </w:p>
    <w:p>
      <w:pPr>
        <w:pStyle w:val="Normal.0"/>
      </w:pPr>
    </w:p>
    <w:p>
      <w:pPr>
        <w:pStyle w:val="Normal.0"/>
      </w:pPr>
      <w:r>
        <w:rPr>
          <w:rtl w:val="0"/>
          <w:lang w:val="fr-FR"/>
        </w:rPr>
        <w:t>Quelle est la 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orie des tests rapides?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Le syst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è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me immunitaire humain est responsable de faire la diff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rence entre les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«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propres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»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substances et cellules du corps et les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«</w:t>
      </w:r>
      <w:r>
        <w:rPr>
          <w:rFonts w:ascii="Calibri" w:cs="Calibri" w:hAnsi="Calibri" w:eastAsia="Calibri"/>
          <w:b w:val="1"/>
          <w:bCs w:val="1"/>
          <w:rtl w:val="0"/>
        </w:rPr>
        <w:t>intrus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»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, tels que les bact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ries ou les virus. Le travail du syst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è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me immunitaire est de lutter contre tous ces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«</w:t>
      </w:r>
      <w:r>
        <w:rPr>
          <w:rFonts w:ascii="Calibri" w:cs="Calibri" w:hAnsi="Calibri" w:eastAsia="Calibri"/>
          <w:b w:val="1"/>
          <w:bCs w:val="1"/>
          <w:rtl w:val="0"/>
        </w:rPr>
        <w:t>intrus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»</w:t>
      </w:r>
      <w:r>
        <w:rPr>
          <w:rFonts w:ascii="Calibri" w:cs="Calibri" w:hAnsi="Calibri" w:eastAsia="Calibri"/>
          <w:b w:val="1"/>
          <w:bCs w:val="1"/>
          <w:rtl w:val="0"/>
        </w:rPr>
        <w:t>.</w:t>
      </w:r>
    </w:p>
    <w:p>
      <w:pPr>
        <w:pStyle w:val="Normal.0"/>
      </w:pPr>
      <w:r>
        <w:rPr>
          <w:rtl w:val="0"/>
          <w:lang w:val="fr-FR"/>
        </w:rPr>
        <w:t>Lorsque le corps rencontre un agent pathog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ne, le syst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me immunitaire remarque qu'il y a des probl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mes, en classant certaines substances comme </w:t>
      </w:r>
      <w:r>
        <w:rPr>
          <w:rtl w:val="0"/>
          <w:lang w:val="fr-FR"/>
        </w:rPr>
        <w:t>«</w:t>
      </w:r>
      <w:r>
        <w:rPr>
          <w:rtl w:val="0"/>
        </w:rPr>
        <w:t>intrus</w:t>
      </w:r>
      <w:r>
        <w:rPr>
          <w:rtl w:val="0"/>
          <w:lang w:val="it-IT"/>
        </w:rPr>
        <w:t>»</w:t>
      </w:r>
      <w:r>
        <w:rPr>
          <w:rtl w:val="0"/>
          <w:lang w:val="fr-FR"/>
        </w:rPr>
        <w:t>. En termes simples, on les appelle des antig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nes. Ceux-ci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clenchent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ponse immunitaire, au cours de laquelle le corps commence </w:t>
      </w:r>
      <w:r>
        <w:rPr>
          <w:rtl w:val="0"/>
        </w:rPr>
        <w:t xml:space="preserve">à </w:t>
      </w:r>
      <w:r>
        <w:rPr>
          <w:rtl w:val="0"/>
          <w:lang w:val="fr-FR"/>
        </w:rPr>
        <w:t>produire des anticorps. Ces anticorps se lient aux antig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nes pour former des complexes immuns (complexes antig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ne-anticorps), ce qui est l'une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les plus importantes de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limination du pathog</w:t>
      </w:r>
      <w:r>
        <w:rPr>
          <w:rtl w:val="0"/>
          <w:lang w:val="it-IT"/>
        </w:rPr>
        <w:t>è</w:t>
      </w:r>
      <w:r>
        <w:rPr>
          <w:rtl w:val="0"/>
        </w:rPr>
        <w:t>ne.</w:t>
      </w:r>
      <w:r>
        <w:rPr>
          <w:rtl w:val="0"/>
        </w:rPr>
        <w:t xml:space="preserve"> </w:t>
      </w:r>
    </w:p>
    <w:p>
      <w:pPr>
        <w:pStyle w:val="Normal.0"/>
      </w:pPr>
      <w:r>
        <w:rPr>
          <w:rtl w:val="0"/>
          <w:lang w:val="fr-FR"/>
        </w:rPr>
        <w:t xml:space="preserve">Ainsi, </w:t>
      </w:r>
      <w:r>
        <w:rPr>
          <w:b w:val="1"/>
          <w:bCs w:val="1"/>
          <w:rtl w:val="0"/>
          <w:lang w:val="fr-FR"/>
        </w:rPr>
        <w:t>le test d'antig</w:t>
      </w:r>
      <w:r>
        <w:rPr>
          <w:b w:val="1"/>
          <w:bCs w:val="1"/>
          <w:rtl w:val="0"/>
          <w:lang w:val="it-IT"/>
        </w:rPr>
        <w:t>è</w:t>
      </w:r>
      <w:r>
        <w:rPr>
          <w:b w:val="1"/>
          <w:bCs w:val="1"/>
          <w:rtl w:val="0"/>
          <w:lang w:val="it-IT"/>
        </w:rPr>
        <w:t>ne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tecte une prot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ine</w:t>
      </w:r>
      <w:r>
        <w:rPr>
          <w:rtl w:val="0"/>
          <w:lang w:val="fr-FR"/>
        </w:rPr>
        <w:t xml:space="preserve"> du SRAS-CoV-2, qui est reconnu par le syst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me immunitaire. </w:t>
      </w:r>
      <w:r>
        <w:rPr>
          <w:b w:val="1"/>
          <w:bCs w:val="1"/>
          <w:rtl w:val="0"/>
          <w:lang w:val="fr-FR"/>
        </w:rPr>
        <w:t>Le test d'anticorps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tecte certains anticorps</w:t>
      </w:r>
      <w:r>
        <w:rPr>
          <w:rtl w:val="0"/>
          <w:lang w:val="fr-FR"/>
        </w:rPr>
        <w:t xml:space="preserve"> produits par le corps humain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cifiquement contre le virus SARS-CoV-2.</w:t>
      </w:r>
    </w:p>
    <w:p>
      <w:pPr>
        <w:pStyle w:val="Normal.0"/>
      </w:pPr>
    </w:p>
    <w:p>
      <w:pPr>
        <w:pStyle w:val="Normal.0"/>
      </w:pPr>
      <w:r>
        <w:rPr>
          <w:rtl w:val="0"/>
          <w:lang w:val="fr-FR"/>
        </w:rPr>
        <w:t>Qui peut effectuer un test rapide?</w:t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En Hongrie, seul le personnel m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dical qualifi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et agr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éé </w:t>
      </w:r>
      <w:r>
        <w:rPr>
          <w:rFonts w:ascii="Calibri" w:cs="Calibri" w:hAnsi="Calibri" w:eastAsia="Calibri"/>
          <w:b w:val="1"/>
          <w:bCs w:val="1"/>
          <w:rtl w:val="0"/>
        </w:rPr>
        <w:t>(m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decins, infirmi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è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res, etc.) le peut. Les personnes priv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es ne sont pas autoris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es </w:t>
      </w:r>
      <w:r>
        <w:rPr>
          <w:rFonts w:ascii="Calibri" w:cs="Calibri" w:hAnsi="Calibri" w:eastAsia="Calibri"/>
          <w:b w:val="1"/>
          <w:bCs w:val="1"/>
          <w:rtl w:val="0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utiliser un kit de test rapide.</w:t>
      </w:r>
      <w:r>
        <w:rPr>
          <w:rtl w:val="0"/>
          <w:lang w:val="fr-FR"/>
        </w:rPr>
        <w:t>Les 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gles peuvent </w:t>
      </w:r>
      <w:r>
        <w:rPr>
          <w:rtl w:val="0"/>
        </w:rPr>
        <w:t>ê</w:t>
      </w:r>
      <w:r>
        <w:rPr>
          <w:rtl w:val="0"/>
          <w:lang w:val="it-IT"/>
        </w:rPr>
        <w:t>tre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dans d'autres pays, par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quent, nous vous recommandons de consulter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glementation locale.</w:t>
      </w:r>
    </w:p>
    <w:p>
      <w:pPr>
        <w:pStyle w:val="Normal.0"/>
      </w:pPr>
      <w:r>
        <w:rPr>
          <w:rtl w:val="0"/>
          <w:lang w:val="fr-FR"/>
        </w:rPr>
        <w:t>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glementation appliqu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aux tests de diagnostic </w:t>
      </w:r>
      <w:r>
        <w:rPr>
          <w:rFonts w:ascii="Calibri" w:cs="Calibri" w:hAnsi="Calibri" w:eastAsia="Calibri"/>
          <w:i w:val="1"/>
          <w:iCs w:val="1"/>
          <w:rtl w:val="0"/>
          <w:lang w:val="it-IT"/>
        </w:rPr>
        <w:t>in vitro</w:t>
      </w:r>
      <w:r>
        <w:rPr>
          <w:rtl w:val="0"/>
          <w:lang w:val="fr-FR"/>
        </w:rPr>
        <w:t xml:space="preserve"> à </w:t>
      </w:r>
      <w:r>
        <w:rPr>
          <w:rtl w:val="0"/>
          <w:lang w:val="fr-FR"/>
        </w:rPr>
        <w:t>usage non professionnel est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 des m</w:t>
      </w:r>
      <w:r>
        <w:rPr>
          <w:rtl w:val="0"/>
        </w:rPr>
        <w:t>ê</w:t>
      </w:r>
      <w:r>
        <w:rPr>
          <w:rtl w:val="0"/>
          <w:lang w:val="fr-FR"/>
        </w:rPr>
        <w:t>mes produits destin</w:t>
      </w:r>
      <w:r>
        <w:rPr>
          <w:rtl w:val="0"/>
          <w:lang w:val="fr-FR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  <w:lang w:val="fr-FR"/>
        </w:rPr>
        <w:t>un usage professionnel. Vous trouverez plus d</w:t>
      </w:r>
      <w:r>
        <w:rPr>
          <w:rtl w:val="1"/>
        </w:rPr>
        <w:t>’</w:t>
      </w:r>
      <w:r>
        <w:rPr>
          <w:rtl w:val="0"/>
          <w:lang w:val="fr-FR"/>
        </w:rPr>
        <w:t>information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"https://covid-19.hbs.hu/legal-background"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sur le contexte juridique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fr-FR"/>
        </w:rPr>
        <w:t>De plus, il y a d'autres raisons qui rendent l'utilisation non professionnelle fortement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conseill</w:t>
      </w:r>
      <w:r>
        <w:rPr>
          <w:rtl w:val="0"/>
          <w:lang w:val="fr-FR"/>
        </w:rPr>
        <w:t>é</w:t>
      </w:r>
      <w:r>
        <w:rPr>
          <w:rtl w:val="0"/>
        </w:rPr>
        <w:t>e:</w:t>
      </w:r>
    </w:p>
    <w:p>
      <w:pPr>
        <w:pStyle w:val="Normal.0"/>
        <w:numPr>
          <w:ilvl w:val="0"/>
          <w:numId w:val="8"/>
        </w:numPr>
        <w:rPr>
          <w:lang w:val="fr-FR"/>
        </w:rPr>
      </w:pPr>
      <w:r>
        <w:rPr>
          <w:rtl w:val="0"/>
          <w:lang w:val="fr-FR"/>
        </w:rPr>
        <w:t>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glementation peut </w:t>
      </w:r>
      <w:r>
        <w:rPr>
          <w:rtl w:val="0"/>
        </w:rPr>
        <w:t>ê</w:t>
      </w:r>
      <w:r>
        <w:rPr>
          <w:rtl w:val="0"/>
          <w:lang w:val="it-IT"/>
        </w:rPr>
        <w:t>tre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rente d'un pays </w:t>
      </w:r>
      <w:r>
        <w:rPr>
          <w:rtl w:val="0"/>
        </w:rPr>
        <w:t xml:space="preserve">à </w:t>
      </w:r>
      <w:r>
        <w:rPr>
          <w:rtl w:val="0"/>
          <w:lang w:val="fr-FR"/>
        </w:rPr>
        <w:t>l'autre, mais en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ral, seules les institutions et / ou personnes agr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es sont autoris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</w:rPr>
        <w:t xml:space="preserve">à </w:t>
      </w:r>
      <w:r>
        <w:rPr>
          <w:rtl w:val="0"/>
          <w:lang w:val="fr-FR"/>
        </w:rPr>
        <w:t>effectuer des tests immunologiques (m</w:t>
      </w:r>
      <w:r>
        <w:rPr>
          <w:rtl w:val="0"/>
        </w:rPr>
        <w:t>ê</w:t>
      </w:r>
      <w:r>
        <w:rPr>
          <w:rtl w:val="0"/>
          <w:lang w:val="fr-FR"/>
        </w:rPr>
        <w:t>me si les tests ont lieu sur place, par exemple dans une usine). L'utilisation efficace et s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re de ces tests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cessite un environnement de collecte d'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chantillons appropri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des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tences et des connaissances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dicales. Un pr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vement d'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chantillons incorrect peut conduire </w:t>
      </w:r>
      <w:r>
        <w:rPr>
          <w:rtl w:val="0"/>
        </w:rPr>
        <w:t xml:space="preserve">à </w:t>
      </w:r>
      <w:r>
        <w:rPr>
          <w:rtl w:val="0"/>
          <w:lang w:val="fr-FR"/>
        </w:rPr>
        <w:t>de faux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de test!</w:t>
      </w:r>
    </w:p>
    <w:p>
      <w:pPr>
        <w:pStyle w:val="Normal.0"/>
        <w:numPr>
          <w:ilvl w:val="0"/>
          <w:numId w:val="8"/>
        </w:numPr>
        <w:rPr>
          <w:lang w:val="fr-FR"/>
        </w:rPr>
      </w:pPr>
      <w:r>
        <w:rPr>
          <w:rtl w:val="0"/>
          <w:lang w:val="fr-FR"/>
        </w:rPr>
        <w:t>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glementations sanitaires en mati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d'</w:t>
      </w:r>
      <w:r>
        <w:rPr>
          <w:rtl w:val="0"/>
          <w:lang w:val="fr-FR"/>
        </w:rPr>
        <w:t>é</w:t>
      </w:r>
      <w:r>
        <w:rPr>
          <w:rtl w:val="0"/>
        </w:rPr>
        <w:t>pid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mie doivent </w:t>
      </w:r>
      <w:r>
        <w:rPr>
          <w:rtl w:val="0"/>
        </w:rPr>
        <w:t>ê</w:t>
      </w:r>
      <w:r>
        <w:rPr>
          <w:rtl w:val="0"/>
          <w:lang w:val="fr-FR"/>
        </w:rPr>
        <w:t>tre respect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ceux qui utilisent les tests.</w:t>
      </w:r>
    </w:p>
    <w:p>
      <w:pPr>
        <w:pStyle w:val="Normal.0"/>
        <w:numPr>
          <w:ilvl w:val="0"/>
          <w:numId w:val="8"/>
        </w:numPr>
        <w:rPr>
          <w:lang w:val="fr-FR"/>
        </w:rPr>
      </w:pPr>
      <w:r>
        <w:rPr>
          <w:rtl w:val="0"/>
          <w:lang w:val="fr-FR"/>
        </w:rPr>
        <w:t>Les mat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riaux, outils 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chantillons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lors des tests sont consid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comme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chets dangereux.</w:t>
      </w: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Demandez un devis!</w:t>
      </w:r>
      <w:bookmarkEnd w:id="0"/>
    </w:p>
    <w:p>
      <w:pPr>
        <w:pStyle w:val="Normal.0"/>
        <w:numPr>
          <w:ilvl w:val="0"/>
          <w:numId w:val="10"/>
        </w:numPr>
      </w:pPr>
      <w:bookmarkStart w:name="_Hlk57648785" w:id="1"/>
      <w:r>
        <w:rPr>
          <w:rtl w:val="0"/>
        </w:rPr>
        <w:t>D</w:t>
      </w:r>
      <w:bookmarkEnd w:id="1"/>
      <w:bookmarkStart w:name="_Hlk58232207" w:id="2"/>
      <w:r>
        <w:rPr>
          <w:rtl w:val="0"/>
          <w:lang w:val="fr-FR"/>
        </w:rPr>
        <w:t>emandez un devis pour acheter en gros directement de chez nous, ou posez une question!</w:t>
      </w:r>
      <w:bookmarkEnd w:id="2"/>
    </w:p>
    <w:p>
      <w:pPr>
        <w:pStyle w:val="Normal.0"/>
        <w:numPr>
          <w:ilvl w:val="0"/>
          <w:numId w:val="10"/>
        </w:numPr>
      </w:pPr>
      <w:bookmarkStart w:name="_Hlk57649510" w:id="3"/>
      <w:r>
        <w:rPr>
          <w:rtl w:val="0"/>
          <w:lang w:val="fr-FR"/>
        </w:rPr>
        <w:t>Test rapide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rologique COVID-19 IgG/IgM: sur stock</w:t>
      </w:r>
      <w:bookmarkEnd w:id="3"/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"https://covid-19.hbs.hu/ajanlatkeres"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Demandez un devis</w:t>
      </w:r>
      <w:r>
        <w:rPr/>
        <w:fldChar w:fldCharType="end" w:fldLock="0"/>
      </w:r>
    </w:p>
    <w:p>
      <w:pPr>
        <w:pStyle w:val="Normal.0"/>
      </w:pPr>
      <w:r>
        <w:rPr>
          <w:rtl w:val="0"/>
          <w:lang w:val="fr-FR"/>
        </w:rPr>
        <w:t>Pourquoi y a-t-il des pages disant que les tests rapides sont inutiles?</w:t>
      </w:r>
    </w:p>
    <w:p>
      <w:pPr>
        <w:pStyle w:val="Normal.0"/>
      </w:pPr>
      <w:r>
        <w:rPr>
          <w:rtl w:val="0"/>
          <w:lang w:val="fr-FR"/>
        </w:rPr>
        <w:t xml:space="preserve">Comme toujours, les sujets </w:t>
      </w:r>
      <w:r>
        <w:rPr>
          <w:rtl w:val="0"/>
          <w:lang w:val="fr-FR"/>
        </w:rPr>
        <w:t>«</w:t>
      </w:r>
      <w:r>
        <w:rPr>
          <w:rtl w:val="0"/>
          <w:lang w:val="de-DE"/>
        </w:rPr>
        <w:t>chauds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font que certaines personnes publient du contenu pour accro</w:t>
      </w:r>
      <w:r>
        <w:rPr>
          <w:rtl w:val="0"/>
        </w:rPr>
        <w:t>î</w:t>
      </w:r>
      <w:r>
        <w:rPr>
          <w:rtl w:val="0"/>
          <w:lang w:val="fr-FR"/>
        </w:rPr>
        <w:t>tre la panique, minimiser le danger,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pandre de fausses nouvelles, des informations contenant seulement une part de la v</w:t>
      </w:r>
      <w:r>
        <w:rPr>
          <w:rtl w:val="0"/>
          <w:lang w:val="fr-FR"/>
        </w:rPr>
        <w:t>é</w:t>
      </w:r>
      <w:r>
        <w:rPr>
          <w:rtl w:val="0"/>
        </w:rPr>
        <w:t>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clarations sorties de leur contexte d'origine. Il en est de m</w:t>
      </w:r>
      <w:r>
        <w:rPr>
          <w:rtl w:val="0"/>
        </w:rPr>
        <w:t>ê</w:t>
      </w:r>
      <w:r>
        <w:rPr>
          <w:rtl w:val="0"/>
          <w:lang w:val="fr-FR"/>
        </w:rPr>
        <w:t xml:space="preserve">me pour le COVID-19. Malheureusement, ce n'est pas sans exemple que les tests rapides ont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mal utilis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ou que la qualit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 xml:space="preserve">des tests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</w:rPr>
        <w:t>inf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rieure </w:t>
      </w:r>
      <w:r>
        <w:rPr>
          <w:rtl w:val="0"/>
        </w:rPr>
        <w:t xml:space="preserve">à </w:t>
      </w:r>
      <w:r>
        <w:rPr>
          <w:rtl w:val="0"/>
          <w:lang w:val="it-IT"/>
        </w:rPr>
        <w:t>la norme.</w:t>
      </w:r>
    </w:p>
    <w:p>
      <w:pPr>
        <w:pStyle w:val="Normal.0"/>
      </w:pPr>
      <w:r>
        <w:rPr>
          <w:rtl w:val="0"/>
          <w:lang w:val="fr-FR"/>
        </w:rPr>
        <w:t>Nous pensons qu'il vaut la peine de clarifier certaines choses qui sont souvent mal comprises, mal interpr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ou 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form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es.</w:t>
      </w:r>
    </w:p>
    <w:p>
      <w:pPr>
        <w:pStyle w:val="Normal.0"/>
        <w:numPr>
          <w:ilvl w:val="0"/>
          <w:numId w:val="12"/>
        </w:numPr>
        <w:rPr>
          <w:lang w:val="fr-FR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Les tests rapides g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</w:rPr>
        <w:t>n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è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rent un faux sentiment de s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</w:rPr>
        <w:t>curit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car ils donnent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galement des 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sultats n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gatifs pour les personnes infect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pt-PT"/>
        </w:rPr>
        <w:t>es.</w:t>
      </w:r>
    </w:p>
    <w:p>
      <w:pPr>
        <w:pStyle w:val="Normal.0"/>
      </w:pPr>
      <w:r>
        <w:rPr>
          <w:rtl w:val="0"/>
          <w:lang w:val="fr-FR"/>
        </w:rPr>
        <w:t xml:space="preserve">Comme il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expliqu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ci-dessus, un r</w:t>
      </w:r>
      <w:r>
        <w:rPr>
          <w:rtl w:val="0"/>
          <w:lang w:val="fr-FR"/>
        </w:rPr>
        <w:t>é</w:t>
      </w:r>
      <w:r>
        <w:rPr>
          <w:rtl w:val="0"/>
        </w:rPr>
        <w:t>sultat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gatif ne signifie pas essentiellement qu'une personne n'est pas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 C'est pourquoi il est recommand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refaire le test plus tard si le risque d'</w:t>
      </w:r>
      <w:r>
        <w:rPr>
          <w:rtl w:val="0"/>
        </w:rPr>
        <w:t>ê</w:t>
      </w:r>
      <w:r>
        <w:rPr>
          <w:rtl w:val="0"/>
          <w:lang w:val="en-US"/>
        </w:rPr>
        <w:t>tre infect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est </w:t>
      </w:r>
      <w:r>
        <w:rPr>
          <w:rtl w:val="0"/>
          <w:lang w:val="fr-FR"/>
        </w:rPr>
        <w:t>é</w:t>
      </w:r>
      <w:r>
        <w:rPr>
          <w:rtl w:val="0"/>
        </w:rPr>
        <w:t>lev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fr-FR"/>
        </w:rPr>
        <w:t>Les tests d'antig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ne sont les plus fiables la premi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semaine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le jour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(lorsque les sympt</w:t>
      </w:r>
      <w:r>
        <w:rPr>
          <w:rtl w:val="0"/>
        </w:rPr>
        <w:t>ô</w:t>
      </w:r>
      <w:r>
        <w:rPr>
          <w:rtl w:val="0"/>
          <w:lang w:val="fr-FR"/>
        </w:rPr>
        <w:t>mes sont apparus pour la premi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 fois), tandis que les tests d'anticorps sont efficaces </w:t>
      </w:r>
      <w:r>
        <w:rPr>
          <w:rtl w:val="0"/>
        </w:rPr>
        <w:t xml:space="preserve">à </w:t>
      </w:r>
      <w:r>
        <w:rPr>
          <w:rtl w:val="0"/>
          <w:lang w:val="fr-FR"/>
        </w:rPr>
        <w:t>partir de la deuxi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me semaine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le jour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but. Par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quent, il vaut la peine de r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le test ou de confirmer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du test avec l'autre test rapide ou un test PCR m</w:t>
      </w:r>
      <w:r>
        <w:rPr>
          <w:rtl w:val="0"/>
        </w:rPr>
        <w:t>ê</w:t>
      </w:r>
      <w:r>
        <w:rPr>
          <w:rtl w:val="0"/>
          <w:lang w:val="fr-FR"/>
        </w:rPr>
        <w:t>me en cas de r</w:t>
      </w:r>
      <w:r>
        <w:rPr>
          <w:rtl w:val="0"/>
          <w:lang w:val="fr-FR"/>
        </w:rPr>
        <w:t>é</w:t>
      </w:r>
      <w:r>
        <w:rPr>
          <w:rtl w:val="0"/>
        </w:rPr>
        <w:t>sultat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gatif si le risque d'infection persistante est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rable! Il ne faut pas oublier que toutes 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cautions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cessaires doivent </w:t>
      </w:r>
      <w:r>
        <w:rPr>
          <w:rtl w:val="0"/>
        </w:rPr>
        <w:t>ê</w:t>
      </w:r>
      <w:r>
        <w:rPr>
          <w:rtl w:val="0"/>
          <w:lang w:val="fr-FR"/>
        </w:rPr>
        <w:t>tre respect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quel que soit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du test. De plus, si les sympt</w:t>
      </w:r>
      <w:r>
        <w:rPr>
          <w:rtl w:val="0"/>
        </w:rPr>
        <w:t>ô</w:t>
      </w:r>
      <w:r>
        <w:rPr>
          <w:rtl w:val="0"/>
          <w:lang w:val="fr-FR"/>
        </w:rPr>
        <w:t>mes le rendent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cessaire, une attention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dicale appropri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est la chose la plus importante.</w:t>
      </w:r>
    </w:p>
    <w:p>
      <w:pPr>
        <w:pStyle w:val="Normal.0"/>
        <w:numPr>
          <w:ilvl w:val="0"/>
          <w:numId w:val="14"/>
        </w:numPr>
        <w:rPr>
          <w:lang w:val="fr-FR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Les tests ne sont recommand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s que si une personne 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sente des sympt</w:t>
      </w:r>
      <w:r>
        <w:rPr>
          <w:rFonts w:ascii="Calibri" w:cs="Calibri" w:hAnsi="Calibri" w:eastAsia="Calibri"/>
          <w:b w:val="1"/>
          <w:bCs w:val="1"/>
          <w:rtl w:val="0"/>
        </w:rPr>
        <w:t>ô</w:t>
      </w:r>
      <w:r>
        <w:rPr>
          <w:rFonts w:ascii="Calibri" w:cs="Calibri" w:hAnsi="Calibri" w:eastAsia="Calibri"/>
          <w:b w:val="1"/>
          <w:bCs w:val="1"/>
          <w:rtl w:val="0"/>
        </w:rPr>
        <w:t>mes de type grippal.</w:t>
      </w:r>
    </w:p>
    <w:p>
      <w:pPr>
        <w:pStyle w:val="Normal.0"/>
      </w:pPr>
      <w:r>
        <w:rPr>
          <w:rtl w:val="0"/>
          <w:lang w:val="fr-FR"/>
        </w:rPr>
        <w:t>Au contraire.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rifiez les sections correspondantes des tests sur les recommandations.</w:t>
      </w:r>
    </w:p>
    <w:p>
      <w:pPr>
        <w:pStyle w:val="Normal.0"/>
        <w:numPr>
          <w:ilvl w:val="0"/>
          <w:numId w:val="16"/>
        </w:numPr>
        <w:rPr>
          <w:lang w:val="fr-FR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Les tests d'anticorps ne peuvent 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tecter que l'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tat post-infection.</w:t>
      </w:r>
    </w:p>
    <w:p>
      <w:pPr>
        <w:pStyle w:val="Normal.0"/>
      </w:pPr>
      <w:r>
        <w:rPr>
          <w:rtl w:val="0"/>
          <w:lang w:val="fr-FR"/>
        </w:rPr>
        <w:t xml:space="preserve">Faux. Les IgM commencent </w:t>
      </w:r>
      <w:r>
        <w:rPr>
          <w:rtl w:val="0"/>
          <w:lang w:val="fr-FR"/>
        </w:rPr>
        <w:t>à 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tectables la premi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semaine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le jour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but. Les IgG apparaissent en effet plus tard dans le corps mais elles sont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sentes dans la seconde moiti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l'infection - et restent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tectables pendant longtemps. Cela seul rend identifiables les personnes qui ont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  <w:lang w:val="fr-FR"/>
        </w:rPr>
        <w:t>combattu le virus, ce qui est en soi une information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cieuse sur la capacit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travailler.</w:t>
      </w:r>
    </w:p>
    <w:p>
      <w:pPr>
        <w:pStyle w:val="Normal.0"/>
        <w:numPr>
          <w:ilvl w:val="0"/>
          <w:numId w:val="18"/>
        </w:numPr>
        <w:rPr>
          <w:lang w:val="fr-FR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Les tests d'antig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è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ne sont si peu fiables qu'il ne vaut pas la peine de les appliquer.</w:t>
      </w:r>
    </w:p>
    <w:p>
      <w:pPr>
        <w:pStyle w:val="Normal.0"/>
      </w:pPr>
      <w:r>
        <w:rPr>
          <w:rtl w:val="0"/>
          <w:lang w:val="fr-FR"/>
        </w:rPr>
        <w:t>En effet, ces tests ont commenc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s'appliquer pour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tecter le COVID-19 plus tard que les autres, et les premiers produits n'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taient pas trop fiables. Mais les temps ont chang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Il existe maintenant sur le march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tests d'antig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ne presque aussi performants que les tests PCR. Il est important de savoir, d'autre part, que les tests antig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niques peuvent </w:t>
      </w:r>
      <w:r>
        <w:rPr>
          <w:rtl w:val="0"/>
        </w:rPr>
        <w:t>ê</w:t>
      </w:r>
      <w:r>
        <w:rPr>
          <w:rtl w:val="0"/>
          <w:lang w:val="it-IT"/>
        </w:rPr>
        <w:t>tre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efficacement dans la phase pr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coce </w:t>
      </w:r>
      <w:r>
        <w:rPr>
          <w:rtl w:val="0"/>
        </w:rPr>
        <w:t xml:space="preserve">à </w:t>
      </w:r>
      <w:r>
        <w:rPr>
          <w:rtl w:val="0"/>
          <w:lang w:val="fr-FR"/>
        </w:rPr>
        <w:t>moyenne de l'infection; plus tard, ils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tectent rarement le virus.</w:t>
      </w:r>
    </w:p>
    <w:p>
      <w:pPr>
        <w:pStyle w:val="Normal.0"/>
        <w:numPr>
          <w:ilvl w:val="0"/>
          <w:numId w:val="20"/>
        </w:numPr>
        <w:rPr>
          <w:lang w:val="fr-FR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Les tests rapides ne conviennent ni </w:t>
      </w:r>
      <w:r>
        <w:rPr>
          <w:rFonts w:ascii="Calibri" w:cs="Calibri" w:hAnsi="Calibri" w:eastAsia="Calibri"/>
          <w:b w:val="1"/>
          <w:bCs w:val="1"/>
          <w:rtl w:val="0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la surveillance ni aux cas d'urgence.</w:t>
      </w:r>
    </w:p>
    <w:p>
      <w:pPr>
        <w:pStyle w:val="Normal.0"/>
      </w:pPr>
      <w:r>
        <w:rPr>
          <w:rtl w:val="0"/>
          <w:lang w:val="fr-FR"/>
        </w:rPr>
        <w:t>L'un des avantages les plus importants des tests antig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niques est qu'ils peuvent </w:t>
      </w:r>
      <w:r>
        <w:rPr>
          <w:rtl w:val="0"/>
        </w:rPr>
        <w:t>ê</w:t>
      </w:r>
      <w:r>
        <w:rPr>
          <w:rtl w:val="0"/>
          <w:lang w:val="fr-FR"/>
        </w:rPr>
        <w:t>tre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rapidement et </w:t>
      </w:r>
      <w:r>
        <w:rPr>
          <w:rtl w:val="0"/>
        </w:rPr>
        <w:t xml:space="preserve">à </w:t>
      </w:r>
      <w:r>
        <w:rPr>
          <w:rtl w:val="0"/>
          <w:lang w:val="fr-FR"/>
        </w:rPr>
        <w:t>moindre co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 sur les sites de soins lorsque les sympt</w:t>
      </w:r>
      <w:r>
        <w:rPr>
          <w:rtl w:val="0"/>
        </w:rPr>
        <w:t>ô</w:t>
      </w:r>
      <w:r>
        <w:rPr>
          <w:rtl w:val="0"/>
          <w:lang w:val="fr-FR"/>
        </w:rPr>
        <w:t>mes sont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apparus ou que le risque d'infection est </w:t>
      </w:r>
      <w:r>
        <w:rPr>
          <w:rtl w:val="0"/>
          <w:lang w:val="fr-FR"/>
        </w:rPr>
        <w:t>é</w:t>
      </w:r>
      <w:r>
        <w:rPr>
          <w:rtl w:val="0"/>
        </w:rPr>
        <w:t>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Ils sont en fait le meilleur moyen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tecter le COVID-19 lorsque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est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de toute urgence et qu'il n'y a pas de temps pour un test PCR. Pour la m</w:t>
      </w:r>
      <w:r>
        <w:rPr>
          <w:rtl w:val="0"/>
        </w:rPr>
        <w:t>ê</w:t>
      </w:r>
      <w:r>
        <w:rPr>
          <w:rtl w:val="0"/>
          <w:lang w:val="fr-FR"/>
        </w:rPr>
        <w:t xml:space="preserve">me raison, il vaut la peine d'envisager de les utiliser si de nombreuses personnes doivent </w:t>
      </w:r>
      <w:r>
        <w:rPr>
          <w:rtl w:val="0"/>
        </w:rPr>
        <w:t>ê</w:t>
      </w:r>
      <w:r>
        <w:rPr>
          <w:rtl w:val="0"/>
          <w:lang w:val="fr-FR"/>
        </w:rPr>
        <w:t>tre test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en peu de temps.</w:t>
      </w:r>
    </w:p>
    <w:p>
      <w:pPr>
        <w:pStyle w:val="Normal.0"/>
      </w:pPr>
      <w:r>
        <w:rPr>
          <w:rtl w:val="0"/>
          <w:lang w:val="fr-FR"/>
        </w:rPr>
        <w:t>En ce qui concerne les tests d'anticorps, ils ne peuvent en effet pas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tecter le COVID-19 dans la phase tr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coce de l'infection, car </w:t>
      </w:r>
      <w:r>
        <w:rPr>
          <w:rtl w:val="0"/>
        </w:rPr>
        <w:t xml:space="preserve">à </w:t>
      </w:r>
      <w:r>
        <w:rPr>
          <w:rtl w:val="0"/>
          <w:lang w:val="fr-FR"/>
        </w:rPr>
        <w:t>ce moment-l</w:t>
      </w:r>
      <w:r>
        <w:rPr>
          <w:rtl w:val="0"/>
        </w:rPr>
        <w:t>à</w:t>
      </w:r>
      <w:r>
        <w:rPr>
          <w:rtl w:val="0"/>
        </w:rPr>
        <w:t>, tr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peu d'anticorps sont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sents (le cas </w:t>
      </w:r>
      <w:r>
        <w:rPr>
          <w:rtl w:val="0"/>
          <w:lang w:val="fr-FR"/>
        </w:rPr>
        <w:t>é</w:t>
      </w:r>
      <w:r>
        <w:rPr>
          <w:rtl w:val="0"/>
        </w:rPr>
        <w:t>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ant). En revanche, elles peuvent </w:t>
      </w:r>
      <w:r>
        <w:rPr>
          <w:rtl w:val="0"/>
        </w:rPr>
        <w:t>ê</w:t>
      </w:r>
      <w:r>
        <w:rPr>
          <w:rtl w:val="0"/>
          <w:lang w:val="fr-FR"/>
        </w:rPr>
        <w:t>tre r</w:t>
      </w:r>
      <w:r>
        <w:rPr>
          <w:rtl w:val="0"/>
          <w:lang w:val="fr-FR"/>
        </w:rPr>
        <w:t>é</w:t>
      </w:r>
      <w:r>
        <w:rPr>
          <w:rtl w:val="0"/>
        </w:rPr>
        <w:t>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en grande quantit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rapidement, elles sont capables de cribler des groupes dont les membres sont en contact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gulier les uns avec les autres. (Par exemple, les employ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d'une entreprise ou de grandes familles.) Ils doivent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terminer si le virus est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 parmi eux.</w:t>
      </w:r>
    </w:p>
    <w:p>
      <w:pPr>
        <w:pStyle w:val="Normal.0"/>
      </w:pPr>
      <w:r>
        <w:rPr>
          <w:rtl w:val="0"/>
          <w:lang w:val="fr-FR"/>
        </w:rPr>
        <w:t>En appliquant les tests d'antig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ne et d'anticorps ensemble, il est possible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tecter le COVID-19 </w:t>
      </w:r>
      <w:r>
        <w:rPr>
          <w:rFonts w:ascii="Calibri" w:cs="Calibri" w:hAnsi="Calibri" w:eastAsia="Calibri"/>
          <w:b w:val="1"/>
          <w:bCs w:val="1"/>
          <w:rtl w:val="0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la fois dans la phase 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coce et tardive de l'infection</w:t>
      </w:r>
      <w:r>
        <w:rPr>
          <w:rtl w:val="0"/>
          <w:lang w:val="fr-FR"/>
        </w:rPr>
        <w:t>. Isoler les personnes touch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peut ralentir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rablement la propagation du SRAS-CoV-2..</w:t>
      </w:r>
    </w:p>
    <w:p>
      <w:pPr>
        <w:pStyle w:val="Normal.0"/>
        <w:numPr>
          <w:ilvl w:val="0"/>
          <w:numId w:val="22"/>
        </w:numPr>
        <w:rPr>
          <w:lang w:val="fr-FR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Les tests rapides sont des outils chinois inutiles, il n'y a ni preuve de leur efficacit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ni approbation de leur utilisation. C'est pourquoi de nombreux pays ont cess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de les utiliser.</w:t>
      </w:r>
    </w:p>
    <w:p>
      <w:pPr>
        <w:pStyle w:val="Normal.0"/>
      </w:pPr>
      <w:r>
        <w:rPr>
          <w:rtl w:val="0"/>
          <w:lang w:val="fr-FR"/>
        </w:rPr>
        <w:t>Ces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occupations sont, malheureusement,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elles dans certains cas - en particulier en ce qui concerne quelques produits disponibles dans les boutiques en ligne. Parfois, il n'y a en effet aucune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disponible sur le fabricant, le distributeur ou sur les essais cliniques r</w:t>
      </w:r>
      <w:r>
        <w:rPr>
          <w:rtl w:val="0"/>
          <w:lang w:val="fr-FR"/>
        </w:rPr>
        <w:t>é</w:t>
      </w:r>
      <w:r>
        <w:rPr>
          <w:rtl w:val="0"/>
        </w:rPr>
        <w:t>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sur eux.</w:t>
      </w:r>
    </w:p>
    <w:p>
      <w:pPr>
        <w:pStyle w:val="Normal.0"/>
      </w:pPr>
      <w:r>
        <w:rPr>
          <w:rtl w:val="0"/>
          <w:lang w:val="fr-FR"/>
        </w:rPr>
        <w:t>En fait, seuls les produits avec une documentation, des certificats et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appropri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sur leur efficacit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peuvent </w:t>
      </w:r>
      <w:r>
        <w:rPr>
          <w:rtl w:val="0"/>
        </w:rPr>
        <w:t>ê</w:t>
      </w:r>
      <w:r>
        <w:rPr>
          <w:rtl w:val="0"/>
          <w:lang w:val="fr-FR"/>
        </w:rPr>
        <w:t>tre commercialis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vendus dans l'Union europ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enne, qui est ind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pendante du pays de fabrication.</w:t>
      </w:r>
    </w:p>
    <w:p>
      <w:pPr>
        <w:pStyle w:val="Normal.0"/>
      </w:pPr>
      <w:r>
        <w:rPr>
          <w:rtl w:val="0"/>
          <w:lang w:val="fr-FR"/>
        </w:rPr>
        <w:t>Les tests rapides import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notre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ont les certificats et la documentation appropri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leurs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ros d'enregistrement sont indiqu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sur les pages produits de notre site.</w:t>
      </w:r>
    </w:p>
    <w:p>
      <w:pPr>
        <w:pStyle w:val="Normal.0"/>
      </w:pPr>
      <w:r>
        <w:rPr>
          <w:rtl w:val="0"/>
          <w:lang w:val="fr-FR"/>
        </w:rPr>
        <w:t>Les tests PCR sont-ils meilleurs que les tests rapides?</w:t>
      </w:r>
    </w:p>
    <w:p>
      <w:pPr>
        <w:pStyle w:val="Normal.0"/>
      </w:pPr>
      <w:r>
        <w:rPr>
          <w:rtl w:val="0"/>
          <w:lang w:val="fr-FR"/>
        </w:rPr>
        <w:t>Du fait que les tests PCR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tectent directement le virus (via son ARN), ils sont en effet meilleurs que les tests d'anticorps, car dans la phase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coce de l'infection, il se peut qu'il n'y ait pas assez d'anticorps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sents pour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tection.</w:t>
      </w:r>
    </w:p>
    <w:p>
      <w:pPr>
        <w:pStyle w:val="Normal.0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tant donn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les tests PCR sont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plus sensibles que les tests antig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niques, ils sont en effet meilleurs.</w:t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Cependant, il existe plusieurs raisons pour lesquelles les tests PCR ne peuvent pas remplacer les tests rapides dans tous les cas</w:t>
      </w:r>
      <w:r>
        <w:rPr>
          <w:rtl w:val="0"/>
        </w:rPr>
        <w:t>.</w:t>
      </w:r>
    </w:p>
    <w:p>
      <w:pPr>
        <w:pStyle w:val="Normal.0"/>
        <w:numPr>
          <w:ilvl w:val="0"/>
          <w:numId w:val="24"/>
        </w:numPr>
        <w:rPr>
          <w:lang w:val="fr-FR"/>
        </w:rPr>
      </w:pPr>
      <w:r>
        <w:rPr>
          <w:rtl w:val="0"/>
          <w:lang w:val="fr-FR"/>
        </w:rPr>
        <w:t>Pour effectuer un test PCR, un instrument d'une valeur de dix milliers d'euros est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cessaire. Le test lui-m</w:t>
      </w:r>
      <w:r>
        <w:rPr>
          <w:rtl w:val="0"/>
        </w:rPr>
        <w:t>ê</w:t>
      </w:r>
      <w:r>
        <w:rPr>
          <w:rtl w:val="0"/>
          <w:lang w:val="fr-FR"/>
        </w:rPr>
        <w:t>me et les autres ingr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dients (utilis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exemple pour isoler le mat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riel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tique du virus) sont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co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teux.</w:t>
      </w:r>
    </w:p>
    <w:p>
      <w:pPr>
        <w:pStyle w:val="Normal.0"/>
        <w:numPr>
          <w:ilvl w:val="0"/>
          <w:numId w:val="24"/>
        </w:numPr>
        <w:rPr>
          <w:lang w:val="fr-FR"/>
        </w:rPr>
      </w:pPr>
      <w:r>
        <w:rPr>
          <w:rtl w:val="0"/>
          <w:lang w:val="fr-FR"/>
        </w:rPr>
        <w:t xml:space="preserve">En partie </w:t>
      </w:r>
      <w:r>
        <w:rPr>
          <w:rtl w:val="0"/>
        </w:rPr>
        <w:t xml:space="preserve">à </w:t>
      </w:r>
      <w:r>
        <w:rPr>
          <w:rtl w:val="0"/>
          <w:lang w:val="fr-FR"/>
        </w:rPr>
        <w:t>cause de ces raisons financi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res, en partie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cause de l'environnement, des instruments et des licences indispensables </w:t>
      </w:r>
      <w:r>
        <w:rPr>
          <w:rtl w:val="0"/>
        </w:rPr>
        <w:t xml:space="preserve">à </w:t>
      </w:r>
      <w:r>
        <w:rPr>
          <w:rtl w:val="0"/>
          <w:lang w:val="fr-FR"/>
        </w:rPr>
        <w:t>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alisation d'un test PCR, beaucoup moins d'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tablissements sont en mesure de les faire.</w:t>
      </w:r>
    </w:p>
    <w:p>
      <w:pPr>
        <w:pStyle w:val="Normal.0"/>
        <w:numPr>
          <w:ilvl w:val="0"/>
          <w:numId w:val="24"/>
        </w:numPr>
        <w:rPr>
          <w:lang w:val="fr-FR"/>
        </w:rPr>
      </w:pPr>
      <w:r>
        <w:rPr>
          <w:rtl w:val="0"/>
          <w:lang w:val="fr-FR"/>
        </w:rPr>
        <w:t>Dans un laps de temps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beaucoup moins de tests PCR peuvent </w:t>
      </w:r>
      <w:r>
        <w:rPr>
          <w:rtl w:val="0"/>
        </w:rPr>
        <w:t>ê</w:t>
      </w:r>
      <w:r>
        <w:rPr>
          <w:rtl w:val="0"/>
          <w:lang w:val="fr-FR"/>
        </w:rPr>
        <w:t>tre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que de tests rapides. 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 pour un test d'anticorps durent quelques minutes et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 peut </w:t>
      </w:r>
      <w:r>
        <w:rPr>
          <w:rtl w:val="0"/>
        </w:rPr>
        <w:t>ê</w:t>
      </w:r>
      <w:r>
        <w:rPr>
          <w:rtl w:val="0"/>
          <w:lang w:val="fr-FR"/>
        </w:rPr>
        <w:t>tre obtenu en 15 minutes.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alisation d'un test d'antig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ne prend au maximum 30 minutes, y compris le pr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vement et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paration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chantillons. Dans le cas d'un test PCR, 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parations et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actions prennent beaucoup de temps - des heures - et souvent les gens doivent attendre longtemps pour </w:t>
      </w:r>
      <w:r>
        <w:rPr>
          <w:rtl w:val="0"/>
        </w:rPr>
        <w:t>ê</w:t>
      </w:r>
      <w:r>
        <w:rPr>
          <w:rtl w:val="0"/>
          <w:lang w:val="fr-FR"/>
        </w:rPr>
        <w:t>tre test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ou pour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sultats, ou pour tous les deux.</w:t>
      </w:r>
    </w:p>
    <w:p>
      <w:pPr>
        <w:pStyle w:val="Normal.0"/>
        <w:numPr>
          <w:ilvl w:val="0"/>
          <w:numId w:val="24"/>
        </w:numPr>
        <w:rPr>
          <w:lang w:val="fr-FR"/>
        </w:rPr>
      </w:pPr>
      <w:r>
        <w:rPr>
          <w:rtl w:val="0"/>
          <w:lang w:val="fr-FR"/>
        </w:rPr>
        <w:t>Effectuer un test d'anticorps est tr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facile pour un professionnel. En raison du pr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vement d'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chantillons relativement compliqu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un test d'antig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ne est un peu plus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licat, mais il peut quand m</w:t>
      </w:r>
      <w:r>
        <w:rPr>
          <w:rtl w:val="0"/>
        </w:rPr>
        <w:t>ê</w:t>
      </w:r>
      <w:r>
        <w:rPr>
          <w:rtl w:val="0"/>
        </w:rPr>
        <w:t xml:space="preserve">me </w:t>
      </w:r>
      <w:r>
        <w:rPr>
          <w:rtl w:val="0"/>
        </w:rPr>
        <w:t>ê</w:t>
      </w:r>
      <w:r>
        <w:rPr>
          <w:rtl w:val="0"/>
          <w:lang w:val="fr-FR"/>
        </w:rPr>
        <w:t>tre effectu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n'importe o</w:t>
      </w:r>
      <w:r>
        <w:rPr>
          <w:rtl w:val="0"/>
          <w:lang w:val="it-IT"/>
        </w:rPr>
        <w:t>ù</w:t>
      </w:r>
      <w:r>
        <w:rPr>
          <w:rtl w:val="0"/>
          <w:lang w:val="fr-FR"/>
        </w:rPr>
        <w:t>. Pour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parer et 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cuter un test PCR, des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tences particuli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res sont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cessaires, que peu de professionnels de la sant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poss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dent. Cela ne peut pas </w:t>
      </w:r>
      <w:r>
        <w:rPr>
          <w:rtl w:val="0"/>
        </w:rPr>
        <w:t>ê</w:t>
      </w:r>
      <w:r>
        <w:rPr>
          <w:rtl w:val="0"/>
          <w:lang w:val="fr-FR"/>
        </w:rPr>
        <w:t xml:space="preserve">tre fait au point de service: soit le patient doit se rendre </w:t>
      </w:r>
      <w:r>
        <w:rPr>
          <w:rtl w:val="0"/>
        </w:rPr>
        <w:t xml:space="preserve">á </w:t>
      </w:r>
      <w:r>
        <w:rPr>
          <w:rtl w:val="0"/>
          <w:lang w:val="fr-FR"/>
        </w:rPr>
        <w:t>une station de test, soit les professionnels doivent se rendre chez le patient pour le pr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vement de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chantillon.</w:t>
      </w:r>
    </w:p>
    <w:p>
      <w:pPr>
        <w:pStyle w:val="Normal.0"/>
      </w:pPr>
      <w:r>
        <w:rPr>
          <w:rtl w:val="0"/>
          <w:lang w:val="fr-FR"/>
        </w:rPr>
        <w:t>Selon certains articles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cents, la fiabilit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du test PCR 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galement discutable. Plusieurs recherches ont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sur ces tests (par example: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"https://asm.org/Articles/2020/April/False-Negatives-and-Reinfections-the-Challenges-of"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"https://www.ncbi.nlm.nih.gov/pmc/articles/PMC7189409/"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2</w:t>
      </w:r>
      <w:r>
        <w:rPr/>
        <w:fldChar w:fldCharType="end" w:fldLock="0"/>
      </w:r>
      <w:r>
        <w:rPr>
          <w:rtl w:val="0"/>
          <w:lang w:val="fr-FR"/>
        </w:rPr>
        <w:t>), mais le 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sum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le plus complet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</w:rPr>
        <w:t>publi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l'Universit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John Hopkins (Baltimore), qui est l'une des institutions sanitaires les plus prestigieuses des USA.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"https://www.acpjournals.org/doi/10.7326/M20-1495"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 xml:space="preserve">Sept articles et 1330 tests PCR 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taient revus per leur chercheurs</w:t>
      </w:r>
      <w:r>
        <w:rPr/>
        <w:fldChar w:fldCharType="end" w:fldLock="0"/>
      </w:r>
      <w:r>
        <w:rPr>
          <w:rtl w:val="0"/>
          <w:lang w:val="fr-FR"/>
        </w:rPr>
        <w:t>, dont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ont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choquants.</w:t>
      </w:r>
    </w:p>
    <w:p>
      <w:pPr>
        <w:pStyle w:val="Normal.0"/>
      </w:pPr>
      <w:r>
        <w:rPr>
          <w:rtl w:val="0"/>
          <w:lang w:val="fr-FR"/>
        </w:rPr>
        <w:t>On sait que les sympt</w:t>
      </w:r>
      <w:r>
        <w:rPr>
          <w:rtl w:val="0"/>
        </w:rPr>
        <w:t>ô</w:t>
      </w:r>
      <w:r>
        <w:rPr>
          <w:rtl w:val="0"/>
          <w:lang w:val="fr-FR"/>
        </w:rPr>
        <w:t>mes du COVID-19 apparaissent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5 jours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s avoir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Au cours de cette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riode, les tests PCR n'ont pu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tecter le virus que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dans 0 </w:t>
      </w:r>
      <w:r>
        <w:rPr>
          <w:rFonts w:ascii="Calibri" w:cs="Calibri" w:hAnsi="Calibri" w:eastAsia="Calibri"/>
          <w:b w:val="1"/>
          <w:bCs w:val="1"/>
          <w:rtl w:val="0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33% des cas</w:t>
      </w:r>
      <w:r>
        <w:rPr>
          <w:rtl w:val="0"/>
          <w:lang w:val="fr-FR"/>
        </w:rPr>
        <w:t>, selon le jour o</w:t>
      </w:r>
      <w:r>
        <w:rPr>
          <w:rtl w:val="0"/>
          <w:lang w:val="it-IT"/>
        </w:rPr>
        <w:t xml:space="preserve">ù </w:t>
      </w:r>
      <w:r>
        <w:rPr>
          <w:rtl w:val="0"/>
          <w:lang w:val="en-US"/>
        </w:rPr>
        <w:t xml:space="preserve">le test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effectu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fr-FR"/>
        </w:rPr>
        <w:t>Le jour de l'apparition des sympt</w:t>
      </w:r>
      <w:r>
        <w:rPr>
          <w:rtl w:val="0"/>
        </w:rPr>
        <w:t>ô</w:t>
      </w:r>
      <w:r>
        <w:rPr>
          <w:rtl w:val="0"/>
          <w:lang w:val="fr-FR"/>
        </w:rPr>
        <w:t xml:space="preserve">mes, les performances des tests PCR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taient nettement meilleures;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leur sensibilit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 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tait de 62%</w:t>
      </w:r>
      <w:r>
        <w:rPr>
          <w:rtl w:val="0"/>
          <w:lang w:val="fr-FR"/>
        </w:rPr>
        <w:t>. Au cours des 3 jours suivants, il a encore augment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mais seulement </w:t>
      </w:r>
      <w:r>
        <w:rPr>
          <w:rtl w:val="0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un taux de sensibilit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</w:rPr>
        <w:t>de 80%</w:t>
      </w:r>
      <w:r>
        <w:rPr>
          <w:rtl w:val="0"/>
          <w:lang w:val="fr-FR"/>
        </w:rPr>
        <w:t>. Par la suite - 9 jours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s avoir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ou 4 jours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le 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but -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la proportion de faux n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gatifs a recommenc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à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augmenter</w:t>
      </w:r>
      <w:r>
        <w:rPr>
          <w:rtl w:val="0"/>
          <w:lang w:val="fr-FR"/>
        </w:rPr>
        <w:t>. Encore 12 jours plus tard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, la sensibilit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des tests PCR est tomb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</w:rPr>
        <w:t xml:space="preserve">e </w:t>
      </w:r>
      <w:r>
        <w:rPr>
          <w:rFonts w:ascii="Calibri" w:cs="Calibri" w:hAnsi="Calibri" w:eastAsia="Calibri"/>
          <w:b w:val="1"/>
          <w:bCs w:val="1"/>
          <w:rtl w:val="0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</w:rPr>
        <w:t>34%.</w:t>
      </w:r>
    </w:p>
    <w:p>
      <w:pPr>
        <w:pStyle w:val="Normal.0"/>
      </w:pPr>
      <w:r>
        <w:rPr>
          <w:rtl w:val="0"/>
          <w:lang w:val="fr-FR"/>
        </w:rPr>
        <w:t>Un autre 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sum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qui inclut l'opinion de 11 experts sur la pand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mie souligne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galement le taux </w:t>
      </w:r>
      <w:r>
        <w:rPr>
          <w:rtl w:val="0"/>
          <w:lang w:val="fr-FR"/>
        </w:rPr>
        <w:t>é</w:t>
      </w:r>
      <w:r>
        <w:rPr>
          <w:rtl w:val="0"/>
        </w:rPr>
        <w:t>lev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faux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gatifs des tests PCR: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>Environs 30% des personnes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esne sont pas 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et surtout celles qui sont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mais ne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sentent pas de sympt</w:t>
      </w:r>
      <w:r>
        <w:rPr>
          <w:rtl w:val="0"/>
        </w:rPr>
        <w:t>ô</w:t>
      </w:r>
      <w:r>
        <w:rPr>
          <w:rtl w:val="0"/>
          <w:lang w:val="pt-PT"/>
        </w:rPr>
        <w:t>mes.</w:t>
      </w:r>
      <w:r>
        <w:rPr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fr-FR"/>
        </w:rPr>
        <w:t xml:space="preserve">Plusieurs conclusions peuvent </w:t>
      </w:r>
      <w:r>
        <w:rPr>
          <w:rtl w:val="0"/>
        </w:rPr>
        <w:t>ê</w:t>
      </w:r>
      <w:r>
        <w:rPr>
          <w:rtl w:val="0"/>
        </w:rPr>
        <w:t>tre tir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ces r</w:t>
      </w:r>
      <w:r>
        <w:rPr>
          <w:rtl w:val="0"/>
          <w:lang w:val="fr-FR"/>
        </w:rPr>
        <w:t>é</w:t>
      </w:r>
      <w:r>
        <w:rPr>
          <w:rtl w:val="0"/>
        </w:rPr>
        <w:t>sultats.</w:t>
      </w:r>
    </w:p>
    <w:p>
      <w:pPr>
        <w:pStyle w:val="Normal.0"/>
        <w:numPr>
          <w:ilvl w:val="0"/>
          <w:numId w:val="26"/>
        </w:numPr>
        <w:rPr>
          <w:lang w:val="fr-FR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Les tests PCR ne permettent pas non plus de 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tecter le virus avant l'apparition des sympt</w:t>
      </w:r>
      <w:r>
        <w:rPr>
          <w:rFonts w:ascii="Calibri" w:cs="Calibri" w:hAnsi="Calibri" w:eastAsia="Calibri"/>
          <w:b w:val="1"/>
          <w:bCs w:val="1"/>
          <w:rtl w:val="0"/>
        </w:rPr>
        <w:t>ô</w:t>
      </w: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 xml:space="preserve">mes; </w:t>
      </w:r>
      <w:r>
        <w:rPr>
          <w:rtl w:val="0"/>
          <w:lang w:val="fr-FR"/>
        </w:rPr>
        <w:t>ainsi, il est impossible de dire si quelqu'un qui a contact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 cas confirm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COVID-19 a effectivement attrap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 virus ou non.</w:t>
      </w:r>
      <w:r>
        <w:rPr>
          <w:rtl w:val="0"/>
        </w:rPr>
        <w:t> </w:t>
      </w:r>
    </w:p>
    <w:p>
      <w:pPr>
        <w:pStyle w:val="Normal.0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 xml:space="preserve">Il semble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qu'il y ait un intervalle de temps pendant lequel la sensibilit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des tests PCR est la meilleure</w:t>
      </w:r>
      <w:r>
        <w:rPr>
          <w:rtl w:val="0"/>
          <w:lang w:val="fr-FR"/>
        </w:rPr>
        <w:t xml:space="preserve">. Cela peut </w:t>
      </w:r>
      <w:r>
        <w:rPr>
          <w:rtl w:val="0"/>
        </w:rPr>
        <w:t>ê</w:t>
      </w:r>
      <w:r>
        <w:rPr>
          <w:rtl w:val="0"/>
          <w:lang w:val="fr-FR"/>
        </w:rPr>
        <w:t xml:space="preserve">tre de 1 </w:t>
      </w:r>
      <w:r>
        <w:rPr>
          <w:rtl w:val="0"/>
        </w:rPr>
        <w:t xml:space="preserve">à </w:t>
      </w:r>
      <w:r>
        <w:rPr>
          <w:rtl w:val="0"/>
          <w:lang w:val="fr-FR"/>
        </w:rPr>
        <w:t>7 jours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l'apparition des sympt</w:t>
      </w:r>
      <w:r>
        <w:rPr>
          <w:rtl w:val="0"/>
        </w:rPr>
        <w:t>ô</w:t>
      </w:r>
      <w:r>
        <w:rPr>
          <w:rtl w:val="0"/>
          <w:lang w:val="fr-FR"/>
        </w:rPr>
        <w:t>mes - similaire aux tests antig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niques..</w:t>
      </w:r>
    </w:p>
    <w:p>
      <w:pPr>
        <w:pStyle w:val="Normal.0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>Ni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gatifs des tests rapides ni des tests PCR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gatifs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ne peuvent confirmer l'absence du virus</w:t>
      </w:r>
      <w:r>
        <w:rPr>
          <w:rtl w:val="0"/>
          <w:lang w:val="fr-FR"/>
        </w:rPr>
        <w:t xml:space="preserve"> s'ils sont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comme seul outil de diagnostic. Malheureusement,</w:t>
      </w:r>
      <w:r>
        <w:rPr>
          <w:rtl w:val="0"/>
        </w:rPr>
        <w:t> 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"https://www.thelancet.com/journals/laninf/article/PIIS1473-3099(20)30322-4/fulltext"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 xml:space="preserve">il 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tait d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</w:rPr>
        <w:t>ja signal</w:t>
      </w:r>
      <w:r>
        <w:rPr>
          <w:rStyle w:val="Hyperlink.0"/>
          <w:rtl w:val="0"/>
          <w:lang w:val="fr-FR"/>
        </w:rPr>
        <w:t xml:space="preserve">é </w:t>
      </w:r>
      <w:r>
        <w:rPr/>
        <w:fldChar w:fldCharType="end" w:fldLock="0"/>
      </w:r>
      <w:r>
        <w:rPr>
          <w:rtl w:val="0"/>
          <w:lang w:val="fr-FR"/>
        </w:rPr>
        <w:t xml:space="preserve">, que deux nouveaux groupes d'infections sont apparus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cause d'une personne qui avait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examin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deux fois par un test PCR - mais les deux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taient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gatifs!</w:t>
      </w:r>
    </w:p>
    <w:p>
      <w:pPr>
        <w:pStyle w:val="Normal.0"/>
        <w:numPr>
          <w:ilvl w:val="0"/>
          <w:numId w:val="26"/>
        </w:numPr>
        <w:rPr>
          <w:lang w:val="fr-FR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Le plus de temps s'est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coul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depuis l'apparition des sympt</w:t>
      </w:r>
      <w:r>
        <w:rPr>
          <w:rFonts w:ascii="Calibri" w:cs="Calibri" w:hAnsi="Calibri" w:eastAsia="Calibri"/>
          <w:b w:val="1"/>
          <w:bCs w:val="1"/>
          <w:rtl w:val="0"/>
        </w:rPr>
        <w:t>ô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mes, moins les tests PCR sont fiables.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tl w:val="0"/>
          <w:lang w:val="en-US"/>
        </w:rPr>
        <w:t>Although the reliability of rapid tests is often checked by performing PCR tests,</w:t>
      </w:r>
      <w:r>
        <w:rPr>
          <w:rtl w:val="0"/>
        </w:rPr>
        <w:t> 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this appears to be a questionable method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fr-FR"/>
        </w:rPr>
        <w:t>Selon les chercheurs de l'Universit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 xml:space="preserve">John Hopkins,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 xml:space="preserve">Puisque les anticorps apparaissent plus tard au cours de l'infection, une combinaison de tests d'anticorps et de RT-PCR pourrait </w:t>
      </w:r>
      <w:r>
        <w:rPr>
          <w:rtl w:val="0"/>
        </w:rPr>
        <w:t>ê</w:t>
      </w:r>
      <w:r>
        <w:rPr>
          <w:rtl w:val="0"/>
          <w:lang w:val="fr-FR"/>
        </w:rPr>
        <w:t xml:space="preserve">tre la plus utile pour les patients plus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loign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des sympt</w:t>
      </w:r>
      <w:r>
        <w:rPr>
          <w:rtl w:val="0"/>
        </w:rPr>
        <w:t>ô</w:t>
      </w:r>
      <w:r>
        <w:rPr>
          <w:rtl w:val="0"/>
          <w:lang w:val="fr-FR"/>
        </w:rPr>
        <w:t>mes ou de l'exposition.</w:t>
      </w:r>
      <w:r>
        <w:rPr>
          <w:rtl w:val="0"/>
          <w:lang w:val="it-IT"/>
        </w:rPr>
        <w:t>»</w:t>
      </w:r>
    </w:p>
    <w:p>
      <w:pPr>
        <w:pStyle w:val="Normal.0"/>
      </w:pPr>
      <w:r>
        <w:rPr>
          <w:rtl w:val="0"/>
          <w:lang w:val="fr-FR"/>
        </w:rPr>
        <w:t>Les deux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semblent se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ter. Dans la phase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coce de la maladie, les tests RT-PCR sont plus fiables. Environ 2 semaines 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l'apparition des sympt</w:t>
      </w:r>
      <w:r>
        <w:rPr>
          <w:rtl w:val="0"/>
        </w:rPr>
        <w:t>ô</w:t>
      </w:r>
      <w:r>
        <w:rPr>
          <w:rtl w:val="0"/>
          <w:lang w:val="fr-FR"/>
        </w:rPr>
        <w:t>mes, il vaut la peine d'utiliser les deux tests. Dans la phase tardive de l'infection, les tests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rologiques rapides semblent plus utiles. </w:t>
      </w:r>
      <w:bookmarkStart w:name="_Hlk57648479" w:id="4"/>
      <w:r>
        <w:rPr>
          <w:rtl w:val="0"/>
          <w:lang w:val="fr-FR"/>
        </w:rPr>
        <w:t>Cependant, chaque fois que cela est possible, tant que les sympt</w:t>
      </w:r>
      <w:r>
        <w:rPr>
          <w:rtl w:val="0"/>
        </w:rPr>
        <w:t>ô</w:t>
      </w:r>
      <w:r>
        <w:rPr>
          <w:rtl w:val="0"/>
          <w:lang w:val="fr-FR"/>
        </w:rPr>
        <w:t>mes sont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sents, il semble </w:t>
      </w:r>
      <w:r>
        <w:rPr>
          <w:rtl w:val="0"/>
        </w:rPr>
        <w:t>ê</w:t>
      </w:r>
      <w:r>
        <w:rPr>
          <w:rtl w:val="0"/>
          <w:lang w:val="fr-FR"/>
        </w:rPr>
        <w:t xml:space="preserve">tre le meilleur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d'appliquer les deux tests ensemble</w:t>
      </w:r>
      <w:r>
        <w:rPr>
          <w:rtl w:val="0"/>
          <w:lang w:val="fr-FR"/>
        </w:rPr>
        <w:t xml:space="preserve"> afin que le COVID-19 puisse </w:t>
      </w:r>
      <w:r>
        <w:rPr>
          <w:rtl w:val="0"/>
        </w:rPr>
        <w:t>ê</w:t>
      </w:r>
      <w:r>
        <w:rPr>
          <w:rtl w:val="0"/>
          <w:lang w:val="fr-FR"/>
        </w:rPr>
        <w:t>tre diagnostiqu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la plus grande fiabilit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Si quelqu'un se trouve dans la phase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coce de l'infection ou si l'on soup</w:t>
      </w:r>
      <w:r>
        <w:rPr>
          <w:rtl w:val="0"/>
        </w:rPr>
        <w:t>ç</w:t>
      </w:r>
      <w:r>
        <w:rPr>
          <w:rtl w:val="0"/>
          <w:lang w:val="fr-FR"/>
        </w:rPr>
        <w:t>onne qu'une personne est infect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e, un test antig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nique peut remplacer le test PCR s'il est essentiel d'obtenir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rapidement. Les tests antig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niques peuvent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galement remplacer les tests PCR, lorsque de nombreux tests doivent </w:t>
      </w:r>
      <w:r>
        <w:rPr>
          <w:rtl w:val="0"/>
        </w:rPr>
        <w:t>ê</w:t>
      </w:r>
      <w:r>
        <w:rPr>
          <w:rtl w:val="0"/>
          <w:lang w:val="fr-FR"/>
        </w:rPr>
        <w:t>tre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et que les tests PCR ne peuvent pas </w:t>
      </w:r>
      <w:r>
        <w:rPr>
          <w:rtl w:val="0"/>
        </w:rPr>
        <w:t>ê</w:t>
      </w:r>
      <w:r>
        <w:rPr>
          <w:rtl w:val="0"/>
          <w:lang w:val="fr-FR"/>
        </w:rPr>
        <w:t>tre offerts ou que la capacit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laboratoires appropri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est insuffisante..</w:t>
      </w:r>
      <w:bookmarkEnd w:id="4"/>
    </w:p>
    <w:p>
      <w:pPr>
        <w:pStyle w:val="Normal.0"/>
      </w:pPr>
      <w:r>
        <w:rPr>
          <w:rtl w:val="0"/>
          <w:lang w:val="en-US"/>
        </w:rPr>
        <w:t>How can the results of an antibody test and a PCR test be compared?</w:t>
      </w:r>
    </w:p>
    <w:tbl>
      <w:tblPr>
        <w:tblW w:w="90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88"/>
        <w:gridCol w:w="385"/>
        <w:gridCol w:w="335"/>
        <w:gridCol w:w="7934"/>
      </w:tblGrid>
      <w:tr>
        <w:tblPrEx>
          <w:shd w:val="clear" w:color="auto" w:fill="4472c4"/>
        </w:tblPrEx>
        <w:trPr>
          <w:trHeight w:val="559" w:hRule="atLeast"/>
          <w:tblHeader/>
        </w:trPr>
        <w:tc>
          <w:tcPr>
            <w:tcW w:type="dxa" w:w="1108"/>
            <w:gridSpan w:val="3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R</w:t>
            </w:r>
            <w:r>
              <w:rPr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b w:val="1"/>
                <w:bCs w:val="1"/>
                <w:shd w:val="nil" w:color="auto" w:fill="auto"/>
                <w:rtl w:val="0"/>
                <w:lang w:val="fr-FR"/>
              </w:rPr>
              <w:t>sultats</w:t>
            </w:r>
          </w:p>
        </w:tc>
        <w:tc>
          <w:tcPr>
            <w:tcW w:type="dxa" w:w="79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L</w:t>
            </w:r>
            <w:r>
              <w:rPr>
                <w:b w:val="1"/>
                <w:bCs w:val="1"/>
                <w:shd w:val="nil" w:color="auto" w:fill="auto"/>
                <w:rtl w:val="1"/>
              </w:rPr>
              <w:t>’</w:t>
            </w:r>
            <w:r>
              <w:rPr>
                <w:b w:val="1"/>
                <w:bCs w:val="1"/>
                <w:shd w:val="nil" w:color="auto" w:fill="auto"/>
                <w:rtl w:val="0"/>
                <w:lang w:val="fr-FR"/>
              </w:rPr>
              <w:t>explication clinique la plus probable</w:t>
            </w:r>
          </w:p>
        </w:tc>
      </w:tr>
      <w:tr>
        <w:tblPrEx>
          <w:shd w:val="clear" w:color="auto" w:fill="4472c4"/>
        </w:tblPrEx>
        <w:trPr>
          <w:trHeight w:val="818" w:hRule="atLeast"/>
          <w:tblHeader/>
        </w:trPr>
        <w:tc>
          <w:tcPr>
            <w:tcW w:type="dxa" w:w="38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fr-FR"/>
              </w:rPr>
              <w:t>PCR</w:t>
            </w:r>
          </w:p>
        </w:tc>
        <w:tc>
          <w:tcPr>
            <w:tcW w:type="dxa" w:w="385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IgM</w:t>
            </w:r>
          </w:p>
        </w:tc>
        <w:tc>
          <w:tcPr>
            <w:tcW w:type="dxa" w:w="3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IgG</w:t>
            </w:r>
          </w:p>
        </w:tc>
        <w:tc>
          <w:tcPr>
            <w:tcW w:type="dxa" w:w="79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38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+</w:t>
            </w:r>
          </w:p>
        </w:tc>
        <w:tc>
          <w:tcPr>
            <w:tcW w:type="dxa" w:w="385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–</w:t>
            </w:r>
          </w:p>
        </w:tc>
        <w:tc>
          <w:tcPr>
            <w:tcW w:type="dxa" w:w="3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–</w:t>
            </w:r>
          </w:p>
        </w:tc>
        <w:tc>
          <w:tcPr>
            <w:tcW w:type="dxa" w:w="79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fr-FR"/>
              </w:rPr>
              <w:t xml:space="preserve">Le patient peut 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  <w:lang w:val="fr-FR"/>
              </w:rPr>
              <w:t>tre dans la p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</w:rPr>
              <w:t>riode fen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  <w:lang w:val="fr-FR"/>
              </w:rPr>
              <w:t>tre de l'infection. (Lorsque les tests rapides ne peuvent d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tecter aucun anticorps.)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8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+</w:t>
            </w:r>
          </w:p>
        </w:tc>
        <w:tc>
          <w:tcPr>
            <w:tcW w:type="dxa" w:w="385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+</w:t>
            </w:r>
          </w:p>
        </w:tc>
        <w:tc>
          <w:tcPr>
            <w:tcW w:type="dxa" w:w="3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–</w:t>
            </w:r>
          </w:p>
        </w:tc>
        <w:tc>
          <w:tcPr>
            <w:tcW w:type="dxa" w:w="79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fr-FR"/>
              </w:rPr>
              <w:t xml:space="preserve">Le patient peut 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  <w:lang w:val="fr-FR"/>
              </w:rPr>
              <w:t>tre au stade pr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coce ou moyen de l'infection.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8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+</w:t>
            </w:r>
          </w:p>
        </w:tc>
        <w:tc>
          <w:tcPr>
            <w:tcW w:type="dxa" w:w="385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+</w:t>
            </w:r>
          </w:p>
        </w:tc>
        <w:tc>
          <w:tcPr>
            <w:tcW w:type="dxa" w:w="3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+</w:t>
            </w:r>
          </w:p>
        </w:tc>
        <w:tc>
          <w:tcPr>
            <w:tcW w:type="dxa" w:w="79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fr-FR"/>
              </w:rPr>
              <w:t xml:space="preserve">Le patient peut 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  <w:lang w:val="fr-FR"/>
              </w:rPr>
              <w:t xml:space="preserve">tre </w:t>
            </w:r>
            <w:r>
              <w:rPr>
                <w:shd w:val="nil" w:color="auto" w:fill="auto"/>
                <w:rtl w:val="0"/>
              </w:rPr>
              <w:t xml:space="preserve">á </w:t>
            </w:r>
            <w:r>
              <w:rPr>
                <w:shd w:val="nil" w:color="auto" w:fill="auto"/>
                <w:rtl w:val="0"/>
                <w:lang w:val="en-US"/>
              </w:rPr>
              <w:t>la phase interm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diaire de l</w:t>
            </w:r>
            <w:r>
              <w:rPr>
                <w:shd w:val="nil" w:color="auto" w:fill="auto"/>
                <w:rtl w:val="1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infection.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8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+</w:t>
            </w:r>
          </w:p>
        </w:tc>
        <w:tc>
          <w:tcPr>
            <w:tcW w:type="dxa" w:w="385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–</w:t>
            </w:r>
          </w:p>
        </w:tc>
        <w:tc>
          <w:tcPr>
            <w:tcW w:type="dxa" w:w="3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+</w:t>
            </w:r>
          </w:p>
        </w:tc>
        <w:tc>
          <w:tcPr>
            <w:tcW w:type="dxa" w:w="79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fr-FR"/>
              </w:rPr>
              <w:t xml:space="preserve">Le patient peut 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  <w:lang w:val="fr-FR"/>
              </w:rPr>
              <w:t xml:space="preserve">tre au milieu ou </w:t>
            </w:r>
            <w:r>
              <w:rPr>
                <w:shd w:val="nil" w:color="auto" w:fill="auto"/>
                <w:rtl w:val="0"/>
              </w:rPr>
              <w:t xml:space="preserve">à </w:t>
            </w:r>
            <w:r>
              <w:rPr>
                <w:shd w:val="nil" w:color="auto" w:fill="auto"/>
                <w:rtl w:val="0"/>
                <w:lang w:val="fr-FR"/>
              </w:rPr>
              <w:t xml:space="preserve">la fin de l'infection (ou a 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</w:rPr>
              <w:t>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</w:rPr>
              <w:t>r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en-US"/>
              </w:rPr>
              <w:t>infect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38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–</w:t>
            </w:r>
          </w:p>
        </w:tc>
        <w:tc>
          <w:tcPr>
            <w:tcW w:type="dxa" w:w="385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+</w:t>
            </w:r>
          </w:p>
        </w:tc>
        <w:tc>
          <w:tcPr>
            <w:tcW w:type="dxa" w:w="3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–</w:t>
            </w:r>
          </w:p>
        </w:tc>
        <w:tc>
          <w:tcPr>
            <w:tcW w:type="dxa" w:w="79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fr-FR"/>
              </w:rPr>
              <w:t xml:space="preserve">Le patient peut 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  <w:lang w:val="fr-FR"/>
              </w:rPr>
              <w:t>tre au stade pr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it-IT"/>
              </w:rPr>
              <w:t xml:space="preserve">coce </w:t>
            </w:r>
            <w:r>
              <w:rPr>
                <w:shd w:val="nil" w:color="auto" w:fill="auto"/>
                <w:rtl w:val="0"/>
              </w:rPr>
              <w:t xml:space="preserve">à </w:t>
            </w:r>
            <w:r>
              <w:rPr>
                <w:shd w:val="nil" w:color="auto" w:fill="auto"/>
                <w:rtl w:val="0"/>
                <w:lang w:val="fr-FR"/>
              </w:rPr>
              <w:t>moyen de l'infection (et le r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 xml:space="preserve">sultat de la PCR peut 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  <w:lang w:val="fr-FR"/>
              </w:rPr>
              <w:t>tre faux n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gatif) ou le r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sultat de l'anticorps est faux positif.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8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–</w:t>
            </w:r>
          </w:p>
        </w:tc>
        <w:tc>
          <w:tcPr>
            <w:tcW w:type="dxa" w:w="385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–</w:t>
            </w:r>
          </w:p>
        </w:tc>
        <w:tc>
          <w:tcPr>
            <w:tcW w:type="dxa" w:w="3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+</w:t>
            </w:r>
          </w:p>
        </w:tc>
        <w:tc>
          <w:tcPr>
            <w:tcW w:type="dxa" w:w="79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fr-FR"/>
              </w:rPr>
              <w:t>Le patient peut avoir eu une infection ant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rieure et s'est r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</w:rPr>
              <w:t>tabli.</w:t>
            </w:r>
          </w:p>
        </w:tc>
      </w:tr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38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–</w:t>
            </w:r>
          </w:p>
        </w:tc>
        <w:tc>
          <w:tcPr>
            <w:tcW w:type="dxa" w:w="385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+</w:t>
            </w:r>
          </w:p>
        </w:tc>
        <w:tc>
          <w:tcPr>
            <w:tcW w:type="dxa" w:w="3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+</w:t>
            </w:r>
          </w:p>
        </w:tc>
        <w:tc>
          <w:tcPr>
            <w:tcW w:type="dxa" w:w="7934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fr-FR"/>
              </w:rPr>
              <w:t xml:space="preserve">Le patient peut 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  <w:lang w:val="fr-FR"/>
              </w:rPr>
              <w:t>tre au stade interm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diaire ou tardif d'une infection, ou le r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 xml:space="preserve">sultat de la PCR peut 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  <w:lang w:val="fr-FR"/>
              </w:rPr>
              <w:t>tre faux n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</w:rPr>
              <w:t>gatif.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  <w:r>
        <w:rPr>
          <w:rtl w:val="0"/>
          <w:lang w:val="fr-FR"/>
        </w:rPr>
        <w:t>Comment comparer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d'un test antig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nique et d'un test PCR?</w:t>
      </w:r>
    </w:p>
    <w:p>
      <w:pPr>
        <w:pStyle w:val="Normal.0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tant donn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les deux tests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tectent le virus lui-m</w:t>
      </w:r>
      <w:r>
        <w:rPr>
          <w:rtl w:val="0"/>
        </w:rPr>
        <w:t>ê</w:t>
      </w:r>
      <w:r>
        <w:rPr>
          <w:rtl w:val="0"/>
          <w:lang w:val="fr-FR"/>
        </w:rPr>
        <w:t>me, il est plus facile d'interpr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les r</w:t>
      </w:r>
      <w:r>
        <w:rPr>
          <w:rtl w:val="0"/>
          <w:lang w:val="fr-FR"/>
        </w:rPr>
        <w:t>é</w:t>
      </w:r>
      <w:r>
        <w:rPr>
          <w:rtl w:val="0"/>
        </w:rPr>
        <w:t>sultats.</w:t>
      </w:r>
    </w:p>
    <w:tbl>
      <w:tblPr>
        <w:tblW w:w="90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17"/>
        <w:gridCol w:w="357"/>
        <w:gridCol w:w="8168"/>
      </w:tblGrid>
      <w:tr>
        <w:tblPrEx>
          <w:shd w:val="clear" w:color="auto" w:fill="4472c4"/>
        </w:tblPrEx>
        <w:trPr>
          <w:trHeight w:val="559" w:hRule="atLeast"/>
          <w:tblHeader/>
        </w:trPr>
        <w:tc>
          <w:tcPr>
            <w:tcW w:type="dxa" w:w="874"/>
            <w:gridSpan w:val="2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R</w:t>
            </w:r>
            <w:r>
              <w:rPr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b w:val="1"/>
                <w:bCs w:val="1"/>
                <w:shd w:val="nil" w:color="auto" w:fill="auto"/>
                <w:rtl w:val="0"/>
                <w:lang w:val="fr-FR"/>
              </w:rPr>
              <w:t>sultats</w:t>
            </w:r>
          </w:p>
        </w:tc>
        <w:tc>
          <w:tcPr>
            <w:tcW w:type="dxa" w:w="816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L</w:t>
            </w:r>
            <w:r>
              <w:rPr>
                <w:b w:val="1"/>
                <w:bCs w:val="1"/>
                <w:shd w:val="nil" w:color="auto" w:fill="auto"/>
                <w:rtl w:val="1"/>
              </w:rPr>
              <w:t>’</w:t>
            </w:r>
            <w:r>
              <w:rPr>
                <w:b w:val="1"/>
                <w:bCs w:val="1"/>
                <w:shd w:val="nil" w:color="auto" w:fill="auto"/>
                <w:rtl w:val="0"/>
                <w:lang w:val="fr-FR"/>
              </w:rPr>
              <w:t>explication clinique la plus probable</w:t>
            </w:r>
          </w:p>
        </w:tc>
      </w:tr>
      <w:tr>
        <w:tblPrEx>
          <w:shd w:val="clear" w:color="auto" w:fill="4472c4"/>
        </w:tblPrEx>
        <w:trPr>
          <w:trHeight w:val="559" w:hRule="atLeast"/>
          <w:tblHeader/>
        </w:trPr>
        <w:tc>
          <w:tcPr>
            <w:tcW w:type="dxa" w:w="517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fr-FR"/>
              </w:rPr>
              <w:t>PCR</w:t>
            </w:r>
          </w:p>
        </w:tc>
        <w:tc>
          <w:tcPr>
            <w:tcW w:type="dxa" w:w="357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Ag</w:t>
            </w:r>
          </w:p>
        </w:tc>
        <w:tc>
          <w:tcPr>
            <w:tcW w:type="dxa" w:w="816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17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+</w:t>
            </w:r>
          </w:p>
        </w:tc>
        <w:tc>
          <w:tcPr>
            <w:tcW w:type="dxa" w:w="357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–</w:t>
            </w:r>
          </w:p>
        </w:tc>
        <w:tc>
          <w:tcPr>
            <w:tcW w:type="dxa" w:w="816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fr-FR"/>
              </w:rPr>
              <w:t>Le patient est infect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et le r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sultat du test antig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 xml:space="preserve">nique doit 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  <w:lang w:val="fr-FR"/>
              </w:rPr>
              <w:t>tre faux n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</w:rPr>
              <w:t>gatif.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17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+</w:t>
            </w:r>
          </w:p>
        </w:tc>
        <w:tc>
          <w:tcPr>
            <w:tcW w:type="dxa" w:w="357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+</w:t>
            </w:r>
          </w:p>
        </w:tc>
        <w:tc>
          <w:tcPr>
            <w:tcW w:type="dxa" w:w="816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fr-FR"/>
              </w:rPr>
              <w:t>Le patient est infect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(les deux r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sultats se confirment).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17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–</w:t>
            </w:r>
          </w:p>
        </w:tc>
        <w:tc>
          <w:tcPr>
            <w:tcW w:type="dxa" w:w="357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+</w:t>
            </w:r>
          </w:p>
        </w:tc>
        <w:tc>
          <w:tcPr>
            <w:tcW w:type="dxa" w:w="816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fr-FR"/>
              </w:rPr>
              <w:t>Le patient est infect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, le r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 xml:space="preserve">sultat de la PCR doit 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  <w:lang w:val="fr-FR"/>
              </w:rPr>
              <w:t>tre faux n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</w:rPr>
              <w:t>gatif.</w:t>
            </w:r>
          </w:p>
        </w:tc>
      </w:tr>
      <w:tr>
        <w:tblPrEx>
          <w:shd w:val="clear" w:color="auto" w:fill="cdd4e9"/>
        </w:tblPrEx>
        <w:trPr>
          <w:trHeight w:val="818" w:hRule="atLeast"/>
        </w:trPr>
        <w:tc>
          <w:tcPr>
            <w:tcW w:type="dxa" w:w="517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</w:rPr>
              <w:t>–</w:t>
            </w:r>
          </w:p>
        </w:tc>
        <w:tc>
          <w:tcPr>
            <w:tcW w:type="dxa" w:w="357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–</w:t>
            </w:r>
          </w:p>
        </w:tc>
        <w:tc>
          <w:tcPr>
            <w:tcW w:type="dxa" w:w="8168"/>
            <w:tcBorders>
              <w:top w:val="single" w:color="e2e8f0" w:sz="24" w:space="0" w:shadow="0" w:frame="0"/>
              <w:left w:val="single" w:color="e2e8f0" w:sz="12" w:space="0" w:shadow="0" w:frame="0"/>
              <w:bottom w:val="single" w:color="e2e8f0" w:sz="24" w:space="0" w:shadow="0" w:frame="0"/>
              <w:right w:val="single" w:color="e2e8f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</w:rPr>
              <w:t>Tr</w:t>
            </w:r>
            <w:r>
              <w:rPr>
                <w:shd w:val="nil" w:color="auto" w:fill="auto"/>
                <w:rtl w:val="0"/>
                <w:lang w:val="it-IT"/>
              </w:rPr>
              <w:t>è</w:t>
            </w:r>
            <w:r>
              <w:rPr>
                <w:shd w:val="nil" w:color="auto" w:fill="auto"/>
                <w:rtl w:val="0"/>
                <w:lang w:val="fr-FR"/>
              </w:rPr>
              <w:t>s probablement, le patient n'est pas encore infect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ou n'est plus infect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. Cependant, il est possible que le patient soit dans la phase tardive de l'infection et aucun des tests ne peut d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tecter le virus.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Demandez un devis pour acheter en gros directement de chez nous, ou posez une question!t </w:t>
      </w:r>
    </w:p>
    <w:p>
      <w:pPr>
        <w:pStyle w:val="List Paragraph"/>
        <w:numPr>
          <w:ilvl w:val="0"/>
          <w:numId w:val="28"/>
        </w:numPr>
        <w:rPr>
          <w:lang w:val="fr-FR"/>
        </w:rPr>
      </w:pPr>
      <w:r>
        <w:rPr>
          <w:rtl w:val="0"/>
          <w:lang w:val="fr-FR"/>
        </w:rPr>
        <w:t>COVID-19 Test rapide antg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nique. Demandez un devis pour acheter en gros directement de chez nous, ou posez une question!</w:t>
      </w:r>
    </w:p>
    <w:p>
      <w:pPr>
        <w:pStyle w:val="List Paragraph"/>
        <w:numPr>
          <w:ilvl w:val="0"/>
          <w:numId w:val="28"/>
        </w:numPr>
        <w:rPr>
          <w:lang w:val="fr-FR"/>
        </w:rPr>
      </w:pPr>
      <w:r>
        <w:rPr>
          <w:rtl w:val="0"/>
          <w:lang w:val="fr-FR"/>
        </w:rPr>
        <w:t>Test rapide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rologique COVID-19 IgG/IgM: sur stocktre 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"https://covid-19.hbs.hu/ajanlatkeres"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Demande de devis</w:t>
      </w:r>
      <w:r>
        <w:rPr/>
        <w:fldChar w:fldCharType="end" w:fldLock="0"/>
      </w:r>
    </w:p>
    <w:p>
      <w:pPr>
        <w:pStyle w:val="Normal.0"/>
      </w:pPr>
      <w:r>
        <w:rPr>
          <w:rtl w:val="0"/>
          <w:lang w:val="fr-FR"/>
        </w:rPr>
        <w:t>On dit sur Internet que le plus souvent,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positifs d'un test rapide appartiennent </w:t>
      </w:r>
      <w:r>
        <w:rPr>
          <w:rtl w:val="0"/>
        </w:rPr>
        <w:t xml:space="preserve">à </w:t>
      </w:r>
      <w:r>
        <w:rPr>
          <w:rtl w:val="0"/>
          <w:lang w:val="fr-FR"/>
        </w:rPr>
        <w:t>des personnes qui ne sont pas du tout infect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es!</w:t>
      </w:r>
    </w:p>
    <w:p>
      <w:pPr>
        <w:pStyle w:val="Normal.0"/>
      </w:pPr>
      <w:r>
        <w:rPr>
          <w:rtl w:val="0"/>
          <w:lang w:val="fr-FR"/>
        </w:rPr>
        <w:t>C'est vrai, en soi. Cependant, pour expliquer ce ph</w:t>
      </w:r>
      <w:r>
        <w:rPr>
          <w:rtl w:val="0"/>
          <w:lang w:val="fr-FR"/>
        </w:rPr>
        <w:t>é</w:t>
      </w:r>
      <w:r>
        <w:rPr>
          <w:rtl w:val="0"/>
        </w:rPr>
        <w:t>nom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ne, quelques concepts doivent </w:t>
      </w:r>
      <w:r>
        <w:rPr>
          <w:rtl w:val="0"/>
        </w:rPr>
        <w:t>ê</w:t>
      </w:r>
      <w:r>
        <w:rPr>
          <w:rtl w:val="0"/>
          <w:lang w:val="fr-FR"/>
        </w:rPr>
        <w:t>tre expliqu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 (Dans cette section, nous ignorons le fait que les tests rapides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tectent deux types d'anticorps, pour une meilleure compr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hension.)</w:t>
      </w:r>
    </w:p>
    <w:p>
      <w:pPr>
        <w:pStyle w:val="Normal.0"/>
      </w:pPr>
      <w:r>
        <w:rPr>
          <w:rtl w:val="0"/>
          <w:lang w:val="it-IT"/>
        </w:rPr>
        <w:t>La fiabilit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d'un test peut </w:t>
      </w:r>
      <w:r>
        <w:rPr>
          <w:rtl w:val="0"/>
        </w:rPr>
        <w:t>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crite avec deux valeurs diff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rentes. La sensibilit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montre avec quel pourcentage un test peut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tecter l'</w:t>
      </w:r>
      <w:r>
        <w:rPr>
          <w:rtl w:val="0"/>
          <w:lang w:val="fr-FR"/>
        </w:rPr>
        <w:t>é</w:t>
      </w:r>
      <w:r>
        <w:rPr>
          <w:rtl w:val="0"/>
        </w:rPr>
        <w:t>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nement que nous recherchons (dans notre cas, l'anticorps produit contre le SRAS-CoV-2). La sp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cificit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montre quelle est la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le fondement d'un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positif soit l'</w:t>
      </w:r>
      <w:r>
        <w:rPr>
          <w:rtl w:val="0"/>
          <w:lang w:val="fr-FR"/>
        </w:rPr>
        <w:t>é</w:t>
      </w:r>
      <w:r>
        <w:rPr>
          <w:rtl w:val="0"/>
        </w:rPr>
        <w:t>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nement que nous recherchons (l'anticorps est effectivement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 dans le corps et il est produit </w:t>
      </w:r>
      <w:r>
        <w:rPr>
          <w:rtl w:val="0"/>
        </w:rPr>
        <w:t xml:space="preserve">à </w:t>
      </w:r>
      <w:r>
        <w:rPr>
          <w:rtl w:val="0"/>
          <w:lang w:val="fr-FR"/>
        </w:rPr>
        <w:t>cause du virus; encore une fois, sous forme de pourcentage).</w:t>
      </w:r>
    </w:p>
    <w:p>
      <w:pPr>
        <w:pStyle w:val="Normal.0"/>
      </w:pPr>
      <w:r>
        <w:rPr>
          <w:rtl w:val="0"/>
          <w:lang w:val="fr-FR"/>
        </w:rPr>
        <w:t xml:space="preserve">Nous avons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galement besoin d'un autre concept. </w:t>
      </w:r>
      <w:r>
        <w:rPr>
          <w:rFonts w:ascii="Calibri" w:cs="Calibri" w:hAnsi="Calibri" w:eastAsia="Calibri"/>
          <w:i w:val="1"/>
          <w:iCs w:val="1"/>
          <w:rtl w:val="0"/>
          <w:lang w:val="it-IT"/>
        </w:rPr>
        <w:t>La pr</w:t>
      </w:r>
      <w:r>
        <w:rPr>
          <w:rFonts w:ascii="Calibri" w:cs="Calibri" w:hAnsi="Calibri" w:eastAsia="Calibri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rtl w:val="0"/>
          <w:lang w:val="es-ES_tradnl"/>
        </w:rPr>
        <w:t>valence</w:t>
      </w:r>
      <w:r>
        <w:rPr>
          <w:rtl w:val="0"/>
          <w:lang w:val="fr-FR"/>
        </w:rPr>
        <w:t xml:space="preserve"> nous donne le nombre de personnes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dans une certaine zone (par exemple une ville ou un pays).</w:t>
      </w:r>
    </w:p>
    <w:p>
      <w:pPr>
        <w:pStyle w:val="Normal.0"/>
      </w:pPr>
      <w:r>
        <w:rPr>
          <w:rtl w:val="0"/>
          <w:lang w:val="fr-FR"/>
        </w:rPr>
        <w:t>Dans l'exemple suivant, imaginez qu'un test fonctionne avec une sp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cificit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une sensibilit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90% et que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valence est de 2%.</w:t>
      </w:r>
    </w:p>
    <w:p>
      <w:pPr>
        <w:pStyle w:val="Normal.0"/>
      </w:pPr>
      <w:r>
        <w:rPr>
          <w:rtl w:val="0"/>
          <w:lang w:val="fr-FR"/>
        </w:rPr>
        <w:t>En utilisant ces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es, si nous examinons 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chantillon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 de 1 000 personnes, il y aura en moyenne 20 personnes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 18 personnes seront 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le test rapide (2 d'entre elles ne le seront pas - la sensibilit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est de 90% - ces 2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sont appel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faux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gatifs). Il y a, en revanche, 980 personnes qui ne sont pas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es. Le test confirmera l'absence d'infection dans 882 cas - mais donnera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dans 98 cas 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positif pour les personnes en bonne sant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(la sp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cificit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est de 90% - lorsque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montre une infection par erreur, il est appel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faux positif). Ainsi, la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qu'un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 positif appartienne </w:t>
      </w:r>
      <w:r>
        <w:rPr>
          <w:rtl w:val="0"/>
        </w:rPr>
        <w:t xml:space="preserve">à </w:t>
      </w:r>
      <w:r>
        <w:rPr>
          <w:rtl w:val="0"/>
          <w:lang w:val="fr-FR"/>
        </w:rPr>
        <w:t>une personne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est la suivante: 18 (18 + 98) </w:t>
      </w:r>
      <w:r>
        <w:rPr>
          <w:rtl w:val="0"/>
        </w:rPr>
        <w:t xml:space="preserve">× </w:t>
      </w:r>
      <w:r>
        <w:rPr>
          <w:rtl w:val="0"/>
          <w:lang w:val="fr-FR"/>
        </w:rPr>
        <w:t>100%, soit seulement 15,52%. Cette valeur est appel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valeur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dictive positive, compt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en divisant les cas vrais positifs par la somme des cas vrais et faux positifs (multipli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100%).</w:t>
      </w:r>
    </w:p>
    <w:p>
      <w:pPr>
        <w:pStyle w:val="Normal.0"/>
      </w:pPr>
      <w:r>
        <w:rPr>
          <w:rtl w:val="0"/>
          <w:lang w:val="fr-FR"/>
        </w:rPr>
        <w:t>Le test donnera un r</w:t>
      </w:r>
      <w:r>
        <w:rPr>
          <w:rtl w:val="0"/>
          <w:lang w:val="fr-FR"/>
        </w:rPr>
        <w:t>é</w:t>
      </w:r>
      <w:r>
        <w:rPr>
          <w:rtl w:val="0"/>
        </w:rPr>
        <w:t>sultat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gatif pour les 90% des personnes non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soit 882, plus pour 2 des personnes infect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es. La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qu'une valeur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gative signifie l'absence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elle d'infection est appel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valeur pr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dictive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gative. Dans notre exemple, il est de 884 / (884 + 2) </w:t>
      </w:r>
      <w:r>
        <w:rPr>
          <w:rtl w:val="0"/>
        </w:rPr>
        <w:t xml:space="preserve">× </w:t>
      </w:r>
      <w:r>
        <w:rPr>
          <w:rtl w:val="0"/>
          <w:lang w:val="fr-FR"/>
        </w:rPr>
        <w:t>100% - 99,77% (les vrais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gatifs divis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la somme des vrais et faux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gatifs, multipli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100%).</w:t>
      </w:r>
    </w:p>
    <w:p>
      <w:pPr>
        <w:pStyle w:val="Normal.0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premi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vue, cela semble terriblement mauvais: le risque d'obtenir un faux positif - le test montre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sence de l'infection en l'absence d'infection - est de 84,48%!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Cependant, cela se produit pour des raisons statistiques et n'a rien </w:t>
      </w:r>
      <w:r>
        <w:rPr>
          <w:rFonts w:ascii="Calibri" w:cs="Calibri" w:hAnsi="Calibri" w:eastAsia="Calibri"/>
          <w:b w:val="1"/>
          <w:bCs w:val="1"/>
          <w:rtl w:val="0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voir avec le test rapide particulier. Chaque fois que la 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valence est faible, la sensibilit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et la sp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cificit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ont tr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è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s peu d'impact sur les valeurs 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dictives</w:t>
      </w:r>
      <w:r>
        <w:rPr>
          <w:rtl w:val="0"/>
          <w:lang w:val="es-ES_tradnl"/>
        </w:rPr>
        <w:t xml:space="preserve"> - l '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>erreur de sp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cificit</w:t>
      </w:r>
      <w:r>
        <w:rPr>
          <w:rtl w:val="0"/>
          <w:lang w:val="fr-FR"/>
        </w:rPr>
        <w:t xml:space="preserve">é» </w:t>
      </w:r>
      <w:r>
        <w:rPr>
          <w:rtl w:val="0"/>
          <w:lang w:val="fr-FR"/>
        </w:rPr>
        <w:t>de 10% est associ</w:t>
      </w:r>
      <w:r>
        <w:rPr>
          <w:rtl w:val="0"/>
          <w:lang w:val="fr-FR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une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norme quantit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donn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es (apr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tout, la plupart des gens ne sont pas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s), alors que la sensibilit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90% appartient </w:t>
      </w:r>
      <w:r>
        <w:rPr>
          <w:rtl w:val="0"/>
        </w:rPr>
        <w:t xml:space="preserve">à </w:t>
      </w:r>
      <w:r>
        <w:rPr>
          <w:rtl w:val="0"/>
        </w:rPr>
        <w:t>tr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peu (la minorit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infect</w:t>
      </w:r>
      <w:r>
        <w:rPr>
          <w:rtl w:val="0"/>
          <w:lang w:val="fr-FR"/>
        </w:rPr>
        <w:t>é</w:t>
      </w:r>
      <w:r>
        <w:rPr>
          <w:rtl w:val="0"/>
        </w:rPr>
        <w:t>e).</w:t>
      </w:r>
    </w:p>
    <w:p>
      <w:pPr>
        <w:pStyle w:val="Normal.0"/>
      </w:pPr>
      <w:r>
        <w:rPr>
          <w:rtl w:val="0"/>
          <w:lang w:val="fr-FR"/>
        </w:rPr>
        <w:t xml:space="preserve">Sans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laborer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duction, il vaut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la peine d'examiner les chiffres suivants:</w:t>
      </w:r>
    </w:p>
    <w:p>
      <w:pPr>
        <w:pStyle w:val="Normal.0"/>
        <w:numPr>
          <w:ilvl w:val="0"/>
          <w:numId w:val="30"/>
        </w:numPr>
        <w:rPr>
          <w:lang w:val="fr-FR"/>
        </w:rPr>
      </w:pPr>
      <w:r>
        <w:rPr>
          <w:rtl w:val="0"/>
          <w:lang w:val="fr-FR"/>
        </w:rPr>
        <w:t>Si la sp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cificit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la sensibilit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sont port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</w:rPr>
        <w:t xml:space="preserve">à </w:t>
      </w:r>
      <w:r>
        <w:rPr>
          <w:rtl w:val="0"/>
          <w:lang w:val="fr-FR"/>
        </w:rPr>
        <w:t>95% et que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valence reste inchang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la valeur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dictive positive n'est encore que de 27,94%. La valeur pr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dictive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gative est de 99,89%.</w:t>
      </w:r>
    </w:p>
    <w:p>
      <w:pPr>
        <w:pStyle w:val="Normal.0"/>
        <w:numPr>
          <w:ilvl w:val="0"/>
          <w:numId w:val="30"/>
        </w:numPr>
        <w:rPr>
          <w:lang w:val="fr-FR"/>
        </w:rPr>
      </w:pPr>
      <w:r>
        <w:rPr>
          <w:rtl w:val="0"/>
          <w:lang w:val="fr-FR"/>
        </w:rPr>
        <w:t>Si la sp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cificit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la sensibilit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restent de 90% et que nous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levons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valence </w:t>
      </w:r>
      <w:r>
        <w:rPr>
          <w:rtl w:val="0"/>
        </w:rPr>
        <w:t xml:space="preserve">à </w:t>
      </w:r>
      <w:r>
        <w:rPr>
          <w:rtl w:val="0"/>
          <w:lang w:val="fr-FR"/>
        </w:rPr>
        <w:t>4%, la valeur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dictive positive est de 27,27%, la valeur pr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dictive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gative est de 99,53%.</w:t>
      </w:r>
    </w:p>
    <w:p>
      <w:pPr>
        <w:pStyle w:val="Normal.0"/>
        <w:numPr>
          <w:ilvl w:val="0"/>
          <w:numId w:val="30"/>
        </w:numPr>
        <w:rPr>
          <w:lang w:val="fr-FR"/>
        </w:rPr>
      </w:pPr>
      <w:r>
        <w:rPr>
          <w:rtl w:val="0"/>
          <w:lang w:val="fr-FR"/>
        </w:rPr>
        <w:t>Avec une sp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cificit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une sensibilit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95% chacune, </w:t>
      </w:r>
      <w:r>
        <w:rPr>
          <w:rtl w:val="0"/>
        </w:rPr>
        <w:t xml:space="preserve">à </w:t>
      </w:r>
      <w:r>
        <w:rPr>
          <w:rtl w:val="0"/>
          <w:lang w:val="es-ES_tradnl"/>
        </w:rPr>
        <w:t>4%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valence, ces valeurs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dictives sont respectivement de 44,19% et 99,78%.</w:t>
      </w:r>
    </w:p>
    <w:p>
      <w:pPr>
        <w:pStyle w:val="Normal.0"/>
        <w:numPr>
          <w:ilvl w:val="0"/>
          <w:numId w:val="30"/>
        </w:numPr>
        <w:rPr>
          <w:lang w:val="fr-FR"/>
        </w:rPr>
      </w:pPr>
      <w:r>
        <w:rPr>
          <w:rtl w:val="0"/>
          <w:lang w:val="fr-FR"/>
        </w:rPr>
        <w:t xml:space="preserve">Si nous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levons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valence </w:t>
      </w:r>
      <w:r>
        <w:rPr>
          <w:rtl w:val="0"/>
        </w:rPr>
        <w:t xml:space="preserve">à </w:t>
      </w:r>
      <w:r>
        <w:rPr>
          <w:rtl w:val="0"/>
          <w:lang w:val="fr-FR"/>
        </w:rPr>
        <w:t>10%, avec une sp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cificit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une sensibilit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90% chacun, nous obtenons 50,00% pour la valeur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dictive positive et 98,78% pour la valeur pr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dictive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gative. En cas de sp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cificit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de sensibilit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95% chacune, ces valeurs sont respectivement de 67,86% et 99,42%.</w:t>
      </w:r>
    </w:p>
    <w:p>
      <w:pPr>
        <w:pStyle w:val="Normal.0"/>
      </w:pPr>
    </w:p>
    <w:p>
      <w:pPr>
        <w:pStyle w:val="Normal.0"/>
      </w:pPr>
      <w:r>
        <w:rPr>
          <w:rtl w:val="0"/>
          <w:lang w:val="fr-FR"/>
        </w:rPr>
        <w:t>Ce que nous pouvons voir, c'est que la valeur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dictive positive est affect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valence au moins autant que par la sp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cificit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la sensibilit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d'un test - en revanche, la valeur pr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dictive n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gative change tr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peu tant que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valence est faible. (La valeur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dictive positive change presque autant si nous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levons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valence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4% que si nous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levons la sensibilit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la sp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cificit</w:t>
      </w:r>
      <w:r>
        <w:rPr>
          <w:rtl w:val="0"/>
          <w:lang w:val="fr-FR"/>
        </w:rPr>
        <w:t xml:space="preserve">é à </w:t>
      </w:r>
      <w:r>
        <w:rPr>
          <w:rtl w:val="0"/>
        </w:rPr>
        <w:t>95%!)</w:t>
      </w:r>
    </w:p>
    <w:p>
      <w:pPr>
        <w:pStyle w:val="Normal.0"/>
      </w:pPr>
      <w:r>
        <w:rPr>
          <w:rtl w:val="0"/>
          <w:lang w:val="fr-FR"/>
        </w:rPr>
        <w:t xml:space="preserve">C'est quelque chose qui peut </w:t>
      </w:r>
      <w:r>
        <w:rPr>
          <w:rtl w:val="0"/>
        </w:rPr>
        <w:t>ê</w:t>
      </w:r>
      <w:r>
        <w:rPr>
          <w:rtl w:val="0"/>
          <w:lang w:val="fr-FR"/>
        </w:rPr>
        <w:t>tre exp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riment</w:t>
      </w:r>
      <w:r>
        <w:rPr>
          <w:rtl w:val="0"/>
          <w:lang w:val="fr-FR"/>
        </w:rPr>
        <w:t xml:space="preserve">é </w:t>
      </w:r>
      <w:r>
        <w:rPr>
          <w:rtl w:val="0"/>
        </w:rPr>
        <w:t>ind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pendamment du COVID-19.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Quel que soit le test s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rologique que nous examinons, la valeur 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dictive positive sera faible si la 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valence est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galement faible. </w:t>
      </w:r>
      <w:r>
        <w:rPr>
          <w:rtl w:val="0"/>
          <w:lang w:val="fr-FR"/>
        </w:rPr>
        <w:t>(En fait, il en va de m</w:t>
      </w:r>
      <w:r>
        <w:rPr>
          <w:rtl w:val="0"/>
        </w:rPr>
        <w:t>ê</w:t>
      </w:r>
      <w:r>
        <w:rPr>
          <w:rtl w:val="0"/>
          <w:lang w:val="fr-FR"/>
        </w:rPr>
        <w:t>me pour tous les tests. Cependant, les tests PCR et antig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niques donnent rarement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faussement positifs, donc leur valeur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dictive positive est beaucoup plus </w:t>
      </w:r>
      <w:r>
        <w:rPr>
          <w:rtl w:val="0"/>
          <w:lang w:val="fr-FR"/>
        </w:rPr>
        <w:t>é</w:t>
      </w:r>
      <w:r>
        <w:rPr>
          <w:rtl w:val="0"/>
        </w:rPr>
        <w:t>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surtout si l'on consid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les raisons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crites ci-dessous.)</w:t>
      </w: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Pourtant, cela ne veut pas dire que les tests rapides sont inutiles!</w:t>
      </w:r>
    </w:p>
    <w:p>
      <w:pPr>
        <w:pStyle w:val="Normal.0"/>
      </w:pPr>
      <w:r>
        <w:rPr>
          <w:rtl w:val="0"/>
          <w:lang w:val="fr-FR"/>
        </w:rPr>
        <w:t>En bref, il y a trois facteurs qui ne sont pas du tout pris en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dans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duction ci-dessus.</w:t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1. En cas d'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</w:rPr>
        <w:t>pid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mie et / ou de maladie provoquant des sympt</w:t>
      </w:r>
      <w:r>
        <w:rPr>
          <w:rFonts w:ascii="Calibri" w:cs="Calibri" w:hAnsi="Calibri" w:eastAsia="Calibri"/>
          <w:b w:val="1"/>
          <w:bCs w:val="1"/>
          <w:rtl w:val="0"/>
        </w:rPr>
        <w:t>ô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mes s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</w:rPr>
        <w:t>v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è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res, l'objectif premier est de 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tecter les personnes touch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</w:rPr>
        <w:t>es</w:t>
      </w:r>
      <w:r>
        <w:rPr>
          <w:rtl w:val="0"/>
        </w:rPr>
        <w:t>. M</w:t>
      </w:r>
      <w:r>
        <w:rPr>
          <w:rtl w:val="0"/>
        </w:rPr>
        <w:t>ê</w:t>
      </w:r>
      <w:r>
        <w:rPr>
          <w:rtl w:val="0"/>
          <w:lang w:val="fr-FR"/>
        </w:rPr>
        <w:t>me s'il y a plusieurs personnes en bonne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qui obtiennent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positifs. En ce qui concerne COVID-19, ce serait un plus grand risque de ne pas trouver l'infect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(dont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tat peut devenir critique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tout moment et qui peut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galement propager le virus) que de faire examiner un certain nombre de personnes inutilement. De plus, la plupart des tests rapides SARS-CoV-2 </w:t>
      </w:r>
      <w:r>
        <w:rPr>
          <w:rFonts w:ascii="Calibri" w:cs="Calibri" w:hAnsi="Calibri" w:eastAsia="Calibri"/>
          <w:b w:val="1"/>
          <w:bCs w:val="1"/>
          <w:rtl w:val="0"/>
        </w:rPr>
        <w:t>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tectent deux types d'anticorps</w:t>
      </w:r>
      <w:r>
        <w:rPr>
          <w:rtl w:val="0"/>
          <w:lang w:val="fr-FR"/>
        </w:rPr>
        <w:t xml:space="preserve"> - IgM et IgG -, ce qui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duit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lui seul le risque de ne pas </w:t>
      </w:r>
      <w:r>
        <w:rPr>
          <w:rtl w:val="0"/>
        </w:rPr>
        <w:t>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tect</w:t>
      </w:r>
      <w:r>
        <w:rPr>
          <w:rtl w:val="0"/>
          <w:lang w:val="fr-FR"/>
        </w:rPr>
        <w:t>é</w:t>
      </w:r>
      <w:r>
        <w:rPr>
          <w:rtl w:val="0"/>
        </w:rPr>
        <w:t>. (M</w:t>
      </w:r>
      <w:r>
        <w:rPr>
          <w:rtl w:val="0"/>
        </w:rPr>
        <w:t>ê</w:t>
      </w:r>
      <w:r>
        <w:rPr>
          <w:rtl w:val="0"/>
          <w:lang w:val="fr-FR"/>
        </w:rPr>
        <w:t>me si ces anticorps sont produits dans un intervalle de temps diff</w:t>
      </w:r>
      <w:r>
        <w:rPr>
          <w:rtl w:val="0"/>
          <w:lang w:val="fr-FR"/>
        </w:rPr>
        <w:t>é</w:t>
      </w:r>
      <w:r>
        <w:rPr>
          <w:rtl w:val="0"/>
        </w:rPr>
        <w:t>rent.)</w:t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</w:rPr>
        <w:t>2. M</w:t>
      </w:r>
      <w:r>
        <w:rPr>
          <w:rFonts w:ascii="Calibri" w:cs="Calibri" w:hAnsi="Calibri" w:eastAsia="Calibri"/>
          <w:b w:val="1"/>
          <w:bCs w:val="1"/>
          <w:rtl w:val="0"/>
        </w:rPr>
        <w:t>ê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me si la valeur 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dictive positive des tests rapides est faible, leur utilisation 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duit le nombre de personnes qui doivent </w:t>
      </w:r>
      <w:r>
        <w:rPr>
          <w:rFonts w:ascii="Calibri" w:cs="Calibri" w:hAnsi="Calibri" w:eastAsia="Calibri"/>
          <w:b w:val="1"/>
          <w:bCs w:val="1"/>
          <w:rtl w:val="0"/>
        </w:rPr>
        <w:t>ê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tre examin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es plus avant. </w:t>
      </w:r>
      <w:r>
        <w:rPr>
          <w:rtl w:val="0"/>
          <w:lang w:val="it-IT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est bon march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rapide, il est facile de tester beaucoup de gens avec ces tests. Par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quent, seuls ceux qui peuvent </w:t>
      </w:r>
      <w:r>
        <w:rPr>
          <w:rtl w:val="0"/>
        </w:rPr>
        <w:t>ê</w:t>
      </w:r>
      <w:r>
        <w:rPr>
          <w:rtl w:val="0"/>
          <w:lang w:val="en-US"/>
        </w:rPr>
        <w:t>tre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doivent </w:t>
      </w:r>
      <w:r>
        <w:rPr>
          <w:rtl w:val="0"/>
        </w:rPr>
        <w:t>ê</w:t>
      </w:r>
      <w:r>
        <w:rPr>
          <w:rtl w:val="0"/>
          <w:lang w:val="fr-FR"/>
        </w:rPr>
        <w:t>tre examin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mani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approfondie. De cette fa</w:t>
      </w:r>
      <w:r>
        <w:rPr>
          <w:rtl w:val="0"/>
        </w:rPr>
        <w:t>ç</w:t>
      </w:r>
      <w:r>
        <w:rPr>
          <w:rtl w:val="0"/>
          <w:lang w:val="fr-FR"/>
        </w:rPr>
        <w:t xml:space="preserve">on, moins de tests PCR doivent </w:t>
      </w:r>
      <w:r>
        <w:rPr>
          <w:rtl w:val="0"/>
        </w:rPr>
        <w:t>ê</w:t>
      </w:r>
      <w:r>
        <w:rPr>
          <w:rtl w:val="0"/>
          <w:lang w:val="fr-FR"/>
        </w:rPr>
        <w:t>tre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- ils sont plus fiables, mais, malheureusement, plus lents, plus chers et compliqu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aussi. Il faut souligner que le moyen le plus s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r de diagnostiquer les personnes soup</w:t>
      </w:r>
      <w:r>
        <w:rPr>
          <w:rtl w:val="0"/>
        </w:rPr>
        <w:t>ç</w:t>
      </w:r>
      <w:r>
        <w:rPr>
          <w:rtl w:val="0"/>
          <w:lang w:val="fr-FR"/>
        </w:rPr>
        <w:t>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d'</w:t>
      </w:r>
      <w:r>
        <w:rPr>
          <w:rtl w:val="0"/>
        </w:rPr>
        <w:t>ê</w:t>
      </w:r>
      <w:r>
        <w:rPr>
          <w:rtl w:val="0"/>
          <w:lang w:val="en-US"/>
        </w:rPr>
        <w:t>tre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est l'examen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dical et les ant</w:t>
      </w:r>
      <w:r>
        <w:rPr>
          <w:rtl w:val="0"/>
          <w:lang w:val="fr-FR"/>
        </w:rPr>
        <w:t>é</w:t>
      </w:r>
      <w:r>
        <w:rPr>
          <w:rtl w:val="0"/>
        </w:rPr>
        <w:t>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dents. Si l'on sait que le sujet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en contact avec des personnes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cemment et qu'il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les sympt</w:t>
      </w:r>
      <w:r>
        <w:rPr>
          <w:rtl w:val="0"/>
        </w:rPr>
        <w:t>ô</w:t>
      </w:r>
      <w:r>
        <w:rPr>
          <w:rtl w:val="0"/>
          <w:lang w:val="fr-FR"/>
        </w:rPr>
        <w:t>mes typiques du COVID-19, le risque d'</w:t>
      </w:r>
      <w:r>
        <w:rPr>
          <w:rtl w:val="0"/>
        </w:rPr>
        <w:t>ê</w:t>
      </w:r>
      <w:r>
        <w:rPr>
          <w:rtl w:val="0"/>
          <w:lang w:val="en-US"/>
        </w:rPr>
        <w:t>tre infect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est beaucoup plus </w:t>
      </w:r>
      <w:r>
        <w:rPr>
          <w:rtl w:val="0"/>
          <w:lang w:val="fr-FR"/>
        </w:rPr>
        <w:t>é</w:t>
      </w:r>
      <w:r>
        <w:rPr>
          <w:rtl w:val="0"/>
        </w:rPr>
        <w:t>lev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dans le cas d'un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 de test </w:t>
      </w:r>
      <w:r>
        <w:rPr>
          <w:rtl w:val="0"/>
          <w:lang w:val="fr-FR"/>
        </w:rPr>
        <w:t>«</w:t>
      </w:r>
      <w:r>
        <w:rPr>
          <w:rtl w:val="0"/>
          <w:lang w:val="en-US"/>
        </w:rPr>
        <w:t>simple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positif.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videmment, ce serait le plus efficace si chaque personne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examin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minutieusement - mais la capacit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syst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me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est insuffisante pour cela. Non seulement en Hongrie, mais aussi partout dans le monde.</w:t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3. En cas d'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</w:rPr>
        <w:t>pid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mie, la 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valence est essentiellement th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orique.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  <w:lang w:val="fr-FR"/>
        </w:rPr>
        <w:t>encore, en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rant une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valence de 2%, on peut dire ce qui suit: en choisissant 100 personnes au hasard, on trouvera 2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en moyenne. Cependant, si nous voulons savoir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 combien de personnes infect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es y a-t-il dans une institution de 100 personnes </w:t>
      </w:r>
      <w:r>
        <w:rPr>
          <w:rtl w:val="0"/>
          <w:lang w:val="fr-FR"/>
        </w:rPr>
        <w:t>(par exemple une maison de retraite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dicalis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e),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 nous ne choisissons certainement pas ces 100 personnes au hasard! </w:t>
      </w:r>
      <w:r>
        <w:rPr>
          <w:rtl w:val="0"/>
          <w:lang w:val="fr-FR"/>
        </w:rPr>
        <w:t>Si le virus est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apparu </w:t>
      </w:r>
      <w:r>
        <w:rPr>
          <w:rtl w:val="0"/>
        </w:rPr>
        <w:t xml:space="preserve">à </w:t>
      </w:r>
      <w:r>
        <w:rPr>
          <w:rtl w:val="0"/>
          <w:lang w:val="fr-FR"/>
        </w:rPr>
        <w:t>cet endroit, il y aura tr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probablement plus de 2 personnes infect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es - sinon,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valence sera exactement de 0%. Si nous appliquons des tests rapides </w:t>
      </w:r>
      <w:r>
        <w:rPr>
          <w:rtl w:val="0"/>
        </w:rPr>
        <w:t xml:space="preserve">à </w:t>
      </w:r>
      <w:r>
        <w:rPr>
          <w:rtl w:val="0"/>
          <w:lang w:val="fr-FR"/>
        </w:rPr>
        <w:t>toutes ces 100 personnes,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 la quantit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nl-NL"/>
        </w:rPr>
        <w:t>de 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sultats positifs nous donnera des informations sur la 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sence ou l'absence du virus </w:t>
      </w:r>
      <w:r>
        <w:rPr>
          <w:rtl w:val="0"/>
        </w:rPr>
        <w:t>- m</w:t>
      </w:r>
      <w:r>
        <w:rPr>
          <w:rtl w:val="0"/>
        </w:rPr>
        <w:t>ê</w:t>
      </w:r>
      <w:r>
        <w:rPr>
          <w:rtl w:val="0"/>
          <w:lang w:val="fr-FR"/>
        </w:rPr>
        <w:t xml:space="preserve">me s'il y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des faux positifs et des faux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gatifs. Cela dit, si 25%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du test sont positifs, cela vaut la peine de surveiller et de confirmer l'infection avec d'autres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galement, pour toutes les personnes. D'un autre 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s'il n'y a que 1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2 positifs, cela peut </w:t>
      </w:r>
      <w:r>
        <w:rPr>
          <w:rtl w:val="0"/>
        </w:rPr>
        <w:t>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 xml:space="preserve">û à </w:t>
      </w:r>
      <w:r>
        <w:rPr>
          <w:rtl w:val="0"/>
          <w:lang w:val="fr-FR"/>
        </w:rPr>
        <w:t>de faux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sultats; surtout si personne ne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les sympt</w:t>
      </w:r>
      <w:r>
        <w:rPr>
          <w:rtl w:val="0"/>
        </w:rPr>
        <w:t>ô</w:t>
      </w:r>
      <w:r>
        <w:rPr>
          <w:rtl w:val="0"/>
          <w:lang w:val="fr-FR"/>
        </w:rPr>
        <w:t>mes typiques du COVID-19 actuellement ou dans un proche avenir.</w:t>
      </w:r>
    </w:p>
    <w:p>
      <w:pPr>
        <w:pStyle w:val="Normal.0"/>
      </w:pPr>
      <w:r>
        <w:rPr>
          <w:rtl w:val="0"/>
          <w:lang w:val="fr-FR"/>
        </w:rPr>
        <w:t xml:space="preserve">Enfin, il ne faut pas oublier.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Il n'existe aucun test fiable </w:t>
      </w:r>
      <w:r>
        <w:rPr>
          <w:rFonts w:ascii="Calibri" w:cs="Calibri" w:hAnsi="Calibri" w:eastAsia="Calibri"/>
          <w:b w:val="1"/>
          <w:bCs w:val="1"/>
          <w:rtl w:val="0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</w:rPr>
        <w:t>100</w:t>
      </w:r>
      <w:r>
        <w:rPr>
          <w:rtl w:val="0"/>
          <w:lang w:val="fr-FR"/>
        </w:rPr>
        <w:t>%. Ainsi, il est impossible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tecter tous les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ni de ne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tecter que les infect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s. Le risque doit </w:t>
      </w:r>
      <w:r>
        <w:rPr>
          <w:rtl w:val="0"/>
        </w:rPr>
        <w:t>ê</w:t>
      </w:r>
      <w:r>
        <w:rPr>
          <w:rtl w:val="0"/>
          <w:lang w:val="fr-FR"/>
        </w:rPr>
        <w:t>tre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duit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un taux acceptable, cependant, et c'est </w:t>
      </w:r>
      <w:r>
        <w:rPr>
          <w:rtl w:val="0"/>
        </w:rPr>
        <w:t xml:space="preserve">à </w:t>
      </w:r>
      <w:r>
        <w:rPr>
          <w:rtl w:val="0"/>
          <w:lang w:val="fr-FR"/>
        </w:rPr>
        <w:t>cela que servent les tests rapides.</w:t>
      </w:r>
    </w:p>
    <w:p>
      <w:pPr>
        <w:pStyle w:val="Normal.0"/>
        <w:rPr>
          <w:rStyle w:val="Hyperlink.0"/>
        </w:rPr>
      </w:pPr>
      <w:r>
        <w:rPr>
          <w:rStyle w:val="Hyperlink.0"/>
        </w:rPr>
        <w:drawing xmlns:a="http://schemas.openxmlformats.org/drawingml/2006/main">
          <wp:inline distT="0" distB="0" distL="0" distR="0">
            <wp:extent cx="1905000" cy="1073150"/>
            <wp:effectExtent l="0" t="0" r="0" b="0"/>
            <wp:docPr id="1073741826" name="officeArt object" descr="hb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bs logo" descr="hbs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7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"https://hbs.hu/"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Happy Business Services S.A.</w:t>
      </w:r>
      <w:r>
        <w:rPr/>
        <w:fldChar w:fldCharType="end" w:fldLock="0"/>
      </w:r>
    </w:p>
    <w:p>
      <w:pPr>
        <w:pStyle w:val="Normal.0"/>
      </w:pPr>
      <w:r>
        <w:rPr>
          <w:rtl w:val="0"/>
        </w:rPr>
        <w:t>Si</w:t>
      </w:r>
      <w:r>
        <w:rPr>
          <w:rtl w:val="0"/>
          <w:lang w:val="it-IT"/>
        </w:rPr>
        <w:t>è</w:t>
      </w:r>
      <w:r>
        <w:rPr>
          <w:rtl w:val="0"/>
        </w:rPr>
        <w:t>ge sociale: 1137 Budapest, Szent Istv</w:t>
      </w:r>
      <w:r>
        <w:rPr>
          <w:rtl w:val="0"/>
        </w:rPr>
        <w:t>á</w:t>
      </w:r>
      <w:r>
        <w:rPr>
          <w:rtl w:val="0"/>
        </w:rPr>
        <w:t>n krt. 18.Ad</w:t>
      </w:r>
      <w:r>
        <w:rPr>
          <w:rtl w:val="0"/>
          <w:lang w:val="es-ES_tradnl"/>
        </w:rPr>
        <w:t>ó</w:t>
      </w:r>
      <w:r>
        <w:rPr>
          <w:rtl w:val="0"/>
        </w:rPr>
        <w:t>sz</w:t>
      </w:r>
      <w:r>
        <w:rPr>
          <w:rtl w:val="0"/>
        </w:rPr>
        <w:t>á</w:t>
      </w:r>
      <w:r>
        <w:rPr>
          <w:rtl w:val="0"/>
        </w:rPr>
        <w:t>m: 22923820-2-41Web: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"https://hbs.hu/"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https://hbs.hu</w:t>
      </w:r>
      <w:r>
        <w:rPr/>
        <w:fldChar w:fldCharType="end" w:fldLock="0"/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Hyperlink.0"/>
    <w:next w:val="Hyperlink.1"/>
    <w:rPr>
      <w:rFonts w:ascii="Calibri" w:cs="Calibri" w:hAnsi="Calibri" w:eastAsia="Calibri"/>
      <w:b w:val="1"/>
      <w:bCs w:val="1"/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-té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é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é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