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2BC24" w14:textId="77777777" w:rsidR="00B21EDF" w:rsidRDefault="00FC5369" w:rsidP="00FC5369">
      <w:pPr>
        <w:pStyle w:val="Cm"/>
        <w:spacing w:line="240" w:lineRule="auto"/>
        <w:jc w:val="both"/>
        <w:rPr>
          <w:rFonts w:ascii="Arial" w:hAnsi="Arial" w:cs="Arial"/>
        </w:rPr>
      </w:pPr>
      <w:r>
        <w:rPr>
          <w:rFonts w:ascii="Arial" w:hAnsi="Arial" w:cs="Arial"/>
          <w:noProof/>
          <w:sz w:val="24"/>
          <w:szCs w:val="24"/>
        </w:rPr>
        <w:drawing>
          <wp:inline distT="0" distB="0" distL="0" distR="0" wp14:anchorId="7B7C7CBB" wp14:editId="71C9FECD">
            <wp:extent cx="931545" cy="262255"/>
            <wp:effectExtent l="0" t="0" r="0" b="0"/>
            <wp:docPr id="1" name="图片 3" descr="C:\Documents and Settings\Administrator\桌面\蓝色隆基标示-说明书用.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descr="C:\Documents and Settings\Administrator\桌面\蓝色隆基标示-说明书用.jpg"/>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1545" cy="262255"/>
                    </a:xfrm>
                    <a:prstGeom prst="rect">
                      <a:avLst/>
                    </a:prstGeom>
                    <a:noFill/>
                    <a:ln>
                      <a:noFill/>
                    </a:ln>
                  </pic:spPr>
                </pic:pic>
              </a:graphicData>
            </a:graphic>
          </wp:inline>
        </w:drawing>
      </w:r>
    </w:p>
    <w:p w14:paraId="093879B0" w14:textId="64560BAC" w:rsidR="00B21EDF" w:rsidRDefault="00DA3B12">
      <w:pPr>
        <w:spacing w:line="240" w:lineRule="auto"/>
        <w:rPr>
          <w:rFonts w:ascii="Arial" w:hAnsi="Arial" w:cs="Arial"/>
          <w:i/>
          <w:sz w:val="15"/>
          <w:szCs w:val="15"/>
        </w:rPr>
      </w:pPr>
      <w:r>
        <w:rPr>
          <w:rFonts w:ascii="Arial" w:hAnsi="Arial" w:cs="Arial"/>
          <w:noProof/>
          <w:sz w:val="24"/>
          <w:szCs w:val="24"/>
        </w:rPr>
        <mc:AlternateContent>
          <mc:Choice Requires="wps">
            <w:drawing>
              <wp:anchor distT="45720" distB="45720" distL="114300" distR="114300" simplePos="0" relativeHeight="251657216" behindDoc="1" locked="0" layoutInCell="1" allowOverlap="1" wp14:anchorId="1F8463CF" wp14:editId="7FBD75E0">
                <wp:simplePos x="0" y="0"/>
                <wp:positionH relativeFrom="column">
                  <wp:posOffset>1338580</wp:posOffset>
                </wp:positionH>
                <wp:positionV relativeFrom="paragraph">
                  <wp:posOffset>97790</wp:posOffset>
                </wp:positionV>
                <wp:extent cx="2019935" cy="514985"/>
                <wp:effectExtent l="0" t="0" r="0" b="1905"/>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19935" cy="514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31583B" w14:textId="7D3E5082" w:rsidR="00B21EDF" w:rsidRDefault="00B21EDF" w:rsidP="00FC5369">
                            <w:pPr>
                              <w:spacing w:line="240" w:lineRule="auto"/>
                              <w:ind w:right="54"/>
                              <w:jc w:val="center"/>
                              <w:rPr>
                                <w:rFonts w:ascii="Arial" w:hAnsi="Arial" w:cs="Arial"/>
                                <w:b/>
                                <w:bCs/>
                                <w:sz w:val="18"/>
                                <w:szCs w:val="18"/>
                              </w:rPr>
                            </w:pPr>
                            <w:r>
                              <w:rPr>
                                <w:rFonts w:ascii="Arial" w:hAnsi="Arial" w:cs="Arial" w:hint="eastAsia"/>
                                <w:b/>
                                <w:bCs/>
                                <w:color w:val="000000"/>
                                <w:sz w:val="18"/>
                                <w:szCs w:val="18"/>
                              </w:rPr>
                              <w:t xml:space="preserve"> </w:t>
                            </w:r>
                            <w:r w:rsidR="007F3AE8">
                              <w:rPr>
                                <w:rFonts w:ascii="Arial" w:hAnsi="Arial" w:cs="Arial" w:hint="eastAsia"/>
                                <w:b/>
                                <w:bCs/>
                                <w:color w:val="000000"/>
                                <w:sz w:val="18"/>
                                <w:szCs w:val="18"/>
                              </w:rPr>
                              <w:t xml:space="preserve">COVID-19 </w:t>
                            </w:r>
                            <w:r w:rsidR="00DA3B12">
                              <w:rPr>
                                <w:rFonts w:ascii="Arial" w:hAnsi="Arial" w:cs="Arial"/>
                                <w:b/>
                                <w:bCs/>
                                <w:color w:val="000000"/>
                                <w:sz w:val="18"/>
                                <w:szCs w:val="18"/>
                              </w:rPr>
                              <w:t>Cassette de</w:t>
                            </w:r>
                            <w:r>
                              <w:rPr>
                                <w:rFonts w:ascii="Arial" w:hAnsi="Arial" w:cs="Arial"/>
                                <w:b/>
                                <w:bCs/>
                                <w:color w:val="000000"/>
                                <w:sz w:val="18"/>
                                <w:szCs w:val="18"/>
                              </w:rPr>
                              <w:t xml:space="preserve"> Test</w:t>
                            </w:r>
                            <w:r w:rsidR="00DA3B12">
                              <w:rPr>
                                <w:rFonts w:ascii="Arial" w:hAnsi="Arial" w:cs="Arial"/>
                                <w:b/>
                                <w:bCs/>
                                <w:color w:val="000000"/>
                                <w:sz w:val="18"/>
                                <w:szCs w:val="18"/>
                              </w:rPr>
                              <w:t xml:space="preserve"> rapide</w:t>
                            </w:r>
                            <w:r>
                              <w:rPr>
                                <w:rFonts w:ascii="Arial" w:hAnsi="Arial" w:cs="Arial"/>
                                <w:b/>
                                <w:bCs/>
                                <w:sz w:val="18"/>
                                <w:szCs w:val="18"/>
                              </w:rPr>
                              <w:t xml:space="preserve"> </w:t>
                            </w:r>
                            <w:r w:rsidR="00DA3B12">
                              <w:rPr>
                                <w:rFonts w:ascii="Arial" w:hAnsi="Arial" w:cs="Arial"/>
                                <w:b/>
                                <w:bCs/>
                                <w:sz w:val="18"/>
                                <w:szCs w:val="18"/>
                              </w:rPr>
                              <w:t>antigénique</w:t>
                            </w:r>
                            <w:r>
                              <w:rPr>
                                <w:rFonts w:ascii="Arial" w:hAnsi="Arial" w:cs="Arial"/>
                                <w:b/>
                                <w:bCs/>
                                <w:sz w:val="18"/>
                                <w:szCs w:val="18"/>
                              </w:rPr>
                              <w:t xml:space="preserve"> </w:t>
                            </w:r>
                          </w:p>
                          <w:p w14:paraId="0D12CF57" w14:textId="1AB9ECFC" w:rsidR="00B21EDF" w:rsidRPr="00FC5369" w:rsidRDefault="00B21EDF" w:rsidP="00FC5369">
                            <w:pPr>
                              <w:pStyle w:val="Cm"/>
                              <w:spacing w:line="240" w:lineRule="auto"/>
                              <w:ind w:rightChars="25" w:right="53"/>
                              <w:rPr>
                                <w:rFonts w:ascii="Arial" w:hAnsi="Arial" w:cs="Arial"/>
                                <w:b w:val="0"/>
                                <w:sz w:val="15"/>
                                <w:szCs w:val="15"/>
                              </w:rPr>
                            </w:pPr>
                            <w:r>
                              <w:rPr>
                                <w:rFonts w:ascii="Arial" w:hAnsi="Arial" w:cs="Arial"/>
                                <w:bCs w:val="0"/>
                                <w:spacing w:val="-8"/>
                                <w:sz w:val="15"/>
                                <w:szCs w:val="15"/>
                                <w:bdr w:val="single" w:sz="4" w:space="0" w:color="auto"/>
                              </w:rPr>
                              <w:t xml:space="preserve"> </w:t>
                            </w:r>
                            <w:r w:rsidR="00DA3B12">
                              <w:rPr>
                                <w:rFonts w:ascii="Arial" w:hAnsi="Arial" w:cs="Arial"/>
                                <w:bCs w:val="0"/>
                                <w:sz w:val="15"/>
                                <w:szCs w:val="15"/>
                                <w:bdr w:val="single" w:sz="4" w:space="0" w:color="auto"/>
                              </w:rPr>
                              <w:t>Francais</w:t>
                            </w:r>
                            <w:r w:rsidRPr="00FC5369">
                              <w:rPr>
                                <w:rFonts w:ascii="Arial" w:hAnsi="Arial" w:cs="Arial"/>
                                <w:bCs w:val="0"/>
                                <w:sz w:val="15"/>
                                <w:szCs w:val="15"/>
                                <w:bdr w:val="single" w:sz="4" w:space="0" w:color="auto"/>
                              </w:rPr>
                              <w:t xml:space="preserve"> </w:t>
                            </w:r>
                          </w:p>
                          <w:p w14:paraId="25A8F27B" w14:textId="77777777" w:rsidR="00B21EDF" w:rsidRDefault="00B21EDF" w:rsidP="00FC5369">
                            <w:pPr>
                              <w:spacing w:line="240" w:lineRule="auto"/>
                              <w:ind w:right="54"/>
                              <w:jc w:val="center"/>
                              <w:rPr>
                                <w:sz w:val="15"/>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8463CF" id="_x0000_t202" coordsize="21600,21600" o:spt="202" path="m,l,21600r21600,l21600,xe">
                <v:stroke joinstyle="miter"/>
                <v:path gradientshapeok="t" o:connecttype="rect"/>
              </v:shapetype>
              <v:shape id="文本框 2" o:spid="_x0000_s1026" type="#_x0000_t202" style="position:absolute;left:0;text-align:left;margin-left:105.4pt;margin-top:7.7pt;width:159.05pt;height:40.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qgTBQIAANoDAAAOAAAAZHJzL2Uyb0RvYy54bWysU82O0zAQviPxDpbvNG23hW3UdAW7KkJa&#10;fqSFB3Acp7FwPGbsNikPAG/AiQt3nqvPwdjpdgvcEDlYHs/nz/N9M1le9a1hO4Vegy34ZDTmTFkJ&#10;lbabgn94v35yyZkPwlbCgFUF3yvPr1aPHy07l6spNGAqhYxIrM87V/AmBJdnmZeNaoUfgVOWkjVg&#10;KwKFuMkqFB2xtyabjsdPsw6wcghSeU+nN0OSrxJ/XSsZ3ta1V4GZglNtIa2Y1jKu2Wop8g0K12h5&#10;LEP8QxWt0JYePVHdiCDYFvVfVK2WCB7qMJLQZlDXWqqkgdRMxn+ouWuEU0kLmePdySb//2jlm907&#10;ZLoq+AXZY0VLPTp8+3r4/vPw4wubRn8653OC3TkChv4F9NTnpNW7W5AfPUGyM8xwwUd02b2GigjF&#10;NkC60dfYRpdINyMaenF/aoLqA5N0SD4sFhdzziTl5pPZ4nIeq8hEfn/boQ8vFbQsbgqO1OTELna3&#10;PgzQe0h8zIPR1VobkwLclNcG2U7QQKzTd2T/DWZsBFuI1wbGeJJkRmWDxtCXPSWj9hKqPQlGGAaM&#10;fgjaNICfOetouAruP20FKs7MK0vdW0xmsziNKZjNn00pwPNMeZ4RVhJVwQNnw/Y6DBO8dag3Db00&#10;9MPCczK61smDh6qOddMAJRePwx4n9DxOqIdfcvULAAD//wMAUEsDBBQABgAIAAAAIQCIYI063wAA&#10;AAkBAAAPAAAAZHJzL2Rvd25yZXYueG1sTI/BTsMwEETvSPyDtUjcqNOIhDTEqRASlx6QaCnl6MZL&#10;HDVeR7HThr9nOcFxNKOZN9V6dr044xg6TwqWiwQEUuNNR62C993LXQEiRE1G955QwTcGWNfXV5Uu&#10;jb/QG563sRVcQqHUCmyMQyllaCw6HRZ+QGLvy49OR5ZjK82oL1zuepkmSS6d7ogXrB7w2WJz2k5O&#10;ARb76fM1Th0dcmtPHw+bQ7LfKHV7Mz89gog4x78w/OIzOtTMdPQTmSB6BekyYfTIRnYPggNZWqxA&#10;HBWs8gxkXcn/D+ofAAAA//8DAFBLAQItABQABgAIAAAAIQC2gziS/gAAAOEBAAATAAAAAAAAAAAA&#10;AAAAAAAAAABbQ29udGVudF9UeXBlc10ueG1sUEsBAi0AFAAGAAgAAAAhADj9If/WAAAAlAEAAAsA&#10;AAAAAAAAAAAAAAAALwEAAF9yZWxzLy5yZWxzUEsBAi0AFAAGAAgAAAAhAMZ+qBMFAgAA2gMAAA4A&#10;AAAAAAAAAAAAAAAALgIAAGRycy9lMm9Eb2MueG1sUEsBAi0AFAAGAAgAAAAhAIhgjTrfAAAACQEA&#10;AA8AAAAAAAAAAAAAAAAAXwQAAGRycy9kb3ducmV2LnhtbFBLBQYAAAAABAAEAPMAAABrBQAAAAA=&#10;" stroked="f">
                <v:path arrowok="t"/>
                <v:textbox>
                  <w:txbxContent>
                    <w:p w14:paraId="7131583B" w14:textId="7D3E5082" w:rsidR="00B21EDF" w:rsidRDefault="00B21EDF" w:rsidP="00FC5369">
                      <w:pPr>
                        <w:spacing w:line="240" w:lineRule="auto"/>
                        <w:ind w:right="54"/>
                        <w:jc w:val="center"/>
                        <w:rPr>
                          <w:rFonts w:ascii="Arial" w:hAnsi="Arial" w:cs="Arial"/>
                          <w:b/>
                          <w:bCs/>
                          <w:sz w:val="18"/>
                          <w:szCs w:val="18"/>
                        </w:rPr>
                      </w:pPr>
                      <w:r>
                        <w:rPr>
                          <w:rFonts w:ascii="Arial" w:hAnsi="Arial" w:cs="Arial" w:hint="eastAsia"/>
                          <w:b/>
                          <w:bCs/>
                          <w:color w:val="000000"/>
                          <w:sz w:val="18"/>
                          <w:szCs w:val="18"/>
                        </w:rPr>
                        <w:t xml:space="preserve"> </w:t>
                      </w:r>
                      <w:r w:rsidR="007F3AE8">
                        <w:rPr>
                          <w:rFonts w:ascii="Arial" w:hAnsi="Arial" w:cs="Arial" w:hint="eastAsia"/>
                          <w:b/>
                          <w:bCs/>
                          <w:color w:val="000000"/>
                          <w:sz w:val="18"/>
                          <w:szCs w:val="18"/>
                        </w:rPr>
                        <w:t xml:space="preserve">COVID-19 </w:t>
                      </w:r>
                      <w:r w:rsidR="00DA3B12">
                        <w:rPr>
                          <w:rFonts w:ascii="Arial" w:hAnsi="Arial" w:cs="Arial"/>
                          <w:b/>
                          <w:bCs/>
                          <w:color w:val="000000"/>
                          <w:sz w:val="18"/>
                          <w:szCs w:val="18"/>
                        </w:rPr>
                        <w:t>Cassette de</w:t>
                      </w:r>
                      <w:r>
                        <w:rPr>
                          <w:rFonts w:ascii="Arial" w:hAnsi="Arial" w:cs="Arial"/>
                          <w:b/>
                          <w:bCs/>
                          <w:color w:val="000000"/>
                          <w:sz w:val="18"/>
                          <w:szCs w:val="18"/>
                        </w:rPr>
                        <w:t xml:space="preserve"> Test</w:t>
                      </w:r>
                      <w:r w:rsidR="00DA3B12">
                        <w:rPr>
                          <w:rFonts w:ascii="Arial" w:hAnsi="Arial" w:cs="Arial"/>
                          <w:b/>
                          <w:bCs/>
                          <w:color w:val="000000"/>
                          <w:sz w:val="18"/>
                          <w:szCs w:val="18"/>
                        </w:rPr>
                        <w:t xml:space="preserve"> rapide</w:t>
                      </w:r>
                      <w:r>
                        <w:rPr>
                          <w:rFonts w:ascii="Arial" w:hAnsi="Arial" w:cs="Arial"/>
                          <w:b/>
                          <w:bCs/>
                          <w:sz w:val="18"/>
                          <w:szCs w:val="18"/>
                        </w:rPr>
                        <w:t xml:space="preserve"> </w:t>
                      </w:r>
                      <w:r w:rsidR="00DA3B12">
                        <w:rPr>
                          <w:rFonts w:ascii="Arial" w:hAnsi="Arial" w:cs="Arial"/>
                          <w:b/>
                          <w:bCs/>
                          <w:sz w:val="18"/>
                          <w:szCs w:val="18"/>
                        </w:rPr>
                        <w:t>antigénique</w:t>
                      </w:r>
                      <w:r>
                        <w:rPr>
                          <w:rFonts w:ascii="Arial" w:hAnsi="Arial" w:cs="Arial"/>
                          <w:b/>
                          <w:bCs/>
                          <w:sz w:val="18"/>
                          <w:szCs w:val="18"/>
                        </w:rPr>
                        <w:t xml:space="preserve"> </w:t>
                      </w:r>
                    </w:p>
                    <w:p w14:paraId="0D12CF57" w14:textId="1AB9ECFC" w:rsidR="00B21EDF" w:rsidRPr="00FC5369" w:rsidRDefault="00B21EDF" w:rsidP="00FC5369">
                      <w:pPr>
                        <w:pStyle w:val="Cm"/>
                        <w:spacing w:line="240" w:lineRule="auto"/>
                        <w:ind w:rightChars="25" w:right="53"/>
                        <w:rPr>
                          <w:rFonts w:ascii="Arial" w:hAnsi="Arial" w:cs="Arial"/>
                          <w:b w:val="0"/>
                          <w:sz w:val="15"/>
                          <w:szCs w:val="15"/>
                        </w:rPr>
                      </w:pPr>
                      <w:r>
                        <w:rPr>
                          <w:rFonts w:ascii="Arial" w:hAnsi="Arial" w:cs="Arial"/>
                          <w:bCs w:val="0"/>
                          <w:spacing w:val="-8"/>
                          <w:sz w:val="15"/>
                          <w:szCs w:val="15"/>
                          <w:bdr w:val="single" w:sz="4" w:space="0" w:color="auto"/>
                        </w:rPr>
                        <w:t xml:space="preserve"> </w:t>
                      </w:r>
                      <w:r w:rsidR="00DA3B12">
                        <w:rPr>
                          <w:rFonts w:ascii="Arial" w:hAnsi="Arial" w:cs="Arial"/>
                          <w:bCs w:val="0"/>
                          <w:sz w:val="15"/>
                          <w:szCs w:val="15"/>
                          <w:bdr w:val="single" w:sz="4" w:space="0" w:color="auto"/>
                        </w:rPr>
                        <w:t>Francais</w:t>
                      </w:r>
                      <w:r w:rsidRPr="00FC5369">
                        <w:rPr>
                          <w:rFonts w:ascii="Arial" w:hAnsi="Arial" w:cs="Arial"/>
                          <w:bCs w:val="0"/>
                          <w:sz w:val="15"/>
                          <w:szCs w:val="15"/>
                          <w:bdr w:val="single" w:sz="4" w:space="0" w:color="auto"/>
                        </w:rPr>
                        <w:t xml:space="preserve"> </w:t>
                      </w:r>
                    </w:p>
                    <w:p w14:paraId="25A8F27B" w14:textId="77777777" w:rsidR="00B21EDF" w:rsidRDefault="00B21EDF" w:rsidP="00FC5369">
                      <w:pPr>
                        <w:spacing w:line="240" w:lineRule="auto"/>
                        <w:ind w:right="54"/>
                        <w:jc w:val="center"/>
                        <w:rPr>
                          <w:sz w:val="15"/>
                        </w:rPr>
                      </w:pPr>
                    </w:p>
                  </w:txbxContent>
                </v:textbox>
              </v:shape>
            </w:pict>
          </mc:Fallback>
        </mc:AlternateContent>
      </w:r>
    </w:p>
    <w:p w14:paraId="56A108C9" w14:textId="77777777" w:rsidR="00B21EDF" w:rsidRDefault="00FC5369">
      <w:pPr>
        <w:spacing w:line="240" w:lineRule="auto"/>
        <w:rPr>
          <w:rFonts w:ascii="Arial" w:hAnsi="Arial" w:cs="Arial"/>
          <w:i/>
          <w:sz w:val="15"/>
          <w:szCs w:val="15"/>
        </w:rPr>
      </w:pPr>
      <w:r>
        <w:rPr>
          <w:rFonts w:ascii="Arial" w:hAnsi="Arial" w:cs="Arial" w:hint="eastAsia"/>
          <w:i/>
          <w:noProof/>
          <w:sz w:val="15"/>
          <w:szCs w:val="15"/>
        </w:rPr>
        <w:drawing>
          <wp:anchor distT="0" distB="0" distL="114300" distR="114300" simplePos="0" relativeHeight="251659264" behindDoc="0" locked="0" layoutInCell="1" allowOverlap="1" wp14:anchorId="6D40FBD3" wp14:editId="7109C982">
            <wp:simplePos x="0" y="0"/>
            <wp:positionH relativeFrom="column">
              <wp:posOffset>2781300</wp:posOffset>
            </wp:positionH>
            <wp:positionV relativeFrom="paragraph">
              <wp:posOffset>-290195</wp:posOffset>
            </wp:positionV>
            <wp:extent cx="306070" cy="220345"/>
            <wp:effectExtent l="0" t="0" r="0" b="0"/>
            <wp:wrapNone/>
            <wp:docPr id="38" name="Picture 5" descr="98-79-指令英文版-CE标识"/>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98-79-指令英文版-CE标识"/>
                    <pic:cNvPicPr>
                      <a:picLocks/>
                    </pic:cNvPicPr>
                  </pic:nvPicPr>
                  <pic:blipFill>
                    <a:blip r:embed="rId9" cstate="print">
                      <a:extLst>
                        <a:ext uri="{28A0092B-C50C-407E-A947-70E740481C1C}">
                          <a14:useLocalDpi xmlns:a14="http://schemas.microsoft.com/office/drawing/2010/main" val="0"/>
                        </a:ext>
                      </a:extLst>
                    </a:blip>
                    <a:srcRect l="34216" t="36383" r="28833" b="29201"/>
                    <a:stretch>
                      <a:fillRect/>
                    </a:stretch>
                  </pic:blipFill>
                  <pic:spPr bwMode="auto">
                    <a:xfrm>
                      <a:off x="0" y="0"/>
                      <a:ext cx="306070" cy="220345"/>
                    </a:xfrm>
                    <a:prstGeom prst="rect">
                      <a:avLst/>
                    </a:prstGeom>
                    <a:noFill/>
                    <a:ln>
                      <a:noFill/>
                    </a:ln>
                  </pic:spPr>
                </pic:pic>
              </a:graphicData>
            </a:graphic>
          </wp:anchor>
        </w:drawing>
      </w:r>
    </w:p>
    <w:p w14:paraId="7ADAFB88" w14:textId="3E0CC7FB" w:rsidR="00B21EDF" w:rsidRDefault="00DA3B12">
      <w:pPr>
        <w:spacing w:line="240" w:lineRule="auto"/>
        <w:rPr>
          <w:rFonts w:ascii="Arial" w:hAnsi="Arial" w:cs="Arial"/>
          <w:i/>
          <w:sz w:val="15"/>
          <w:szCs w:val="15"/>
        </w:rPr>
      </w:pPr>
      <w:r>
        <w:rPr>
          <w:rFonts w:ascii="Arial" w:hAnsi="Arial" w:cs="Arial"/>
          <w:i/>
          <w:sz w:val="15"/>
          <w:szCs w:val="15"/>
        </w:rPr>
        <w:t>Pour usage proffessinolle.</w:t>
      </w:r>
    </w:p>
    <w:p w14:paraId="3DF07B8E" w14:textId="58C16004" w:rsidR="004E28F4" w:rsidRPr="004E28F4" w:rsidRDefault="00DA3B12" w:rsidP="004E28F4">
      <w:pPr>
        <w:spacing w:line="240" w:lineRule="auto"/>
        <w:rPr>
          <w:rFonts w:ascii="Arial" w:hAnsi="Arial" w:cs="Arial"/>
          <w:i/>
          <w:sz w:val="15"/>
          <w:szCs w:val="15"/>
        </w:rPr>
      </w:pPr>
      <w:r>
        <w:rPr>
          <w:rFonts w:ascii="Arial" w:hAnsi="Arial" w:cs="Arial"/>
          <w:i/>
          <w:sz w:val="15"/>
          <w:szCs w:val="15"/>
        </w:rPr>
        <w:t>Pour diagnostique in vitro uniquement</w:t>
      </w:r>
      <w:r w:rsidR="004E28F4">
        <w:rPr>
          <w:rFonts w:ascii="Arial" w:hAnsi="Arial" w:cs="Arial" w:hint="eastAsia"/>
          <w:i/>
          <w:sz w:val="15"/>
          <w:szCs w:val="15"/>
        </w:rPr>
        <w:t>.</w:t>
      </w:r>
    </w:p>
    <w:p w14:paraId="4DC0C6D5" w14:textId="41735A0A" w:rsidR="00B21EDF" w:rsidRDefault="00B21EDF" w:rsidP="00346915">
      <w:pPr>
        <w:spacing w:beforeLines="25" w:before="60" w:afterLines="25" w:after="60" w:line="240" w:lineRule="auto"/>
        <w:rPr>
          <w:rFonts w:ascii="Arial" w:hAnsi="Arial" w:cs="Arial"/>
          <w:b/>
          <w:sz w:val="18"/>
          <w:szCs w:val="18"/>
        </w:rPr>
      </w:pPr>
      <w:r>
        <w:rPr>
          <w:rFonts w:ascii="Arial" w:hAnsi="Arial" w:cs="Arial"/>
          <w:b/>
          <w:sz w:val="18"/>
          <w:szCs w:val="18"/>
        </w:rPr>
        <w:t>[</w:t>
      </w:r>
      <w:r w:rsidR="00346915" w:rsidRPr="00346915">
        <w:rPr>
          <w:rFonts w:ascii="Arial" w:hAnsi="Arial" w:cs="Arial"/>
          <w:b/>
          <w:sz w:val="18"/>
          <w:szCs w:val="18"/>
        </w:rPr>
        <w:t>UTILISATION PRÉVUE</w:t>
      </w:r>
      <w:r>
        <w:rPr>
          <w:rFonts w:ascii="Arial" w:hAnsi="Arial" w:cs="Arial"/>
          <w:b/>
          <w:sz w:val="18"/>
          <w:szCs w:val="18"/>
        </w:rPr>
        <w:t>]</w:t>
      </w:r>
    </w:p>
    <w:p w14:paraId="4DBC143E" w14:textId="637FD5E6" w:rsidR="00346915" w:rsidRPr="00771D22" w:rsidRDefault="00346915" w:rsidP="001D6C8F">
      <w:pPr>
        <w:spacing w:line="160" w:lineRule="atLeast"/>
        <w:rPr>
          <w:rFonts w:ascii="Arial" w:hAnsi="Arial" w:cs="Arial"/>
          <w:sz w:val="14"/>
          <w:szCs w:val="14"/>
        </w:rPr>
      </w:pPr>
      <w:r w:rsidRPr="00771D22">
        <w:rPr>
          <w:rFonts w:ascii="Arial" w:hAnsi="Arial" w:cs="Arial"/>
          <w:sz w:val="14"/>
          <w:szCs w:val="14"/>
        </w:rPr>
        <w:t>La cassette de test rapide d'antigène COVID-19 est un test immunologique à flux latéral destiné à la détection qualitative des antigènes nucléocapside du SRAS-CoV-2 dans un é</w:t>
      </w:r>
      <w:r w:rsidRPr="00771D22">
        <w:rPr>
          <w:rFonts w:ascii="Arial" w:hAnsi="Arial" w:cs="Arial"/>
          <w:sz w:val="14"/>
          <w:szCs w:val="14"/>
        </w:rPr>
        <w:t>chantillon</w:t>
      </w:r>
      <w:r w:rsidRPr="00771D22">
        <w:rPr>
          <w:rFonts w:ascii="Arial" w:hAnsi="Arial" w:cs="Arial"/>
          <w:sz w:val="14"/>
          <w:szCs w:val="14"/>
        </w:rPr>
        <w:t xml:space="preserve"> nasopharyngé </w:t>
      </w:r>
      <w:r w:rsidRPr="00771D22">
        <w:rPr>
          <w:rFonts w:ascii="Arial" w:hAnsi="Arial" w:cs="Arial"/>
          <w:sz w:val="14"/>
          <w:szCs w:val="14"/>
        </w:rPr>
        <w:t xml:space="preserve">ou </w:t>
      </w:r>
      <w:r w:rsidRPr="00771D22">
        <w:rPr>
          <w:rFonts w:ascii="Arial" w:hAnsi="Arial" w:cs="Arial"/>
          <w:sz w:val="14"/>
          <w:szCs w:val="14"/>
        </w:rPr>
        <w:t>oropharyngé d'individus soupçonnés de COVID-19 par leur fournisseur de soins de santé.</w:t>
      </w:r>
    </w:p>
    <w:p w14:paraId="1CA237DC" w14:textId="5562D07F" w:rsidR="002B6692" w:rsidRPr="00771D22" w:rsidRDefault="002B6692" w:rsidP="002B6692">
      <w:pPr>
        <w:spacing w:beforeLines="20" w:before="48" w:line="160" w:lineRule="atLeast"/>
        <w:rPr>
          <w:rFonts w:ascii="Arial" w:hAnsi="Arial"/>
          <w:color w:val="000000"/>
          <w:sz w:val="14"/>
          <w:szCs w:val="14"/>
          <w:lang w:val="en-AU"/>
        </w:rPr>
      </w:pPr>
      <w:r w:rsidRPr="00771D22">
        <w:rPr>
          <w:rFonts w:ascii="Arial" w:hAnsi="Arial"/>
          <w:color w:val="000000"/>
          <w:sz w:val="14"/>
          <w:szCs w:val="14"/>
          <w:lang w:val="en-AU"/>
        </w:rPr>
        <w:t>Les résultats concernent l'identification de l'antigène nucléocapside du SRAS-CoV-2. L'antigène est généralement détectable d</w:t>
      </w:r>
      <w:r w:rsidRPr="00771D22">
        <w:rPr>
          <w:rFonts w:ascii="Arial" w:hAnsi="Arial"/>
          <w:color w:val="000000"/>
          <w:sz w:val="14"/>
          <w:szCs w:val="14"/>
          <w:lang w:val="en-AU"/>
        </w:rPr>
        <w:t>ans l’échantillon</w:t>
      </w:r>
      <w:r w:rsidRPr="00771D22">
        <w:rPr>
          <w:rFonts w:ascii="Arial" w:hAnsi="Arial"/>
          <w:color w:val="000000"/>
          <w:sz w:val="14"/>
          <w:szCs w:val="14"/>
          <w:lang w:val="en-AU"/>
        </w:rPr>
        <w:t xml:space="preserve"> nasopharyngé</w:t>
      </w:r>
      <w:r w:rsidRPr="00771D22">
        <w:rPr>
          <w:rFonts w:ascii="Arial" w:hAnsi="Arial"/>
          <w:color w:val="000000"/>
          <w:sz w:val="14"/>
          <w:szCs w:val="14"/>
          <w:lang w:val="en-AU"/>
        </w:rPr>
        <w:t xml:space="preserve"> ou</w:t>
      </w:r>
      <w:r w:rsidRPr="00771D22">
        <w:rPr>
          <w:rFonts w:ascii="Arial" w:hAnsi="Arial"/>
          <w:color w:val="000000"/>
          <w:sz w:val="14"/>
          <w:szCs w:val="14"/>
          <w:lang w:val="en-AU"/>
        </w:rPr>
        <w:t xml:space="preserve"> oropharyngé pendant la phase aiguë de l'infection. Des résultats positifs indiquent la présence d'antigènes viraux, mais une corrélation clinique avec les antécédents du patient et d'autres informations diagnostiques </w:t>
      </w:r>
      <w:r w:rsidRPr="00771D22">
        <w:rPr>
          <w:rFonts w:ascii="Arial" w:hAnsi="Arial"/>
          <w:color w:val="000000"/>
          <w:sz w:val="14"/>
          <w:szCs w:val="14"/>
          <w:lang w:val="en-AU"/>
        </w:rPr>
        <w:t>sont</w:t>
      </w:r>
      <w:r w:rsidRPr="00771D22">
        <w:rPr>
          <w:rFonts w:ascii="Arial" w:hAnsi="Arial"/>
          <w:color w:val="000000"/>
          <w:sz w:val="14"/>
          <w:szCs w:val="14"/>
          <w:lang w:val="en-AU"/>
        </w:rPr>
        <w:t xml:space="preserve"> nécessaire pour déterminer l'état de l'infection. Des résultats positifs n'excluent pas une infection bactérienne ou une co-infection avec d'autres virus. L'agent détecté peut ne pas être la cause définitive de la maladie.</w:t>
      </w:r>
    </w:p>
    <w:p w14:paraId="4DF3551E" w14:textId="77777777" w:rsidR="00DA3B12" w:rsidRPr="00771D22" w:rsidRDefault="00DA3B12" w:rsidP="00DA3B12">
      <w:pPr>
        <w:spacing w:beforeLines="20" w:before="48" w:line="160" w:lineRule="atLeast"/>
        <w:rPr>
          <w:rFonts w:ascii="Arial" w:hAnsi="Arial"/>
          <w:color w:val="000000"/>
          <w:sz w:val="14"/>
          <w:szCs w:val="14"/>
          <w:lang w:val="en-AU"/>
        </w:rPr>
      </w:pPr>
      <w:r w:rsidRPr="00771D22">
        <w:rPr>
          <w:rFonts w:ascii="Arial" w:hAnsi="Arial"/>
          <w:color w:val="000000"/>
          <w:sz w:val="14"/>
          <w:szCs w:val="14"/>
          <w:lang w:val="en-AU"/>
        </w:rPr>
        <w:t>Les résultats négatifs n'excluent pas l'infection par le SRAS-CoV-2 et ne doivent pas être utilisés comme seule base pour les décisions de traitement ou de prise en charge des patients, y compris les décisions de contrôle des infections. Les résultats négatifs doivent être pris en compte dans le contexte des expositions récentes d’un patient, des antécédents et de la présence de signes et symptômes cliniques compatibles avec COVID-19, et confirmés par un test moléculaire, si nécessaire pour la prise en charge du patient.</w:t>
      </w:r>
    </w:p>
    <w:p w14:paraId="4837A175" w14:textId="2A2B795B" w:rsidR="00DA3B12" w:rsidRPr="00771D22" w:rsidRDefault="00DA3B12" w:rsidP="00491CA1">
      <w:pPr>
        <w:spacing w:afterLines="25" w:after="60" w:line="160" w:lineRule="atLeast"/>
        <w:rPr>
          <w:rFonts w:ascii="Arial" w:hAnsi="Arial"/>
          <w:color w:val="000000"/>
          <w:sz w:val="14"/>
          <w:szCs w:val="14"/>
          <w:lang w:val="en-AU"/>
        </w:rPr>
      </w:pPr>
      <w:r w:rsidRPr="00771D22">
        <w:rPr>
          <w:rFonts w:ascii="Arial" w:hAnsi="Arial"/>
          <w:color w:val="000000"/>
          <w:sz w:val="14"/>
          <w:szCs w:val="14"/>
          <w:lang w:val="en-AU"/>
        </w:rPr>
        <w:t>La cassette de test rapide d'antigène COVID-19 est destinée à être utilisée par le personnel d</w:t>
      </w:r>
      <w:r w:rsidRPr="00771D22">
        <w:rPr>
          <w:rFonts w:ascii="Arial" w:hAnsi="Arial"/>
          <w:color w:val="000000"/>
          <w:sz w:val="14"/>
          <w:szCs w:val="14"/>
          <w:lang w:val="en-AU"/>
        </w:rPr>
        <w:t>’une</w:t>
      </w:r>
      <w:r w:rsidRPr="00771D22">
        <w:rPr>
          <w:rFonts w:ascii="Arial" w:hAnsi="Arial"/>
          <w:color w:val="000000"/>
          <w:sz w:val="14"/>
          <w:szCs w:val="14"/>
          <w:lang w:val="en-AU"/>
        </w:rPr>
        <w:t xml:space="preserve"> laboratoire clinique formé spécifiquement aux procédures de diagnostic in vitro.</w:t>
      </w:r>
      <w:r w:rsidRPr="00771D22">
        <w:rPr>
          <w:rFonts w:ascii="Arial" w:hAnsi="Arial"/>
          <w:color w:val="000000"/>
          <w:sz w:val="14"/>
          <w:szCs w:val="14"/>
          <w:lang w:val="en-AU"/>
        </w:rPr>
        <w:t xml:space="preserve"> </w:t>
      </w:r>
    </w:p>
    <w:p w14:paraId="7EF1E187" w14:textId="75FAE2E8" w:rsidR="001452B1" w:rsidRDefault="00B21EDF" w:rsidP="00491CA1">
      <w:pPr>
        <w:spacing w:afterLines="25" w:after="60" w:line="160" w:lineRule="atLeast"/>
        <w:rPr>
          <w:rFonts w:ascii="Arial" w:hAnsi="Arial" w:cs="Arial"/>
          <w:b/>
          <w:sz w:val="18"/>
          <w:szCs w:val="18"/>
        </w:rPr>
      </w:pPr>
      <w:r>
        <w:rPr>
          <w:rFonts w:ascii="Arial" w:hAnsi="Arial" w:cs="Arial"/>
          <w:b/>
          <w:sz w:val="18"/>
          <w:szCs w:val="18"/>
        </w:rPr>
        <w:t>[</w:t>
      </w:r>
      <w:r w:rsidR="001452B1">
        <w:rPr>
          <w:rFonts w:ascii="Arial" w:hAnsi="Arial" w:cs="Arial"/>
          <w:b/>
          <w:sz w:val="18"/>
          <w:szCs w:val="18"/>
        </w:rPr>
        <w:t>LA MALADIE</w:t>
      </w:r>
      <w:r>
        <w:rPr>
          <w:rFonts w:ascii="Arial" w:hAnsi="Arial" w:cs="Arial"/>
          <w:b/>
          <w:sz w:val="18"/>
          <w:szCs w:val="18"/>
        </w:rPr>
        <w:t>]</w:t>
      </w:r>
    </w:p>
    <w:p w14:paraId="45DFFCAA" w14:textId="45DB08EA" w:rsidR="001452B1" w:rsidRPr="00771D22" w:rsidRDefault="001452B1" w:rsidP="001D6C8F">
      <w:pPr>
        <w:spacing w:afterLines="25" w:after="60" w:line="160" w:lineRule="atLeast"/>
        <w:rPr>
          <w:rFonts w:ascii="Arial" w:hAnsi="Arial" w:cs="Arial"/>
          <w:b/>
          <w:sz w:val="14"/>
          <w:szCs w:val="14"/>
        </w:rPr>
      </w:pPr>
      <w:r w:rsidRPr="00771D22">
        <w:rPr>
          <w:rFonts w:ascii="Arial" w:hAnsi="Arial"/>
          <w:color w:val="000000"/>
          <w:sz w:val="14"/>
          <w:szCs w:val="14"/>
          <w:lang w:val="en-AU"/>
        </w:rPr>
        <w:t>Les nouveaux coronavirus (SARS-CoV-2) appartiennent au genre β. Le COVID-19 est une maladie infectieuse respiratoire aiguë. Les gens sont généralement sensibles. Actuellement, les patients infectés par le nouveau coronavirus sont la principale source d'infection; les personnes infectées asymptomatiques peuvent également être une source infectieuse. Sur la base de l'enquête épidémiologique actuelle, la période d'incubation est de 1 à 14 jours, principalement de 3 à 7 jours. Les principales manifestations comprennent la fièvre, la fatigue et la toux sèche. La congestion nasale, l'écoulement nasal, les maux de gorge, la myalgie et la diarrhée se retrouvent dans quelques cas.</w:t>
      </w:r>
      <w:r w:rsidRPr="00771D22">
        <w:rPr>
          <w:rFonts w:ascii="Arial" w:hAnsi="Arial" w:cs="Arial"/>
          <w:b/>
          <w:color w:val="000000"/>
          <w:sz w:val="14"/>
          <w:szCs w:val="14"/>
          <w:lang w:val="en-AU"/>
        </w:rPr>
        <w:t xml:space="preserve"> </w:t>
      </w:r>
    </w:p>
    <w:p w14:paraId="655D4A8F" w14:textId="2B890CCA" w:rsidR="00B21EDF" w:rsidRDefault="00B21EDF" w:rsidP="001D6C8F">
      <w:pPr>
        <w:spacing w:afterLines="25" w:after="60" w:line="160" w:lineRule="atLeast"/>
        <w:rPr>
          <w:rFonts w:ascii="Arial" w:hAnsi="Arial" w:cs="Arial"/>
          <w:b/>
          <w:sz w:val="18"/>
          <w:szCs w:val="18"/>
        </w:rPr>
      </w:pPr>
      <w:r>
        <w:rPr>
          <w:rFonts w:ascii="Arial" w:hAnsi="Arial" w:cs="Arial"/>
          <w:b/>
          <w:sz w:val="18"/>
          <w:szCs w:val="18"/>
        </w:rPr>
        <w:t>[</w:t>
      </w:r>
      <w:r w:rsidR="001452B1">
        <w:rPr>
          <w:rFonts w:ascii="Arial" w:hAnsi="Arial" w:cs="Arial"/>
          <w:b/>
          <w:sz w:val="18"/>
          <w:szCs w:val="18"/>
        </w:rPr>
        <w:t xml:space="preserve">LE </w:t>
      </w:r>
      <w:r>
        <w:rPr>
          <w:rFonts w:ascii="Arial" w:hAnsi="Arial" w:cs="Arial"/>
          <w:b/>
          <w:sz w:val="18"/>
          <w:szCs w:val="18"/>
        </w:rPr>
        <w:t>PRINCIPE]</w:t>
      </w:r>
    </w:p>
    <w:p w14:paraId="47022DC2" w14:textId="08717D6A" w:rsidR="00B21EDF" w:rsidRPr="00771D22" w:rsidRDefault="001452B1" w:rsidP="001452B1">
      <w:pPr>
        <w:spacing w:line="240" w:lineRule="auto"/>
        <w:rPr>
          <w:rFonts w:ascii="Arial" w:hAnsi="Arial" w:cs="Arial"/>
          <w:color w:val="000000"/>
          <w:sz w:val="14"/>
          <w:szCs w:val="14"/>
        </w:rPr>
      </w:pPr>
      <w:r w:rsidRPr="00771D22">
        <w:rPr>
          <w:rFonts w:ascii="Arial" w:hAnsi="Arial"/>
          <w:color w:val="000000"/>
          <w:sz w:val="14"/>
          <w:szCs w:val="14"/>
          <w:lang w:val="en-AU"/>
        </w:rPr>
        <w:t>Le test rapide d'antigène COVID-19 est un test immunologique à flux latéral basé sur le principe de la technique sandwich à double anticorps. L'anticorps monoclonal de protéine nucléocapside du SRAS-CoV-2 conjugué à des microparticules colorées est utilisé comme détecteur et vaporisé sur un tampon de conjugaison. Pendant le test, l'antigène du SRAS-CoV-2 dans l'échantillon interagit avec l</w:t>
      </w:r>
      <w:r w:rsidRPr="00771D22">
        <w:rPr>
          <w:rFonts w:ascii="Arial" w:hAnsi="Arial"/>
          <w:color w:val="000000"/>
          <w:sz w:val="14"/>
          <w:szCs w:val="14"/>
          <w:lang w:val="en-AU"/>
        </w:rPr>
        <w:t xml:space="preserve">es </w:t>
      </w:r>
      <w:r w:rsidRPr="00771D22">
        <w:rPr>
          <w:rFonts w:ascii="Arial" w:hAnsi="Arial"/>
          <w:color w:val="000000"/>
          <w:sz w:val="14"/>
          <w:szCs w:val="14"/>
          <w:lang w:val="en-AU"/>
        </w:rPr>
        <w:t>anticorps conjugué avec des microparticules de couleur créant un complexe marqué antigène-anticorps.</w:t>
      </w:r>
      <w:r w:rsidRPr="00771D22">
        <w:rPr>
          <w:rFonts w:ascii="Arial" w:hAnsi="Arial" w:cs="Arial"/>
          <w:color w:val="000000"/>
          <w:sz w:val="14"/>
          <w:szCs w:val="14"/>
        </w:rPr>
        <w:t>Ce complexe migre sur la membrane par capillarité jusqu'à la ligne de test, où il sera capturé par l'anticorps monoclonal pré-enrobé de protéine de nucléocapside du SRAS-CoV-2. Une ligne de test colorée (T) serait visible dans la fenêtre de résultat si des antigènes du SRAS-CoV-2 sont présents dans l'échantillon. L'absence de la ligne T suggère un résultat négatif. La ligne de contrôle (C) est utilisée pour le contrôle de la procédure et doit toujours apparaître si la procédure de test est exécutée correctement.</w:t>
      </w:r>
    </w:p>
    <w:p w14:paraId="7A9BEB47" w14:textId="229CCCA2" w:rsidR="00856C4F" w:rsidRPr="00856C4F" w:rsidRDefault="00B21EDF" w:rsidP="00856C4F">
      <w:pPr>
        <w:spacing w:beforeLines="25" w:before="60" w:afterLines="25" w:after="60" w:line="160" w:lineRule="atLeast"/>
        <w:rPr>
          <w:rFonts w:ascii="Arial" w:hAnsi="Arial" w:cs="Arial"/>
          <w:b/>
          <w:sz w:val="18"/>
          <w:szCs w:val="18"/>
        </w:rPr>
      </w:pPr>
      <w:r>
        <w:rPr>
          <w:rFonts w:ascii="Arial" w:hAnsi="Arial" w:cs="Arial"/>
          <w:b/>
          <w:sz w:val="18"/>
          <w:szCs w:val="18"/>
        </w:rPr>
        <w:t>[</w:t>
      </w:r>
      <w:r w:rsidR="00856C4F" w:rsidRPr="00856C4F">
        <w:rPr>
          <w:rFonts w:ascii="Arial" w:hAnsi="Arial" w:cs="Arial"/>
          <w:b/>
          <w:sz w:val="18"/>
          <w:szCs w:val="18"/>
        </w:rPr>
        <w:t>AVERTISSEMENTS ET PRECAUTIONS</w:t>
      </w:r>
      <w:r>
        <w:rPr>
          <w:rFonts w:ascii="Arial" w:hAnsi="Arial" w:cs="Arial"/>
          <w:b/>
          <w:sz w:val="18"/>
          <w:szCs w:val="18"/>
        </w:rPr>
        <w:t>]</w:t>
      </w:r>
    </w:p>
    <w:p w14:paraId="4A9DEFE3" w14:textId="77777777" w:rsidR="00856C4F" w:rsidRPr="008D4D3E" w:rsidRDefault="00856C4F" w:rsidP="00856C4F">
      <w:pPr>
        <w:spacing w:line="160" w:lineRule="atLeast"/>
        <w:rPr>
          <w:rFonts w:ascii="Arial" w:hAnsi="Arial" w:cs="Arial"/>
          <w:sz w:val="14"/>
          <w:szCs w:val="14"/>
        </w:rPr>
      </w:pPr>
      <w:r w:rsidRPr="008D4D3E">
        <w:rPr>
          <w:rFonts w:ascii="Arial" w:hAnsi="Arial" w:cs="Arial"/>
          <w:sz w:val="14"/>
          <w:szCs w:val="14"/>
        </w:rPr>
        <w:t>• Pour usage diagnostique in vitro uniquement.</w:t>
      </w:r>
    </w:p>
    <w:p w14:paraId="2808C34A" w14:textId="6B614389" w:rsidR="00856C4F" w:rsidRPr="008D4D3E" w:rsidRDefault="00856C4F" w:rsidP="00856C4F">
      <w:pPr>
        <w:spacing w:line="160" w:lineRule="atLeast"/>
        <w:rPr>
          <w:rFonts w:ascii="Arial" w:hAnsi="Arial" w:cs="Arial"/>
          <w:sz w:val="14"/>
          <w:szCs w:val="14"/>
        </w:rPr>
      </w:pPr>
      <w:r w:rsidRPr="008D4D3E">
        <w:rPr>
          <w:rFonts w:ascii="Arial" w:hAnsi="Arial" w:cs="Arial"/>
          <w:sz w:val="14"/>
          <w:szCs w:val="14"/>
        </w:rPr>
        <w:t xml:space="preserve">• </w:t>
      </w:r>
      <w:r w:rsidRPr="008D4D3E">
        <w:rPr>
          <w:rFonts w:ascii="Arial" w:hAnsi="Arial" w:cs="Arial"/>
          <w:sz w:val="14"/>
          <w:szCs w:val="14"/>
        </w:rPr>
        <w:t>Destiné á des</w:t>
      </w:r>
      <w:r w:rsidRPr="008D4D3E">
        <w:rPr>
          <w:rFonts w:ascii="Arial" w:hAnsi="Arial" w:cs="Arial"/>
          <w:sz w:val="14"/>
          <w:szCs w:val="14"/>
        </w:rPr>
        <w:t xml:space="preserve"> les professionnels de santé et les professionnels sur les sites de soins.</w:t>
      </w:r>
    </w:p>
    <w:p w14:paraId="7338AFF7" w14:textId="77777777" w:rsidR="00856C4F" w:rsidRPr="008D4D3E" w:rsidRDefault="00856C4F" w:rsidP="00856C4F">
      <w:pPr>
        <w:spacing w:line="160" w:lineRule="atLeast"/>
        <w:rPr>
          <w:rFonts w:ascii="Arial" w:hAnsi="Arial" w:cs="Arial"/>
          <w:sz w:val="14"/>
          <w:szCs w:val="14"/>
        </w:rPr>
      </w:pPr>
      <w:r w:rsidRPr="008D4D3E">
        <w:rPr>
          <w:rFonts w:ascii="Arial" w:hAnsi="Arial" w:cs="Arial"/>
          <w:sz w:val="14"/>
          <w:szCs w:val="14"/>
        </w:rPr>
        <w:t>• N'utilisez pas ce produit comme seule base pour diagnostiquer ou exclure une infection par le SRAS-CoV-2 ou pour informer le statut d'infection du COVID-19.</w:t>
      </w:r>
    </w:p>
    <w:p w14:paraId="60C39EE0" w14:textId="74632E4D" w:rsidR="00856C4F" w:rsidRPr="008D4D3E" w:rsidRDefault="00856C4F" w:rsidP="00856C4F">
      <w:pPr>
        <w:spacing w:line="160" w:lineRule="atLeast"/>
        <w:rPr>
          <w:rFonts w:ascii="Arial" w:hAnsi="Arial" w:cs="Arial"/>
          <w:sz w:val="14"/>
          <w:szCs w:val="14"/>
        </w:rPr>
      </w:pPr>
      <w:r w:rsidRPr="008D4D3E">
        <w:rPr>
          <w:rFonts w:ascii="Arial" w:hAnsi="Arial" w:cs="Arial"/>
          <w:sz w:val="14"/>
          <w:szCs w:val="14"/>
        </w:rPr>
        <w:t>•Ne pas utiliser après la date d'expiration.</w:t>
      </w:r>
    </w:p>
    <w:p w14:paraId="4BB2D2DD" w14:textId="77777777" w:rsidR="00856C4F" w:rsidRPr="008D4D3E" w:rsidRDefault="00856C4F" w:rsidP="00856C4F">
      <w:pPr>
        <w:spacing w:line="160" w:lineRule="atLeast"/>
        <w:rPr>
          <w:rFonts w:ascii="Arial" w:hAnsi="Arial" w:cs="Arial"/>
          <w:sz w:val="14"/>
          <w:szCs w:val="14"/>
        </w:rPr>
      </w:pPr>
      <w:r w:rsidRPr="008D4D3E">
        <w:rPr>
          <w:rFonts w:ascii="Arial" w:hAnsi="Arial" w:cs="Arial"/>
          <w:sz w:val="14"/>
          <w:szCs w:val="14"/>
        </w:rPr>
        <w:t>• Veuillez lire toutes les informations de cette notice avant d'effectuer le test.</w:t>
      </w:r>
    </w:p>
    <w:p w14:paraId="265039CF" w14:textId="77777777" w:rsidR="00856C4F" w:rsidRPr="008D4D3E" w:rsidRDefault="00856C4F" w:rsidP="00856C4F">
      <w:pPr>
        <w:spacing w:line="160" w:lineRule="atLeast"/>
        <w:rPr>
          <w:rFonts w:ascii="Arial" w:hAnsi="Arial" w:cs="Arial"/>
          <w:sz w:val="14"/>
          <w:szCs w:val="14"/>
        </w:rPr>
      </w:pPr>
      <w:r w:rsidRPr="008D4D3E">
        <w:rPr>
          <w:rFonts w:ascii="Arial" w:hAnsi="Arial" w:cs="Arial"/>
          <w:sz w:val="14"/>
          <w:szCs w:val="14"/>
        </w:rPr>
        <w:t>• La cassette de test doit rester dans la pochette scellée jusqu'à son utilisation.</w:t>
      </w:r>
    </w:p>
    <w:p w14:paraId="6EC685A6" w14:textId="77777777" w:rsidR="00856C4F" w:rsidRPr="008D4D3E" w:rsidRDefault="00856C4F" w:rsidP="00856C4F">
      <w:pPr>
        <w:spacing w:line="160" w:lineRule="atLeast"/>
        <w:rPr>
          <w:rFonts w:ascii="Arial" w:hAnsi="Arial" w:cs="Arial"/>
          <w:sz w:val="14"/>
          <w:szCs w:val="14"/>
        </w:rPr>
      </w:pPr>
      <w:r w:rsidRPr="008D4D3E">
        <w:rPr>
          <w:rFonts w:ascii="Arial" w:hAnsi="Arial" w:cs="Arial"/>
          <w:sz w:val="14"/>
          <w:szCs w:val="14"/>
        </w:rPr>
        <w:t>• Tous les échantillons doivent être considérés comme potentiellement dangereux et manipulés de la même manière qu'un agent infectieux.</w:t>
      </w:r>
    </w:p>
    <w:p w14:paraId="502E7DCC" w14:textId="77777777" w:rsidR="00856C4F" w:rsidRPr="008D4D3E" w:rsidRDefault="00856C4F" w:rsidP="00856C4F">
      <w:pPr>
        <w:spacing w:line="160" w:lineRule="atLeast"/>
        <w:rPr>
          <w:rFonts w:ascii="Arial" w:hAnsi="Arial" w:cs="Arial"/>
          <w:b/>
          <w:sz w:val="14"/>
          <w:szCs w:val="14"/>
        </w:rPr>
      </w:pPr>
      <w:r w:rsidRPr="008D4D3E">
        <w:rPr>
          <w:rFonts w:ascii="Arial" w:hAnsi="Arial" w:cs="Arial"/>
          <w:sz w:val="14"/>
          <w:szCs w:val="14"/>
        </w:rPr>
        <w:t>• La cassette de test utilisée doit être jetée conformément aux réglementations fédérales, provinciales et locales.</w:t>
      </w:r>
      <w:r w:rsidRPr="008D4D3E">
        <w:rPr>
          <w:rFonts w:ascii="Arial" w:hAnsi="Arial" w:cs="Arial"/>
          <w:b/>
          <w:sz w:val="14"/>
          <w:szCs w:val="14"/>
        </w:rPr>
        <w:t xml:space="preserve"> </w:t>
      </w:r>
    </w:p>
    <w:p w14:paraId="50A4E04B" w14:textId="26BD889C" w:rsidR="00B21EDF" w:rsidRPr="005A2ABE" w:rsidRDefault="00B21EDF" w:rsidP="00856C4F">
      <w:pPr>
        <w:spacing w:beforeLines="25" w:before="60" w:afterLines="25" w:after="60" w:line="160" w:lineRule="atLeast"/>
        <w:rPr>
          <w:rFonts w:ascii="Arial" w:hAnsi="Arial" w:cs="Arial"/>
          <w:b/>
          <w:sz w:val="18"/>
          <w:szCs w:val="18"/>
        </w:rPr>
      </w:pPr>
      <w:r>
        <w:rPr>
          <w:rFonts w:ascii="Arial" w:hAnsi="Arial" w:cs="Arial"/>
          <w:b/>
          <w:sz w:val="18"/>
          <w:szCs w:val="18"/>
        </w:rPr>
        <w:t>[COMPOSITION]</w:t>
      </w:r>
    </w:p>
    <w:p w14:paraId="3C199F1A" w14:textId="117FD5B5" w:rsidR="00DE4CBA" w:rsidRPr="00DE4CBA" w:rsidRDefault="00B21EDF" w:rsidP="00DE4CBA">
      <w:pPr>
        <w:tabs>
          <w:tab w:val="left" w:pos="360"/>
        </w:tabs>
        <w:spacing w:line="240" w:lineRule="auto"/>
        <w:jc w:val="left"/>
        <w:rPr>
          <w:rFonts w:ascii="Arial" w:hAnsi="Arial" w:cs="Arial"/>
          <w:b/>
          <w:sz w:val="15"/>
          <w:szCs w:val="15"/>
        </w:rPr>
      </w:pPr>
      <w:r>
        <w:rPr>
          <w:rFonts w:ascii="Arial" w:hAnsi="Arial" w:cs="Arial"/>
          <w:b/>
          <w:sz w:val="15"/>
          <w:szCs w:val="15"/>
        </w:rPr>
        <w:t>M</w:t>
      </w:r>
      <w:r w:rsidR="00DE4CBA" w:rsidRPr="00DE4CBA">
        <w:rPr>
          <w:rFonts w:ascii="Arial" w:hAnsi="Arial" w:cs="Arial"/>
          <w:b/>
          <w:sz w:val="15"/>
          <w:szCs w:val="15"/>
        </w:rPr>
        <w:t>atériel fourni</w:t>
      </w:r>
      <w:r>
        <w:rPr>
          <w:rFonts w:ascii="Arial" w:hAnsi="Arial" w:cs="Arial"/>
          <w:b/>
          <w:sz w:val="15"/>
          <w:szCs w:val="15"/>
        </w:rPr>
        <w:t>e</w:t>
      </w:r>
    </w:p>
    <w:p w14:paraId="3DF988E1" w14:textId="77777777" w:rsidR="00DE4CBA" w:rsidRPr="00C26936" w:rsidRDefault="00DE4CBA" w:rsidP="00DE4CBA">
      <w:pPr>
        <w:tabs>
          <w:tab w:val="left" w:pos="360"/>
        </w:tabs>
        <w:spacing w:line="240" w:lineRule="auto"/>
        <w:jc w:val="left"/>
        <w:rPr>
          <w:rFonts w:ascii="Arial" w:hAnsi="Arial" w:cs="Arial"/>
          <w:color w:val="000000"/>
          <w:sz w:val="14"/>
          <w:szCs w:val="14"/>
        </w:rPr>
      </w:pPr>
      <w:r w:rsidRPr="00C26936">
        <w:rPr>
          <w:rFonts w:ascii="Arial" w:hAnsi="Arial" w:cs="Arial"/>
          <w:color w:val="000000"/>
          <w:sz w:val="14"/>
          <w:szCs w:val="14"/>
        </w:rPr>
        <w:t>• 25 cassettes de test: chaque cassette avec déshydratant dans un sachet individuel en aluminium</w:t>
      </w:r>
    </w:p>
    <w:p w14:paraId="2904F0D0" w14:textId="77777777" w:rsidR="00DE4CBA" w:rsidRPr="00C26936" w:rsidRDefault="00DE4CBA" w:rsidP="00DE4CBA">
      <w:pPr>
        <w:tabs>
          <w:tab w:val="left" w:pos="360"/>
        </w:tabs>
        <w:spacing w:line="240" w:lineRule="auto"/>
        <w:jc w:val="left"/>
        <w:rPr>
          <w:rFonts w:ascii="Arial" w:hAnsi="Arial" w:cs="Arial"/>
          <w:color w:val="000000"/>
          <w:sz w:val="14"/>
          <w:szCs w:val="14"/>
        </w:rPr>
      </w:pPr>
      <w:r w:rsidRPr="00C26936">
        <w:rPr>
          <w:rFonts w:ascii="Arial" w:hAnsi="Arial" w:cs="Arial"/>
          <w:color w:val="000000"/>
          <w:sz w:val="14"/>
          <w:szCs w:val="14"/>
        </w:rPr>
        <w:t>• 25 réactif d'extraction: ampoule contenant 0,3 mL de réactif d'extraction</w:t>
      </w:r>
    </w:p>
    <w:p w14:paraId="3D972392" w14:textId="77777777" w:rsidR="00DE4CBA" w:rsidRPr="00C26936" w:rsidRDefault="00DE4CBA" w:rsidP="00DE4CBA">
      <w:pPr>
        <w:tabs>
          <w:tab w:val="left" w:pos="360"/>
        </w:tabs>
        <w:spacing w:line="240" w:lineRule="auto"/>
        <w:jc w:val="left"/>
        <w:rPr>
          <w:rFonts w:ascii="Arial" w:hAnsi="Arial" w:cs="Arial"/>
          <w:color w:val="000000"/>
          <w:sz w:val="14"/>
          <w:szCs w:val="14"/>
        </w:rPr>
      </w:pPr>
      <w:r w:rsidRPr="00C26936">
        <w:rPr>
          <w:rFonts w:ascii="Arial" w:hAnsi="Arial" w:cs="Arial"/>
          <w:color w:val="000000"/>
          <w:sz w:val="14"/>
          <w:szCs w:val="14"/>
        </w:rPr>
        <w:t>• 25 écouvillons stérilisés: écouvillon à usage unique pour le prélèvement d'échantillons</w:t>
      </w:r>
    </w:p>
    <w:p w14:paraId="6A3C60DE" w14:textId="77777777" w:rsidR="00DE4CBA" w:rsidRPr="00C26936" w:rsidRDefault="00DE4CBA" w:rsidP="00DE4CBA">
      <w:pPr>
        <w:tabs>
          <w:tab w:val="left" w:pos="360"/>
        </w:tabs>
        <w:spacing w:line="240" w:lineRule="auto"/>
        <w:jc w:val="left"/>
        <w:rPr>
          <w:rFonts w:ascii="Arial" w:hAnsi="Arial" w:cs="Arial"/>
          <w:color w:val="000000"/>
          <w:sz w:val="14"/>
          <w:szCs w:val="14"/>
        </w:rPr>
      </w:pPr>
      <w:r w:rsidRPr="00C26936">
        <w:rPr>
          <w:rFonts w:ascii="Arial" w:hAnsi="Arial" w:cs="Arial"/>
          <w:color w:val="000000"/>
          <w:sz w:val="14"/>
          <w:szCs w:val="14"/>
        </w:rPr>
        <w:t>• 25 tubes d'extraction</w:t>
      </w:r>
    </w:p>
    <w:p w14:paraId="295D13C5" w14:textId="77777777" w:rsidR="00DE4CBA" w:rsidRPr="00C26936" w:rsidRDefault="00DE4CBA" w:rsidP="00DE4CBA">
      <w:pPr>
        <w:tabs>
          <w:tab w:val="left" w:pos="360"/>
        </w:tabs>
        <w:spacing w:line="240" w:lineRule="auto"/>
        <w:jc w:val="left"/>
        <w:rPr>
          <w:rFonts w:ascii="Arial" w:hAnsi="Arial" w:cs="Arial"/>
          <w:color w:val="000000"/>
          <w:sz w:val="14"/>
          <w:szCs w:val="14"/>
        </w:rPr>
      </w:pPr>
      <w:r w:rsidRPr="00C26936">
        <w:rPr>
          <w:rFonts w:ascii="Arial" w:hAnsi="Arial" w:cs="Arial"/>
          <w:color w:val="000000"/>
          <w:sz w:val="14"/>
          <w:szCs w:val="14"/>
        </w:rPr>
        <w:t>• 25 embouts compte-gouttes</w:t>
      </w:r>
    </w:p>
    <w:p w14:paraId="72CC2E5A" w14:textId="77777777" w:rsidR="00DE4CBA" w:rsidRPr="00C26936" w:rsidRDefault="00DE4CBA" w:rsidP="00DE4CBA">
      <w:pPr>
        <w:tabs>
          <w:tab w:val="left" w:pos="360"/>
        </w:tabs>
        <w:spacing w:line="240" w:lineRule="auto"/>
        <w:jc w:val="left"/>
        <w:rPr>
          <w:rFonts w:ascii="Arial" w:hAnsi="Arial" w:cs="Arial"/>
          <w:color w:val="000000"/>
          <w:sz w:val="14"/>
          <w:szCs w:val="14"/>
        </w:rPr>
      </w:pPr>
      <w:r w:rsidRPr="00C26936">
        <w:rPr>
          <w:rFonts w:ascii="Arial" w:hAnsi="Arial" w:cs="Arial"/>
          <w:color w:val="000000"/>
          <w:sz w:val="14"/>
          <w:szCs w:val="14"/>
        </w:rPr>
        <w:t>• 1 poste de travail</w:t>
      </w:r>
    </w:p>
    <w:p w14:paraId="6905FE0C" w14:textId="77777777" w:rsidR="00DE4CBA" w:rsidRPr="00C26936" w:rsidRDefault="00DE4CBA" w:rsidP="00DE4CBA">
      <w:pPr>
        <w:tabs>
          <w:tab w:val="left" w:pos="360"/>
        </w:tabs>
        <w:spacing w:line="240" w:lineRule="auto"/>
        <w:jc w:val="left"/>
        <w:rPr>
          <w:rFonts w:ascii="Arial" w:hAnsi="Arial" w:cs="Arial"/>
          <w:color w:val="000000"/>
          <w:sz w:val="14"/>
          <w:szCs w:val="14"/>
        </w:rPr>
      </w:pPr>
      <w:r w:rsidRPr="00C26936">
        <w:rPr>
          <w:rFonts w:ascii="Arial" w:hAnsi="Arial" w:cs="Arial"/>
          <w:color w:val="000000"/>
          <w:sz w:val="14"/>
          <w:szCs w:val="14"/>
        </w:rPr>
        <w:t>• 1 notice d'emballage</w:t>
      </w:r>
    </w:p>
    <w:p w14:paraId="070D6A69" w14:textId="70362A69" w:rsidR="00B21EDF" w:rsidRDefault="00B21EDF" w:rsidP="00DE4CBA">
      <w:pPr>
        <w:tabs>
          <w:tab w:val="left" w:pos="360"/>
        </w:tabs>
        <w:spacing w:beforeLines="25" w:before="60" w:line="240" w:lineRule="auto"/>
        <w:jc w:val="left"/>
        <w:rPr>
          <w:rFonts w:ascii="Arial" w:hAnsi="Arial" w:cs="Arial"/>
          <w:b/>
          <w:sz w:val="15"/>
          <w:szCs w:val="15"/>
        </w:rPr>
      </w:pPr>
      <w:r>
        <w:rPr>
          <w:rFonts w:ascii="Arial" w:hAnsi="Arial" w:cs="Arial"/>
          <w:b/>
          <w:sz w:val="15"/>
          <w:szCs w:val="15"/>
        </w:rPr>
        <w:t xml:space="preserve">Materials Required </w:t>
      </w:r>
      <w:r w:rsidR="00144B14">
        <w:rPr>
          <w:rFonts w:ascii="Arial" w:hAnsi="Arial" w:cs="Arial" w:hint="eastAsia"/>
          <w:b/>
          <w:sz w:val="15"/>
          <w:szCs w:val="15"/>
        </w:rPr>
        <w:t>b</w:t>
      </w:r>
      <w:r>
        <w:rPr>
          <w:rFonts w:ascii="Arial" w:hAnsi="Arial" w:cs="Arial"/>
          <w:b/>
          <w:sz w:val="15"/>
          <w:szCs w:val="15"/>
        </w:rPr>
        <w:t xml:space="preserve">ut </w:t>
      </w:r>
      <w:r w:rsidR="00144B14">
        <w:rPr>
          <w:rFonts w:ascii="Arial" w:hAnsi="Arial" w:cs="Arial"/>
          <w:b/>
          <w:sz w:val="15"/>
          <w:szCs w:val="15"/>
        </w:rPr>
        <w:t>n</w:t>
      </w:r>
      <w:r>
        <w:rPr>
          <w:rFonts w:ascii="Arial" w:hAnsi="Arial" w:cs="Arial"/>
          <w:b/>
          <w:sz w:val="15"/>
          <w:szCs w:val="15"/>
        </w:rPr>
        <w:t>ot Provided</w:t>
      </w:r>
    </w:p>
    <w:p w14:paraId="28B7F585" w14:textId="1CB8D2CE" w:rsidR="00B21EDF" w:rsidRPr="00D67CF2" w:rsidRDefault="00DE4CBA" w:rsidP="00D67CF2">
      <w:pPr>
        <w:numPr>
          <w:ilvl w:val="0"/>
          <w:numId w:val="1"/>
        </w:numPr>
        <w:tabs>
          <w:tab w:val="clear" w:pos="360"/>
        </w:tabs>
        <w:spacing w:line="240" w:lineRule="auto"/>
        <w:ind w:left="181" w:hanging="181"/>
        <w:rPr>
          <w:rFonts w:ascii="Arial" w:hAnsi="Arial" w:cs="Arial"/>
          <w:color w:val="000000"/>
          <w:sz w:val="15"/>
          <w:szCs w:val="15"/>
        </w:rPr>
      </w:pPr>
      <w:r>
        <w:rPr>
          <w:rFonts w:ascii="Arial" w:hAnsi="Arial" w:cs="Arial"/>
          <w:color w:val="000000"/>
          <w:sz w:val="15"/>
          <w:szCs w:val="15"/>
        </w:rPr>
        <w:t>Minuteur</w:t>
      </w:r>
      <w:r w:rsidR="00B21EDF" w:rsidRPr="00D67CF2">
        <w:rPr>
          <w:rFonts w:ascii="Arial" w:hAnsi="Arial" w:cs="Arial"/>
          <w:color w:val="000000"/>
          <w:sz w:val="15"/>
          <w:szCs w:val="15"/>
        </w:rPr>
        <w:t xml:space="preserve">                       </w:t>
      </w:r>
    </w:p>
    <w:p w14:paraId="6B6CDC2A" w14:textId="17CE5EEF" w:rsidR="00491CA1" w:rsidRPr="00491CA1" w:rsidRDefault="00B21EDF" w:rsidP="00491CA1">
      <w:pPr>
        <w:pStyle w:val="10"/>
        <w:spacing w:before="60" w:afterLines="25" w:after="60"/>
        <w:rPr>
          <w:sz w:val="18"/>
          <w:szCs w:val="18"/>
        </w:rPr>
      </w:pPr>
      <w:r>
        <w:rPr>
          <w:sz w:val="18"/>
          <w:szCs w:val="18"/>
        </w:rPr>
        <w:t>[</w:t>
      </w:r>
      <w:r w:rsidR="00F30D49" w:rsidRPr="00F30D49">
        <w:rPr>
          <w:sz w:val="18"/>
          <w:szCs w:val="18"/>
        </w:rPr>
        <w:t>STOCKAGE ET STABILITÉ</w:t>
      </w:r>
      <w:r>
        <w:rPr>
          <w:sz w:val="18"/>
          <w:szCs w:val="18"/>
        </w:rPr>
        <w:t>]</w:t>
      </w:r>
    </w:p>
    <w:p w14:paraId="4A4732E4" w14:textId="671503B8" w:rsidR="00491CA1" w:rsidRPr="00C26936" w:rsidRDefault="00491CA1" w:rsidP="00491CA1">
      <w:pPr>
        <w:pStyle w:val="10"/>
        <w:spacing w:beforeLines="0"/>
        <w:rPr>
          <w:rFonts w:hint="eastAsia"/>
          <w:b w:val="0"/>
          <w:bCs w:val="0"/>
          <w:sz w:val="14"/>
          <w:szCs w:val="14"/>
        </w:rPr>
      </w:pPr>
      <w:r w:rsidRPr="00C26936">
        <w:rPr>
          <w:rFonts w:hint="eastAsia"/>
          <w:b w:val="0"/>
          <w:bCs w:val="0"/>
          <w:sz w:val="14"/>
          <w:szCs w:val="14"/>
        </w:rPr>
        <w:t>•</w:t>
      </w:r>
      <w:r w:rsidRPr="00C26936">
        <w:rPr>
          <w:rFonts w:hint="eastAsia"/>
          <w:b w:val="0"/>
          <w:bCs w:val="0"/>
          <w:sz w:val="14"/>
          <w:szCs w:val="14"/>
        </w:rPr>
        <w:t xml:space="preserve"> Conserver tel quel dans la pochette scel</w:t>
      </w:r>
      <w:r w:rsidRPr="00C26936">
        <w:rPr>
          <w:b w:val="0"/>
          <w:bCs w:val="0"/>
          <w:sz w:val="14"/>
          <w:szCs w:val="14"/>
        </w:rPr>
        <w:t xml:space="preserve">lée á </w:t>
      </w:r>
      <w:r w:rsidRPr="00C26936">
        <w:rPr>
          <w:rFonts w:hint="eastAsia"/>
          <w:b w:val="0"/>
          <w:bCs w:val="0"/>
          <w:sz w:val="14"/>
          <w:szCs w:val="14"/>
        </w:rPr>
        <w:t>tem</w:t>
      </w:r>
      <w:r w:rsidRPr="00C26936">
        <w:rPr>
          <w:b w:val="0"/>
          <w:bCs w:val="0"/>
          <w:sz w:val="14"/>
          <w:szCs w:val="14"/>
        </w:rPr>
        <w:t>pé</w:t>
      </w:r>
      <w:r w:rsidRPr="00C26936">
        <w:rPr>
          <w:rFonts w:hint="eastAsia"/>
          <w:b w:val="0"/>
          <w:bCs w:val="0"/>
          <w:sz w:val="14"/>
          <w:szCs w:val="14"/>
        </w:rPr>
        <w:t>rature (4-30</w:t>
      </w:r>
      <w:r w:rsidRPr="00C26936">
        <w:rPr>
          <w:rFonts w:hint="eastAsia"/>
          <w:b w:val="0"/>
          <w:bCs w:val="0"/>
          <w:sz w:val="14"/>
          <w:szCs w:val="14"/>
        </w:rPr>
        <w:t>°</w:t>
      </w:r>
      <w:r w:rsidRPr="00C26936">
        <w:rPr>
          <w:rFonts w:hint="eastAsia"/>
          <w:b w:val="0"/>
          <w:bCs w:val="0"/>
          <w:sz w:val="14"/>
          <w:szCs w:val="14"/>
        </w:rPr>
        <w:t>C</w:t>
      </w:r>
      <w:r w:rsidRPr="00C26936">
        <w:rPr>
          <w:rFonts w:hint="eastAsia"/>
          <w:b w:val="0"/>
          <w:bCs w:val="0"/>
          <w:sz w:val="14"/>
          <w:szCs w:val="14"/>
        </w:rPr>
        <w:t xml:space="preserve"> ou 40-86</w:t>
      </w:r>
      <w:r w:rsidRPr="00C26936">
        <w:rPr>
          <w:rFonts w:hint="eastAsia"/>
          <w:b w:val="0"/>
          <w:bCs w:val="0"/>
          <w:sz w:val="14"/>
          <w:szCs w:val="14"/>
        </w:rPr>
        <w:t>°</w:t>
      </w:r>
      <w:r w:rsidRPr="00C26936">
        <w:rPr>
          <w:rFonts w:hint="eastAsia"/>
          <w:b w:val="0"/>
          <w:bCs w:val="0"/>
          <w:sz w:val="14"/>
          <w:szCs w:val="14"/>
        </w:rPr>
        <w:t>F</w:t>
      </w:r>
      <w:r w:rsidRPr="00C26936">
        <w:rPr>
          <w:rFonts w:hint="eastAsia"/>
          <w:b w:val="0"/>
          <w:bCs w:val="0"/>
          <w:sz w:val="14"/>
          <w:szCs w:val="14"/>
        </w:rPr>
        <w:t xml:space="preserve">). Le kit est stable </w:t>
      </w:r>
      <w:r w:rsidRPr="00C26936">
        <w:rPr>
          <w:b w:val="0"/>
          <w:bCs w:val="0"/>
          <w:sz w:val="14"/>
          <w:szCs w:val="14"/>
        </w:rPr>
        <w:t>jusqu’á la</w:t>
      </w:r>
      <w:r w:rsidRPr="00C26936">
        <w:rPr>
          <w:rFonts w:hint="eastAsia"/>
          <w:b w:val="0"/>
          <w:bCs w:val="0"/>
          <w:sz w:val="14"/>
          <w:szCs w:val="14"/>
        </w:rPr>
        <w:t xml:space="preserve"> la date d'expiration imprim</w:t>
      </w:r>
      <w:r w:rsidRPr="00C26936">
        <w:rPr>
          <w:rFonts w:hint="eastAsia"/>
          <w:b w:val="0"/>
          <w:bCs w:val="0"/>
          <w:sz w:val="14"/>
          <w:szCs w:val="14"/>
        </w:rPr>
        <w:t>é</w:t>
      </w:r>
      <w:r w:rsidRPr="00C26936">
        <w:rPr>
          <w:rFonts w:hint="eastAsia"/>
          <w:b w:val="0"/>
          <w:bCs w:val="0"/>
          <w:sz w:val="14"/>
          <w:szCs w:val="14"/>
        </w:rPr>
        <w:t>e sur l'</w:t>
      </w:r>
      <w:r w:rsidRPr="00C26936">
        <w:rPr>
          <w:rFonts w:hint="eastAsia"/>
          <w:b w:val="0"/>
          <w:bCs w:val="0"/>
          <w:sz w:val="14"/>
          <w:szCs w:val="14"/>
        </w:rPr>
        <w:t>é</w:t>
      </w:r>
      <w:r w:rsidRPr="00C26936">
        <w:rPr>
          <w:rFonts w:hint="eastAsia"/>
          <w:b w:val="0"/>
          <w:bCs w:val="0"/>
          <w:sz w:val="14"/>
          <w:szCs w:val="14"/>
        </w:rPr>
        <w:t>tiquette.</w:t>
      </w:r>
    </w:p>
    <w:p w14:paraId="28782394" w14:textId="6323BF39" w:rsidR="00491CA1" w:rsidRPr="00C26936" w:rsidRDefault="00491CA1" w:rsidP="00491CA1">
      <w:pPr>
        <w:pStyle w:val="10"/>
        <w:spacing w:beforeLines="0"/>
        <w:rPr>
          <w:b w:val="0"/>
          <w:bCs w:val="0"/>
          <w:sz w:val="14"/>
          <w:szCs w:val="14"/>
        </w:rPr>
      </w:pPr>
      <w:r w:rsidRPr="00C26936">
        <w:rPr>
          <w:b w:val="0"/>
          <w:bCs w:val="0"/>
          <w:sz w:val="14"/>
          <w:szCs w:val="14"/>
        </w:rPr>
        <w:t xml:space="preserve">• Une fois la pochette ouverte, le test doit être </w:t>
      </w:r>
      <w:r w:rsidRPr="00C26936">
        <w:rPr>
          <w:b w:val="0"/>
          <w:bCs w:val="0"/>
          <w:sz w:val="14"/>
          <w:szCs w:val="14"/>
        </w:rPr>
        <w:t xml:space="preserve">utilisé en moins d’une </w:t>
      </w:r>
      <w:r w:rsidRPr="00C26936">
        <w:rPr>
          <w:b w:val="0"/>
          <w:bCs w:val="0"/>
          <w:sz w:val="14"/>
          <w:szCs w:val="14"/>
        </w:rPr>
        <w:t>'heure. Une exposition prolongée à un environnement chaud et humide entraînera une détérioration du produit.</w:t>
      </w:r>
    </w:p>
    <w:p w14:paraId="658AB1E1" w14:textId="77777777" w:rsidR="00491CA1" w:rsidRPr="00C26936" w:rsidRDefault="00491CA1" w:rsidP="00491CA1">
      <w:pPr>
        <w:pStyle w:val="10"/>
        <w:spacing w:beforeLines="0"/>
        <w:rPr>
          <w:b w:val="0"/>
          <w:bCs w:val="0"/>
          <w:sz w:val="14"/>
          <w:szCs w:val="14"/>
        </w:rPr>
      </w:pPr>
      <w:r w:rsidRPr="00C26936">
        <w:rPr>
          <w:b w:val="0"/>
          <w:bCs w:val="0"/>
          <w:sz w:val="14"/>
          <w:szCs w:val="14"/>
        </w:rPr>
        <w:t>• Le LOT et la date d'expiration étaient imprimés sur l'étiquette.</w:t>
      </w:r>
      <w:r w:rsidRPr="00C26936">
        <w:rPr>
          <w:b w:val="0"/>
          <w:bCs w:val="0"/>
          <w:sz w:val="14"/>
          <w:szCs w:val="14"/>
        </w:rPr>
        <w:t xml:space="preserve"> </w:t>
      </w:r>
    </w:p>
    <w:p w14:paraId="72EF0056" w14:textId="26D4422F" w:rsidR="004353C6" w:rsidRDefault="00B21EDF" w:rsidP="00491CA1">
      <w:pPr>
        <w:pStyle w:val="10"/>
        <w:spacing w:beforeLines="0"/>
        <w:rPr>
          <w:sz w:val="18"/>
          <w:szCs w:val="18"/>
        </w:rPr>
      </w:pPr>
      <w:r>
        <w:rPr>
          <w:sz w:val="18"/>
          <w:szCs w:val="18"/>
        </w:rPr>
        <w:t>[</w:t>
      </w:r>
      <w:r w:rsidR="00491CA1">
        <w:rPr>
          <w:sz w:val="18"/>
          <w:szCs w:val="18"/>
        </w:rPr>
        <w:t>ÉCHANTILLONS</w:t>
      </w:r>
      <w:r>
        <w:rPr>
          <w:sz w:val="18"/>
          <w:szCs w:val="18"/>
        </w:rPr>
        <w:t>]</w:t>
      </w:r>
    </w:p>
    <w:p w14:paraId="2A3BF44E" w14:textId="0E85DA3A" w:rsidR="00491CA1" w:rsidRPr="00C26936" w:rsidRDefault="00491CA1" w:rsidP="00491CA1">
      <w:pPr>
        <w:pStyle w:val="10"/>
        <w:spacing w:beforeLines="20" w:before="48"/>
        <w:rPr>
          <w:b w:val="0"/>
          <w:sz w:val="14"/>
          <w:szCs w:val="14"/>
        </w:rPr>
      </w:pPr>
      <w:r w:rsidRPr="00C26936">
        <w:rPr>
          <w:b w:val="0"/>
          <w:sz w:val="14"/>
          <w:szCs w:val="14"/>
        </w:rPr>
        <w:t>Les échantillons obtenus tôt au cours de l'apparition des symptômes contiendront les titres viraux les plus élevés; les échantillons obtenus après cinq jours de symptômes sont plus susceptibles de produire des résultats négatifs par rapport à un test RT-PCR. Un prélèvement d'échantillons inadéquat, une manipulation et / ou un transport inappropriés des échantillons peuvent donner de faux résultats;</w:t>
      </w:r>
      <w:r w:rsidRPr="00C26936">
        <w:rPr>
          <w:b w:val="0"/>
          <w:sz w:val="14"/>
          <w:szCs w:val="14"/>
        </w:rPr>
        <w:t xml:space="preserve"> donc</w:t>
      </w:r>
      <w:r w:rsidRPr="00C26936">
        <w:rPr>
          <w:b w:val="0"/>
          <w:sz w:val="14"/>
          <w:szCs w:val="14"/>
        </w:rPr>
        <w:t xml:space="preserve"> une formation à la collecte d'échantillons est fortement recommandée en raison de l'importance de la qualité des échantillons pour obtenir des résultats de test précis.Le type d'échantillon acceptable pour le test est un échantillon sur écouvillon direct ou un écouvillon dans un milieu de transport viral sans agents dénaturants.Préparez le tube d'extraction selon la procédure de test et utilisez l'écouvillon stérile fourni dans le kit pour le prélèvement des échantillons.</w:t>
      </w:r>
    </w:p>
    <w:p w14:paraId="7E66A9EC" w14:textId="5DEFCF03" w:rsidR="004353C6" w:rsidRDefault="002E3706" w:rsidP="002E3706">
      <w:pPr>
        <w:pStyle w:val="10"/>
        <w:spacing w:beforeLines="20" w:before="48"/>
      </w:pPr>
      <w:r w:rsidRPr="002E3706">
        <w:rPr>
          <w:color w:val="000000"/>
          <w:lang w:val="en-AU"/>
        </w:rPr>
        <w:t>Prélèvement d'échantillons sur écouvillon nasopharyngé</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1"/>
        <w:gridCol w:w="3362"/>
      </w:tblGrid>
      <w:tr w:rsidR="00240468" w14:paraId="5A201A47" w14:textId="77777777" w:rsidTr="00AC298E">
        <w:tc>
          <w:tcPr>
            <w:tcW w:w="1617" w:type="dxa"/>
            <w:tcMar>
              <w:left w:w="57" w:type="dxa"/>
              <w:right w:w="57" w:type="dxa"/>
            </w:tcMar>
          </w:tcPr>
          <w:p w14:paraId="4391B6A6" w14:textId="77777777" w:rsidR="00835668" w:rsidRDefault="00B254F3" w:rsidP="00E6497C">
            <w:pPr>
              <w:pStyle w:val="10"/>
              <w:spacing w:beforeLines="0" w:afterLines="20" w:after="48"/>
              <w:jc w:val="center"/>
            </w:pPr>
            <w:r>
              <w:rPr>
                <w:noProof/>
              </w:rPr>
              <w:drawing>
                <wp:inline distT="0" distB="0" distL="0" distR="0" wp14:anchorId="34F5BF1C" wp14:editId="52B176E1">
                  <wp:extent cx="881728" cy="682907"/>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拭子采样图示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00244" cy="697248"/>
                          </a:xfrm>
                          <a:prstGeom prst="rect">
                            <a:avLst/>
                          </a:prstGeom>
                        </pic:spPr>
                      </pic:pic>
                    </a:graphicData>
                  </a:graphic>
                </wp:inline>
              </w:drawing>
            </w:r>
          </w:p>
          <w:p w14:paraId="4818D825" w14:textId="77777777" w:rsidR="00B254F3" w:rsidRDefault="00B254F3" w:rsidP="00E6497C">
            <w:pPr>
              <w:pStyle w:val="10"/>
              <w:spacing w:beforeLines="0" w:afterLines="20" w:after="48"/>
            </w:pPr>
            <w:r>
              <w:rPr>
                <w:rFonts w:hint="eastAsia"/>
                <w:noProof/>
              </w:rPr>
              <w:drawing>
                <wp:inline distT="0" distB="0" distL="0" distR="0" wp14:anchorId="7D2A6A2E" wp14:editId="5F385BBF">
                  <wp:extent cx="946171" cy="83916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拭子采样图示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53317" cy="845501"/>
                          </a:xfrm>
                          <a:prstGeom prst="rect">
                            <a:avLst/>
                          </a:prstGeom>
                        </pic:spPr>
                      </pic:pic>
                    </a:graphicData>
                  </a:graphic>
                </wp:inline>
              </w:drawing>
            </w:r>
          </w:p>
          <w:p w14:paraId="7C28D51C" w14:textId="77777777" w:rsidR="00B254F3" w:rsidRDefault="00240468" w:rsidP="00E6497C">
            <w:pPr>
              <w:pStyle w:val="10"/>
              <w:spacing w:beforeLines="0" w:afterLines="20" w:after="48"/>
            </w:pPr>
            <w:r>
              <w:rPr>
                <w:noProof/>
              </w:rPr>
              <w:drawing>
                <wp:inline distT="0" distB="0" distL="0" distR="0" wp14:anchorId="1024A41A" wp14:editId="68B83AA1">
                  <wp:extent cx="954912" cy="929616"/>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拭子采样图示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58583" cy="933189"/>
                          </a:xfrm>
                          <a:prstGeom prst="rect">
                            <a:avLst/>
                          </a:prstGeom>
                        </pic:spPr>
                      </pic:pic>
                    </a:graphicData>
                  </a:graphic>
                </wp:inline>
              </w:drawing>
            </w:r>
          </w:p>
          <w:p w14:paraId="458492ED" w14:textId="77777777" w:rsidR="00835668" w:rsidRDefault="007E6231" w:rsidP="00E6497C">
            <w:pPr>
              <w:pStyle w:val="10"/>
              <w:spacing w:beforeLines="0" w:afterLines="20" w:after="48"/>
            </w:pPr>
            <w:r>
              <w:rPr>
                <w:noProof/>
              </w:rPr>
              <w:drawing>
                <wp:inline distT="0" distB="0" distL="0" distR="0" wp14:anchorId="7EAE33BC" wp14:editId="7C03C029">
                  <wp:extent cx="957242" cy="920188"/>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拭子采样图示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8434" cy="930947"/>
                          </a:xfrm>
                          <a:prstGeom prst="rect">
                            <a:avLst/>
                          </a:prstGeom>
                        </pic:spPr>
                      </pic:pic>
                    </a:graphicData>
                  </a:graphic>
                </wp:inline>
              </w:drawing>
            </w:r>
          </w:p>
        </w:tc>
        <w:tc>
          <w:tcPr>
            <w:tcW w:w="3480" w:type="dxa"/>
            <w:tcMar>
              <w:left w:w="57" w:type="dxa"/>
              <w:right w:w="57" w:type="dxa"/>
            </w:tcMar>
          </w:tcPr>
          <w:p w14:paraId="0A055C67" w14:textId="77777777" w:rsidR="00F34E24" w:rsidRDefault="00F34E24" w:rsidP="00F34E24">
            <w:pPr>
              <w:spacing w:line="240" w:lineRule="auto"/>
              <w:ind w:left="142"/>
              <w:rPr>
                <w:rFonts w:ascii="Arial" w:hAnsi="Arial" w:cs="Arial"/>
                <w:sz w:val="15"/>
                <w:szCs w:val="15"/>
              </w:rPr>
            </w:pPr>
          </w:p>
          <w:p w14:paraId="0AB687C7" w14:textId="77777777" w:rsidR="00F34E24" w:rsidRDefault="00F34E24" w:rsidP="00F34E24">
            <w:pPr>
              <w:spacing w:line="240" w:lineRule="auto"/>
              <w:ind w:left="142"/>
              <w:rPr>
                <w:rFonts w:ascii="Arial" w:hAnsi="Arial" w:cs="Arial"/>
                <w:sz w:val="15"/>
                <w:szCs w:val="15"/>
              </w:rPr>
            </w:pPr>
          </w:p>
          <w:p w14:paraId="1783A527" w14:textId="77777777" w:rsidR="00F34E24" w:rsidRDefault="00F34E24" w:rsidP="00F34E24">
            <w:pPr>
              <w:spacing w:line="240" w:lineRule="auto"/>
              <w:ind w:left="142"/>
              <w:rPr>
                <w:rFonts w:ascii="Arial" w:hAnsi="Arial" w:cs="Arial"/>
                <w:sz w:val="15"/>
                <w:szCs w:val="15"/>
              </w:rPr>
            </w:pPr>
          </w:p>
          <w:p w14:paraId="30638410" w14:textId="17A121DE" w:rsidR="00AC298E" w:rsidRPr="0057048D" w:rsidRDefault="00AC298E" w:rsidP="00AC298E">
            <w:pPr>
              <w:numPr>
                <w:ilvl w:val="0"/>
                <w:numId w:val="3"/>
              </w:numPr>
              <w:spacing w:line="240" w:lineRule="auto"/>
              <w:ind w:left="142" w:hanging="142"/>
              <w:rPr>
                <w:rFonts w:ascii="Arial" w:hAnsi="Arial" w:cs="Arial"/>
                <w:sz w:val="14"/>
                <w:szCs w:val="14"/>
              </w:rPr>
            </w:pPr>
            <w:r w:rsidRPr="0057048D">
              <w:rPr>
                <w:rFonts w:ascii="Arial" w:hAnsi="Arial" w:cs="Arial"/>
                <w:sz w:val="14"/>
                <w:szCs w:val="14"/>
              </w:rPr>
              <w:t>Re</w:t>
            </w:r>
            <w:r w:rsidR="002E3706" w:rsidRPr="0057048D">
              <w:rPr>
                <w:rFonts w:ascii="Arial" w:hAnsi="Arial" w:cs="Arial"/>
                <w:sz w:val="14"/>
                <w:szCs w:val="14"/>
              </w:rPr>
              <w:t>tirez l’écouvillon de l’</w:t>
            </w:r>
            <w:r w:rsidRPr="0057048D">
              <w:rPr>
                <w:rFonts w:ascii="Arial" w:hAnsi="Arial" w:cs="Arial"/>
                <w:sz w:val="14"/>
                <w:szCs w:val="14"/>
              </w:rPr>
              <w:t>e</w:t>
            </w:r>
            <w:r w:rsidR="002E3706" w:rsidRPr="0057048D">
              <w:rPr>
                <w:rFonts w:ascii="Arial" w:hAnsi="Arial" w:cs="Arial"/>
                <w:sz w:val="14"/>
                <w:szCs w:val="14"/>
              </w:rPr>
              <w:t>mballage</w:t>
            </w:r>
            <w:r w:rsidRPr="0057048D">
              <w:rPr>
                <w:rFonts w:ascii="Arial" w:hAnsi="Arial" w:cs="Arial" w:hint="eastAsia"/>
                <w:sz w:val="14"/>
                <w:szCs w:val="14"/>
              </w:rPr>
              <w:t>.</w:t>
            </w:r>
            <w:r w:rsidRPr="0057048D">
              <w:rPr>
                <w:rFonts w:ascii="Arial" w:hAnsi="Arial" w:cs="Arial"/>
                <w:sz w:val="14"/>
                <w:szCs w:val="14"/>
              </w:rPr>
              <w:t xml:space="preserve"> </w:t>
            </w:r>
          </w:p>
          <w:p w14:paraId="74CE2ACF" w14:textId="77777777" w:rsidR="00F34E24" w:rsidRPr="0057048D" w:rsidRDefault="00F34E24" w:rsidP="00F34E24">
            <w:pPr>
              <w:spacing w:line="240" w:lineRule="auto"/>
              <w:ind w:left="142"/>
              <w:rPr>
                <w:rFonts w:ascii="Arial" w:hAnsi="Arial" w:cs="Arial"/>
                <w:sz w:val="14"/>
                <w:szCs w:val="14"/>
              </w:rPr>
            </w:pPr>
          </w:p>
          <w:p w14:paraId="244D2E9A" w14:textId="77777777" w:rsidR="00950820" w:rsidRPr="0057048D" w:rsidRDefault="00950820" w:rsidP="00F34E24">
            <w:pPr>
              <w:spacing w:line="240" w:lineRule="auto"/>
              <w:ind w:left="142"/>
              <w:rPr>
                <w:rFonts w:ascii="Arial" w:hAnsi="Arial" w:cs="Arial"/>
                <w:sz w:val="14"/>
                <w:szCs w:val="14"/>
              </w:rPr>
            </w:pPr>
          </w:p>
          <w:p w14:paraId="400196E6" w14:textId="77777777" w:rsidR="00950820" w:rsidRPr="0057048D" w:rsidRDefault="00950820" w:rsidP="00F34E24">
            <w:pPr>
              <w:spacing w:line="240" w:lineRule="auto"/>
              <w:ind w:left="142"/>
              <w:rPr>
                <w:rFonts w:ascii="Arial" w:hAnsi="Arial" w:cs="Arial"/>
                <w:sz w:val="14"/>
                <w:szCs w:val="14"/>
              </w:rPr>
            </w:pPr>
          </w:p>
          <w:p w14:paraId="1806BDF0" w14:textId="77777777" w:rsidR="00F34E24" w:rsidRPr="0057048D" w:rsidRDefault="00F34E24" w:rsidP="00F34E24">
            <w:pPr>
              <w:spacing w:line="240" w:lineRule="auto"/>
              <w:ind w:left="142"/>
              <w:rPr>
                <w:rFonts w:ascii="Arial" w:hAnsi="Arial" w:cs="Arial"/>
                <w:sz w:val="14"/>
                <w:szCs w:val="14"/>
              </w:rPr>
            </w:pPr>
          </w:p>
          <w:p w14:paraId="55B1657F" w14:textId="77777777" w:rsidR="00F34E24" w:rsidRPr="0057048D" w:rsidRDefault="00F34E24" w:rsidP="00F34E24">
            <w:pPr>
              <w:spacing w:line="240" w:lineRule="auto"/>
              <w:ind w:left="142"/>
              <w:rPr>
                <w:rFonts w:ascii="Arial" w:hAnsi="Arial" w:cs="Arial"/>
                <w:sz w:val="14"/>
                <w:szCs w:val="14"/>
              </w:rPr>
            </w:pPr>
          </w:p>
          <w:p w14:paraId="118F93A7" w14:textId="0EC7D533" w:rsidR="00AC298E" w:rsidRPr="0057048D" w:rsidRDefault="001D66CF" w:rsidP="00F34E24">
            <w:pPr>
              <w:numPr>
                <w:ilvl w:val="0"/>
                <w:numId w:val="3"/>
              </w:numPr>
              <w:spacing w:line="240" w:lineRule="auto"/>
              <w:ind w:left="142" w:hanging="142"/>
              <w:rPr>
                <w:rFonts w:ascii="Arial" w:hAnsi="Arial" w:cs="Arial"/>
                <w:sz w:val="14"/>
                <w:szCs w:val="14"/>
              </w:rPr>
            </w:pPr>
            <w:r w:rsidRPr="0057048D">
              <w:rPr>
                <w:rFonts w:ascii="Arial" w:hAnsi="Arial" w:cs="Arial"/>
                <w:sz w:val="14"/>
                <w:szCs w:val="14"/>
              </w:rPr>
              <w:t>Inclinez la t</w:t>
            </w:r>
            <w:r w:rsidRPr="0057048D">
              <w:rPr>
                <w:rFonts w:ascii="Calibri" w:hAnsi="Calibri" w:cs="Calibri"/>
                <w:sz w:val="14"/>
                <w:szCs w:val="14"/>
              </w:rPr>
              <w:t>ê</w:t>
            </w:r>
            <w:r w:rsidRPr="0057048D">
              <w:rPr>
                <w:rFonts w:ascii="Arial" w:hAnsi="Arial" w:cs="Arial"/>
                <w:sz w:val="14"/>
                <w:szCs w:val="14"/>
              </w:rPr>
              <w:t>te du patient vers l’arri</w:t>
            </w:r>
            <w:r w:rsidRPr="0057048D">
              <w:rPr>
                <w:rFonts w:ascii="Calibri" w:hAnsi="Calibri" w:cs="Calibri"/>
                <w:sz w:val="14"/>
                <w:szCs w:val="14"/>
              </w:rPr>
              <w:t>è</w:t>
            </w:r>
            <w:r w:rsidRPr="0057048D">
              <w:rPr>
                <w:rFonts w:ascii="Arial" w:hAnsi="Arial" w:cs="Arial"/>
                <w:sz w:val="14"/>
                <w:szCs w:val="14"/>
              </w:rPr>
              <w:t>re d’environs</w:t>
            </w:r>
            <w:r w:rsidR="00AC298E" w:rsidRPr="0057048D">
              <w:rPr>
                <w:rFonts w:ascii="Arial" w:hAnsi="Arial" w:cs="Arial"/>
                <w:sz w:val="14"/>
                <w:szCs w:val="14"/>
              </w:rPr>
              <w:t xml:space="preserve"> 70°</w:t>
            </w:r>
            <w:r w:rsidR="00AC298E" w:rsidRPr="0057048D">
              <w:rPr>
                <w:rFonts w:ascii="Arial" w:hAnsi="Arial" w:cs="Arial" w:hint="eastAsia"/>
                <w:sz w:val="14"/>
                <w:szCs w:val="14"/>
              </w:rPr>
              <w:t xml:space="preserve">. </w:t>
            </w:r>
          </w:p>
          <w:p w14:paraId="528B3C4F" w14:textId="2DF5F1C5" w:rsidR="00F34E24" w:rsidRDefault="00F34E24" w:rsidP="001D66CF">
            <w:pPr>
              <w:spacing w:line="240" w:lineRule="auto"/>
              <w:rPr>
                <w:rFonts w:ascii="Arial" w:hAnsi="Arial" w:cs="Arial"/>
                <w:sz w:val="14"/>
                <w:szCs w:val="14"/>
              </w:rPr>
            </w:pPr>
          </w:p>
          <w:p w14:paraId="4F48E85C" w14:textId="3B06EA70" w:rsidR="0057048D" w:rsidRDefault="0057048D" w:rsidP="001D66CF">
            <w:pPr>
              <w:spacing w:line="240" w:lineRule="auto"/>
              <w:rPr>
                <w:rFonts w:ascii="Arial" w:hAnsi="Arial" w:cs="Arial"/>
                <w:sz w:val="14"/>
                <w:szCs w:val="14"/>
              </w:rPr>
            </w:pPr>
          </w:p>
          <w:p w14:paraId="135C9C70" w14:textId="77777777" w:rsidR="0057048D" w:rsidRPr="0057048D" w:rsidRDefault="0057048D" w:rsidP="001D66CF">
            <w:pPr>
              <w:spacing w:line="240" w:lineRule="auto"/>
              <w:rPr>
                <w:rFonts w:ascii="Arial" w:hAnsi="Arial" w:cs="Arial"/>
                <w:sz w:val="14"/>
                <w:szCs w:val="14"/>
              </w:rPr>
            </w:pPr>
          </w:p>
          <w:p w14:paraId="4295751F" w14:textId="77777777" w:rsidR="00950820" w:rsidRPr="0057048D" w:rsidRDefault="00950820" w:rsidP="00F34E24">
            <w:pPr>
              <w:spacing w:line="240" w:lineRule="auto"/>
              <w:ind w:left="142"/>
              <w:rPr>
                <w:rFonts w:ascii="Arial" w:hAnsi="Arial" w:cs="Arial"/>
                <w:sz w:val="14"/>
                <w:szCs w:val="14"/>
              </w:rPr>
            </w:pPr>
          </w:p>
          <w:p w14:paraId="7ABAF89B" w14:textId="67A65A1E" w:rsidR="00AC298E" w:rsidRDefault="001D66CF" w:rsidP="00F34E24">
            <w:pPr>
              <w:numPr>
                <w:ilvl w:val="0"/>
                <w:numId w:val="3"/>
              </w:numPr>
              <w:spacing w:line="240" w:lineRule="auto"/>
              <w:ind w:left="142" w:hanging="142"/>
              <w:rPr>
                <w:rFonts w:ascii="Arial" w:hAnsi="Arial" w:cs="Arial"/>
                <w:sz w:val="15"/>
                <w:szCs w:val="15"/>
              </w:rPr>
            </w:pPr>
            <w:r w:rsidRPr="0057048D">
              <w:rPr>
                <w:rFonts w:ascii="Arial" w:hAnsi="Arial" w:cs="Arial"/>
                <w:sz w:val="14"/>
                <w:szCs w:val="14"/>
              </w:rPr>
              <w:t>Insérez l'écouvillon dans la narine parallèlement au palais (pas vers le haut) jusqu'à ce qu'une résistance soit rencontrée ou que la distance soit équivalente à celle de l'oreille à la narine, indiquant le contact avec le nasopharynx. (L'écouvillon doit atteindre une profondeur égale à la distance entre les narines et</w:t>
            </w:r>
            <w:r w:rsidR="00E82632" w:rsidRPr="0057048D">
              <w:rPr>
                <w:rFonts w:ascii="Arial" w:hAnsi="Arial" w:cs="Arial"/>
                <w:sz w:val="14"/>
                <w:szCs w:val="14"/>
              </w:rPr>
              <w:t xml:space="preserve"> </w:t>
            </w:r>
            <w:r w:rsidRPr="0057048D">
              <w:rPr>
                <w:rFonts w:ascii="Arial" w:hAnsi="Arial" w:cs="Arial"/>
                <w:sz w:val="14"/>
                <w:szCs w:val="14"/>
              </w:rPr>
              <w:t xml:space="preserve">l'oreille.) Frottez et roulez doucement l'écouvillon. Laisser l'écouvillon en place </w:t>
            </w:r>
            <w:r w:rsidRPr="001D66CF">
              <w:rPr>
                <w:rFonts w:ascii="Arial" w:hAnsi="Arial" w:cs="Arial"/>
                <w:sz w:val="15"/>
                <w:szCs w:val="15"/>
              </w:rPr>
              <w:t xml:space="preserve">pendant </w:t>
            </w:r>
            <w:r w:rsidRPr="0057048D">
              <w:rPr>
                <w:rFonts w:ascii="Arial" w:hAnsi="Arial" w:cs="Arial"/>
                <w:sz w:val="14"/>
                <w:szCs w:val="14"/>
              </w:rPr>
              <w:t>plusieurs secondes pour absorber les sécrétions</w:t>
            </w:r>
            <w:r w:rsidR="00E82632" w:rsidRPr="0057048D">
              <w:rPr>
                <w:rFonts w:ascii="Arial" w:hAnsi="Arial" w:cs="Arial"/>
                <w:sz w:val="14"/>
                <w:szCs w:val="14"/>
              </w:rPr>
              <w:t>.</w:t>
            </w:r>
          </w:p>
          <w:p w14:paraId="71E0440C" w14:textId="77777777" w:rsidR="00F34E24" w:rsidRDefault="00F34E24" w:rsidP="00F34E24">
            <w:pPr>
              <w:spacing w:line="240" w:lineRule="auto"/>
              <w:ind w:left="142"/>
              <w:rPr>
                <w:rFonts w:ascii="Arial" w:hAnsi="Arial" w:cs="Arial"/>
                <w:sz w:val="15"/>
                <w:szCs w:val="15"/>
              </w:rPr>
            </w:pPr>
          </w:p>
          <w:p w14:paraId="439F765F" w14:textId="77777777" w:rsidR="00950820" w:rsidRPr="00835668" w:rsidRDefault="00950820" w:rsidP="00F34E24">
            <w:pPr>
              <w:spacing w:line="240" w:lineRule="auto"/>
              <w:ind w:left="142"/>
              <w:rPr>
                <w:rFonts w:ascii="Arial" w:hAnsi="Arial" w:cs="Arial"/>
                <w:sz w:val="15"/>
                <w:szCs w:val="15"/>
              </w:rPr>
            </w:pPr>
          </w:p>
          <w:p w14:paraId="578CF7A5" w14:textId="31CB847C" w:rsidR="00AC298E" w:rsidRPr="0057048D" w:rsidRDefault="00E82632" w:rsidP="00F34E24">
            <w:pPr>
              <w:numPr>
                <w:ilvl w:val="0"/>
                <w:numId w:val="3"/>
              </w:numPr>
              <w:spacing w:line="240" w:lineRule="auto"/>
              <w:ind w:left="142" w:hanging="142"/>
              <w:rPr>
                <w:rFonts w:ascii="Arial" w:hAnsi="Arial" w:cs="Arial"/>
                <w:sz w:val="14"/>
                <w:szCs w:val="14"/>
              </w:rPr>
            </w:pPr>
            <w:r w:rsidRPr="0057048D">
              <w:rPr>
                <w:rFonts w:ascii="Arial" w:hAnsi="Arial" w:cs="Arial"/>
                <w:sz w:val="14"/>
                <w:szCs w:val="14"/>
              </w:rPr>
              <w:t>Retirez lentement l'écouvillon tout en le faisant tourner.</w:t>
            </w:r>
          </w:p>
          <w:p w14:paraId="56056CAD" w14:textId="77777777" w:rsidR="00950820" w:rsidRDefault="00950820" w:rsidP="00E6497C">
            <w:pPr>
              <w:spacing w:beforeLines="20" w:before="48" w:line="240" w:lineRule="auto"/>
              <w:rPr>
                <w:rFonts w:ascii="Arial" w:hAnsi="Arial" w:cs="Arial"/>
                <w:sz w:val="15"/>
                <w:szCs w:val="15"/>
              </w:rPr>
            </w:pPr>
          </w:p>
          <w:p w14:paraId="29270CBB" w14:textId="4FA6AFB8" w:rsidR="00835668" w:rsidRPr="0057048D" w:rsidRDefault="00E82632" w:rsidP="00E82632">
            <w:pPr>
              <w:spacing w:beforeLines="20" w:before="48" w:line="240" w:lineRule="auto"/>
              <w:rPr>
                <w:rFonts w:ascii="Arial" w:hAnsi="Arial" w:cs="Arial"/>
                <w:sz w:val="14"/>
                <w:szCs w:val="14"/>
              </w:rPr>
            </w:pPr>
            <w:r w:rsidRPr="0057048D">
              <w:rPr>
                <w:rFonts w:ascii="Arial" w:hAnsi="Arial" w:cs="Arial"/>
                <w:sz w:val="14"/>
                <w:szCs w:val="14"/>
              </w:rPr>
              <w:t>Les échantillons peuvent être prélevés des deux côtés en utilisant le même écouvillon, mais il n'est pas nécessaire de collecter des échantillons des deux côtés si le minitip est saturé de fluide de la première collection. Si un septum dévié ou une obstruction crée des difficultés pour obtenir l'échantillon d'une narine, utilisez le même écouvillon pour obtenir l'échantillon de l'autre narine</w:t>
            </w:r>
            <w:r w:rsidRPr="0057048D">
              <w:rPr>
                <w:rFonts w:ascii="Arial" w:hAnsi="Arial" w:cs="Arial"/>
                <w:sz w:val="14"/>
                <w:szCs w:val="14"/>
              </w:rPr>
              <w:t>.</w:t>
            </w:r>
          </w:p>
        </w:tc>
      </w:tr>
    </w:tbl>
    <w:p w14:paraId="1C9D066A" w14:textId="787A06EC" w:rsidR="00B01015" w:rsidRPr="006A639E" w:rsidRDefault="0057048D" w:rsidP="0057048D">
      <w:pPr>
        <w:pStyle w:val="10"/>
        <w:spacing w:beforeLines="20" w:before="48" w:afterLines="20" w:after="48"/>
        <w:rPr>
          <w:color w:val="000000"/>
          <w:lang w:val="en-AU"/>
        </w:rPr>
      </w:pPr>
      <w:r w:rsidRPr="0057048D">
        <w:rPr>
          <w:color w:val="000000"/>
          <w:lang w:val="en-AU"/>
        </w:rPr>
        <w:t>Collection d'échantillons oropharyngés sur écouvillon</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4"/>
        <w:gridCol w:w="3379"/>
      </w:tblGrid>
      <w:tr w:rsidR="00835668" w14:paraId="0599B769" w14:textId="77777777" w:rsidTr="00E66A69">
        <w:tc>
          <w:tcPr>
            <w:tcW w:w="1617" w:type="dxa"/>
            <w:tcMar>
              <w:left w:w="57" w:type="dxa"/>
              <w:right w:w="57" w:type="dxa"/>
            </w:tcMar>
          </w:tcPr>
          <w:p w14:paraId="4F0BC435" w14:textId="77777777" w:rsidR="00835668" w:rsidRDefault="00835668" w:rsidP="00E6497C">
            <w:pPr>
              <w:pStyle w:val="10"/>
              <w:spacing w:beforeLines="0" w:afterLines="20" w:after="48"/>
              <w:jc w:val="center"/>
            </w:pPr>
            <w:r>
              <w:rPr>
                <w:rFonts w:hint="eastAsia"/>
                <w:noProof/>
              </w:rPr>
              <w:drawing>
                <wp:inline distT="0" distB="0" distL="0" distR="0" wp14:anchorId="36EFD151" wp14:editId="293DE3F9">
                  <wp:extent cx="762000" cy="844363"/>
                  <wp:effectExtent l="0" t="0" r="0" b="0"/>
                  <wp:docPr id="3" name="图片 3" descr="咽"/>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咽"/>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62000" cy="844363"/>
                          </a:xfrm>
                          <a:prstGeom prst="rect">
                            <a:avLst/>
                          </a:prstGeom>
                          <a:noFill/>
                          <a:ln>
                            <a:noFill/>
                          </a:ln>
                        </pic:spPr>
                      </pic:pic>
                    </a:graphicData>
                  </a:graphic>
                </wp:inline>
              </w:drawing>
            </w:r>
          </w:p>
        </w:tc>
        <w:tc>
          <w:tcPr>
            <w:tcW w:w="3480" w:type="dxa"/>
            <w:tcMar>
              <w:left w:w="57" w:type="dxa"/>
              <w:right w:w="57" w:type="dxa"/>
            </w:tcMar>
            <w:vAlign w:val="center"/>
          </w:tcPr>
          <w:p w14:paraId="11730BD5" w14:textId="214F4376" w:rsidR="00835668" w:rsidRPr="0057048D" w:rsidRDefault="00835668" w:rsidP="008D4D3E">
            <w:pPr>
              <w:spacing w:beforeLines="20" w:before="48" w:line="240" w:lineRule="auto"/>
              <w:rPr>
                <w:rFonts w:ascii="Arial" w:hAnsi="Arial" w:cs="Arial"/>
                <w:color w:val="000000"/>
                <w:sz w:val="14"/>
                <w:szCs w:val="14"/>
                <w:shd w:val="clear" w:color="auto" w:fill="FFFFFF"/>
              </w:rPr>
            </w:pPr>
            <w:r w:rsidRPr="0057048D">
              <w:rPr>
                <w:rFonts w:ascii="Arial" w:hAnsi="Arial" w:cs="Arial"/>
                <w:color w:val="000000"/>
                <w:sz w:val="14"/>
                <w:szCs w:val="14"/>
                <w:shd w:val="clear" w:color="auto" w:fill="FFFFFF"/>
              </w:rPr>
              <w:t>I</w:t>
            </w:r>
            <w:r w:rsidR="008D4D3E" w:rsidRPr="0057048D">
              <w:rPr>
                <w:rFonts w:ascii="Arial" w:hAnsi="Arial" w:cs="Arial"/>
                <w:color w:val="000000"/>
                <w:sz w:val="14"/>
                <w:szCs w:val="14"/>
                <w:shd w:val="clear" w:color="auto" w:fill="FFFFFF"/>
              </w:rPr>
              <w:t>nsérez l'écouvillon dans le pharynx postérieur et les zones amygdaliennes. Frottez un écouvillon sur les piliers amygdaliens et l'oropharynx postérieur et évitez de toucher la langue, les dents et les gencives.</w:t>
            </w:r>
          </w:p>
        </w:tc>
      </w:tr>
    </w:tbl>
    <w:p w14:paraId="751DE021" w14:textId="0389797C" w:rsidR="00C76E9C" w:rsidRPr="0057048D" w:rsidRDefault="0057048D" w:rsidP="0057048D">
      <w:pPr>
        <w:pStyle w:val="10"/>
        <w:spacing w:before="60" w:afterLines="25" w:after="60"/>
        <w:rPr>
          <w:color w:val="000000"/>
          <w:shd w:val="clear" w:color="auto" w:fill="FFFFFF"/>
        </w:rPr>
      </w:pPr>
      <w:r w:rsidRPr="0057048D">
        <w:rPr>
          <w:color w:val="000000"/>
          <w:shd w:val="clear" w:color="auto" w:fill="FFFFFF"/>
        </w:rPr>
        <w:t>Transport et stockage des échantillons</w:t>
      </w:r>
    </w:p>
    <w:p w14:paraId="162C398B" w14:textId="6D377F8F" w:rsidR="00C04E63" w:rsidRPr="0057048D" w:rsidRDefault="00C13F35" w:rsidP="00C13F35">
      <w:pPr>
        <w:tabs>
          <w:tab w:val="left" w:pos="180"/>
        </w:tabs>
        <w:spacing w:line="240" w:lineRule="auto"/>
        <w:rPr>
          <w:rFonts w:ascii="Arial" w:hAnsi="Arial" w:cs="Arial"/>
          <w:color w:val="000000"/>
          <w:sz w:val="14"/>
          <w:szCs w:val="14"/>
          <w:shd w:val="clear" w:color="auto" w:fill="FFFFFF"/>
        </w:rPr>
      </w:pPr>
      <w:r w:rsidRPr="0057048D">
        <w:rPr>
          <w:rFonts w:ascii="Arial" w:hAnsi="Arial" w:cs="Arial"/>
          <w:color w:val="000000"/>
          <w:sz w:val="14"/>
          <w:szCs w:val="14"/>
          <w:shd w:val="clear" w:color="auto" w:fill="FFFFFF"/>
        </w:rPr>
        <w:t>Ne retournez pas l</w:t>
      </w:r>
      <w:r w:rsidRPr="0057048D">
        <w:rPr>
          <w:rFonts w:ascii="Arial" w:hAnsi="Arial" w:cs="Arial"/>
          <w:color w:val="000000"/>
          <w:sz w:val="14"/>
          <w:szCs w:val="14"/>
          <w:shd w:val="clear" w:color="auto" w:fill="FFFFFF"/>
        </w:rPr>
        <w:t>’éc</w:t>
      </w:r>
      <w:r w:rsidRPr="0057048D">
        <w:rPr>
          <w:rFonts w:ascii="Arial" w:hAnsi="Arial" w:cs="Arial"/>
          <w:color w:val="000000"/>
          <w:sz w:val="14"/>
          <w:szCs w:val="14"/>
          <w:shd w:val="clear" w:color="auto" w:fill="FFFFFF"/>
        </w:rPr>
        <w:t>ouvillon dans son emballage d'origine. Le</w:t>
      </w:r>
      <w:r w:rsidRPr="0057048D">
        <w:rPr>
          <w:rFonts w:ascii="Arial" w:hAnsi="Arial" w:cs="Arial"/>
          <w:color w:val="000000"/>
          <w:sz w:val="14"/>
          <w:szCs w:val="14"/>
          <w:shd w:val="clear" w:color="auto" w:fill="FFFFFF"/>
        </w:rPr>
        <w:t>s é</w:t>
      </w:r>
      <w:r w:rsidRPr="0057048D">
        <w:rPr>
          <w:rFonts w:ascii="Arial" w:hAnsi="Arial" w:cs="Arial"/>
          <w:color w:val="000000"/>
          <w:sz w:val="14"/>
          <w:szCs w:val="14"/>
          <w:shd w:val="clear" w:color="auto" w:fill="FFFFFF"/>
        </w:rPr>
        <w:t>chantillons fraîchement p</w:t>
      </w:r>
      <w:r w:rsidRPr="0057048D">
        <w:rPr>
          <w:rFonts w:ascii="Arial" w:hAnsi="Arial" w:cs="Arial"/>
          <w:color w:val="000000"/>
          <w:sz w:val="14"/>
          <w:szCs w:val="14"/>
          <w:shd w:val="clear" w:color="auto" w:fill="FFFFFF"/>
        </w:rPr>
        <w:t>rél</w:t>
      </w:r>
      <w:r w:rsidRPr="0057048D">
        <w:rPr>
          <w:rFonts w:ascii="Arial" w:hAnsi="Arial" w:cs="Arial"/>
          <w:color w:val="000000"/>
          <w:sz w:val="14"/>
          <w:szCs w:val="14"/>
          <w:shd w:val="clear" w:color="auto" w:fill="FFFFFF"/>
        </w:rPr>
        <w:t>e</w:t>
      </w:r>
      <w:r w:rsidRPr="0057048D">
        <w:rPr>
          <w:rFonts w:ascii="Arial" w:hAnsi="Arial" w:cs="Arial"/>
          <w:color w:val="000000"/>
          <w:sz w:val="14"/>
          <w:szCs w:val="14"/>
          <w:shd w:val="clear" w:color="auto" w:fill="FFFFFF"/>
        </w:rPr>
        <w:t>vé</w:t>
      </w:r>
      <w:r w:rsidRPr="0057048D">
        <w:rPr>
          <w:rFonts w:ascii="Arial" w:hAnsi="Arial" w:cs="Arial"/>
          <w:color w:val="000000"/>
          <w:sz w:val="14"/>
          <w:szCs w:val="14"/>
          <w:shd w:val="clear" w:color="auto" w:fill="FFFFFF"/>
        </w:rPr>
        <w:t>s doivent</w:t>
      </w:r>
      <w:r w:rsidRPr="0057048D">
        <w:rPr>
          <w:rFonts w:ascii="Arial" w:hAnsi="Arial" w:cs="Arial"/>
          <w:color w:val="000000"/>
          <w:sz w:val="14"/>
          <w:szCs w:val="14"/>
          <w:shd w:val="clear" w:color="auto" w:fill="FFFFFF"/>
        </w:rPr>
        <w:t xml:space="preserve"> ê</w:t>
      </w:r>
      <w:r w:rsidRPr="0057048D">
        <w:rPr>
          <w:rFonts w:ascii="Arial" w:hAnsi="Arial" w:cs="Arial"/>
          <w:color w:val="000000"/>
          <w:sz w:val="14"/>
          <w:szCs w:val="14"/>
          <w:shd w:val="clear" w:color="auto" w:fill="FFFFFF"/>
        </w:rPr>
        <w:t>tre trai</w:t>
      </w:r>
      <w:r w:rsidRPr="0057048D">
        <w:rPr>
          <w:rFonts w:ascii="Arial" w:hAnsi="Arial" w:cs="Arial"/>
          <w:color w:val="000000"/>
          <w:sz w:val="14"/>
          <w:szCs w:val="14"/>
          <w:shd w:val="clear" w:color="auto" w:fill="FFFFFF"/>
        </w:rPr>
        <w:t>té</w:t>
      </w:r>
      <w:r w:rsidRPr="0057048D">
        <w:rPr>
          <w:rFonts w:ascii="Arial" w:hAnsi="Arial" w:cs="Arial"/>
          <w:color w:val="000000"/>
          <w:sz w:val="14"/>
          <w:szCs w:val="14"/>
          <w:shd w:val="clear" w:color="auto" w:fill="FFFFFF"/>
        </w:rPr>
        <w:t xml:space="preserve">s </w:t>
      </w:r>
      <w:r w:rsidRPr="0057048D">
        <w:rPr>
          <w:rFonts w:ascii="Arial" w:hAnsi="Arial" w:cs="Arial"/>
          <w:color w:val="000000"/>
          <w:sz w:val="14"/>
          <w:szCs w:val="14"/>
          <w:shd w:val="clear" w:color="auto" w:fill="FFFFFF"/>
        </w:rPr>
        <w:t>dé</w:t>
      </w:r>
      <w:r w:rsidRPr="0057048D">
        <w:rPr>
          <w:rFonts w:ascii="Arial" w:hAnsi="Arial" w:cs="Arial"/>
          <w:color w:val="000000"/>
          <w:sz w:val="14"/>
          <w:szCs w:val="14"/>
          <w:shd w:val="clear" w:color="auto" w:fill="FFFFFF"/>
        </w:rPr>
        <w:t>s que possible, mais au plus tard une heure ap</w:t>
      </w:r>
      <w:r w:rsidRPr="0057048D">
        <w:rPr>
          <w:rFonts w:ascii="Arial" w:hAnsi="Arial" w:cs="Arial"/>
          <w:color w:val="000000"/>
          <w:sz w:val="14"/>
          <w:szCs w:val="14"/>
          <w:shd w:val="clear" w:color="auto" w:fill="FFFFFF"/>
        </w:rPr>
        <w:t>rè</w:t>
      </w:r>
      <w:r w:rsidRPr="0057048D">
        <w:rPr>
          <w:rFonts w:ascii="Arial" w:hAnsi="Arial" w:cs="Arial"/>
          <w:color w:val="000000"/>
          <w:sz w:val="14"/>
          <w:szCs w:val="14"/>
          <w:shd w:val="clear" w:color="auto" w:fill="FFFFFF"/>
        </w:rPr>
        <w:t>s le p</w:t>
      </w:r>
      <w:r w:rsidRPr="0057048D">
        <w:rPr>
          <w:rFonts w:ascii="Arial" w:hAnsi="Arial" w:cs="Arial"/>
          <w:color w:val="000000"/>
          <w:sz w:val="14"/>
          <w:szCs w:val="14"/>
          <w:shd w:val="clear" w:color="auto" w:fill="FFFFFF"/>
        </w:rPr>
        <w:t>rélè</w:t>
      </w:r>
      <w:r w:rsidRPr="0057048D">
        <w:rPr>
          <w:rFonts w:ascii="Arial" w:hAnsi="Arial" w:cs="Arial"/>
          <w:color w:val="000000"/>
          <w:sz w:val="14"/>
          <w:szCs w:val="14"/>
          <w:shd w:val="clear" w:color="auto" w:fill="FFFFFF"/>
        </w:rPr>
        <w:t>vement. L</w:t>
      </w:r>
      <w:r w:rsidRPr="0057048D">
        <w:rPr>
          <w:rFonts w:ascii="Arial" w:hAnsi="Arial" w:cs="Arial"/>
          <w:color w:val="000000"/>
          <w:sz w:val="14"/>
          <w:szCs w:val="14"/>
          <w:shd w:val="clear" w:color="auto" w:fill="FFFFFF"/>
        </w:rPr>
        <w:t>’é</w:t>
      </w:r>
      <w:r w:rsidRPr="0057048D">
        <w:rPr>
          <w:rFonts w:ascii="Arial" w:hAnsi="Arial" w:cs="Arial"/>
          <w:color w:val="000000"/>
          <w:sz w:val="14"/>
          <w:szCs w:val="14"/>
          <w:shd w:val="clear" w:color="auto" w:fill="FFFFFF"/>
        </w:rPr>
        <w:t>chantillon collec</w:t>
      </w:r>
      <w:r w:rsidRPr="0057048D">
        <w:rPr>
          <w:rFonts w:ascii="Arial" w:hAnsi="Arial" w:cs="Arial"/>
          <w:color w:val="000000"/>
          <w:sz w:val="14"/>
          <w:szCs w:val="14"/>
          <w:shd w:val="clear" w:color="auto" w:fill="FFFFFF"/>
        </w:rPr>
        <w:t>té</w:t>
      </w:r>
      <w:r w:rsidRPr="0057048D">
        <w:rPr>
          <w:rFonts w:ascii="Arial" w:hAnsi="Arial" w:cs="Arial"/>
          <w:color w:val="000000"/>
          <w:sz w:val="14"/>
          <w:szCs w:val="14"/>
          <w:shd w:val="clear" w:color="auto" w:fill="FFFFFF"/>
        </w:rPr>
        <w:t xml:space="preserve"> peut</w:t>
      </w:r>
      <w:r w:rsidRPr="0057048D">
        <w:rPr>
          <w:rFonts w:ascii="Arial" w:hAnsi="Arial" w:cs="Arial"/>
          <w:color w:val="000000"/>
          <w:sz w:val="14"/>
          <w:szCs w:val="14"/>
          <w:shd w:val="clear" w:color="auto" w:fill="FFFFFF"/>
        </w:rPr>
        <w:t xml:space="preserve"> ê</w:t>
      </w:r>
      <w:r w:rsidRPr="0057048D">
        <w:rPr>
          <w:rFonts w:ascii="Arial" w:hAnsi="Arial" w:cs="Arial"/>
          <w:color w:val="000000"/>
          <w:sz w:val="14"/>
          <w:szCs w:val="14"/>
          <w:shd w:val="clear" w:color="auto" w:fill="FFFFFF"/>
        </w:rPr>
        <w:t xml:space="preserve">tre </w:t>
      </w:r>
      <w:r w:rsidRPr="0057048D">
        <w:rPr>
          <w:rFonts w:ascii="Arial" w:hAnsi="Arial" w:cs="Arial"/>
          <w:color w:val="000000"/>
          <w:sz w:val="14"/>
          <w:szCs w:val="14"/>
          <w:shd w:val="clear" w:color="auto" w:fill="FFFFFF"/>
        </w:rPr>
        <w:t xml:space="preserve">conserve </w:t>
      </w:r>
      <w:r w:rsidRPr="0057048D">
        <w:rPr>
          <w:rFonts w:ascii="Arial" w:hAnsi="Arial" w:cs="Arial"/>
          <w:color w:val="000000"/>
          <w:sz w:val="14"/>
          <w:szCs w:val="14"/>
          <w:shd w:val="clear" w:color="auto" w:fill="FFFFFF"/>
        </w:rPr>
        <w:t xml:space="preserve">entre 2 et 8 </w:t>
      </w:r>
      <w:r w:rsidRPr="0057048D">
        <w:rPr>
          <w:rFonts w:ascii="Cambria Math" w:hAnsi="Cambria Math" w:cs="Cambria Math"/>
          <w:color w:val="000000"/>
          <w:sz w:val="14"/>
          <w:szCs w:val="14"/>
          <w:shd w:val="clear" w:color="auto" w:fill="FFFFFF"/>
        </w:rPr>
        <w:t>℃</w:t>
      </w:r>
      <w:r w:rsidRPr="0057048D">
        <w:rPr>
          <w:rFonts w:ascii="Arial" w:hAnsi="Arial" w:cs="Arial"/>
          <w:color w:val="000000"/>
          <w:sz w:val="14"/>
          <w:szCs w:val="14"/>
          <w:shd w:val="clear" w:color="auto" w:fill="FFFFFF"/>
        </w:rPr>
        <w:t xml:space="preserve"> pendant 24 heures au maximum; Conserver</w:t>
      </w:r>
      <w:r w:rsidRPr="0057048D">
        <w:rPr>
          <w:rFonts w:ascii="Arial" w:hAnsi="Arial" w:cs="Arial"/>
          <w:color w:val="000000"/>
          <w:sz w:val="14"/>
          <w:szCs w:val="14"/>
          <w:shd w:val="clear" w:color="auto" w:fill="FFFFFF"/>
        </w:rPr>
        <w:t xml:space="preserve"> á</w:t>
      </w:r>
      <w:r w:rsidRPr="0057048D">
        <w:rPr>
          <w:rFonts w:ascii="Arial" w:hAnsi="Arial" w:cs="Arial"/>
          <w:color w:val="000000"/>
          <w:sz w:val="14"/>
          <w:szCs w:val="14"/>
          <w:shd w:val="clear" w:color="auto" w:fill="FFFFFF"/>
        </w:rPr>
        <w:t xml:space="preserve"> -70 </w:t>
      </w:r>
      <w:r w:rsidRPr="0057048D">
        <w:rPr>
          <w:rFonts w:ascii="Cambria Math" w:hAnsi="Cambria Math" w:cs="Cambria Math"/>
          <w:color w:val="000000"/>
          <w:sz w:val="14"/>
          <w:szCs w:val="14"/>
          <w:shd w:val="clear" w:color="auto" w:fill="FFFFFF"/>
        </w:rPr>
        <w:t>℃</w:t>
      </w:r>
      <w:r w:rsidRPr="0057048D">
        <w:rPr>
          <w:rFonts w:ascii="Arial" w:hAnsi="Arial" w:cs="Arial"/>
          <w:color w:val="000000"/>
          <w:sz w:val="14"/>
          <w:szCs w:val="14"/>
          <w:shd w:val="clear" w:color="auto" w:fill="FFFFFF"/>
        </w:rPr>
        <w:t xml:space="preserve"> pendant une longue période, mais</w:t>
      </w:r>
      <w:r w:rsidRPr="0057048D">
        <w:rPr>
          <w:rFonts w:ascii="Arial" w:hAnsi="Arial" w:cs="Arial"/>
          <w:color w:val="000000"/>
          <w:sz w:val="14"/>
          <w:szCs w:val="14"/>
          <w:shd w:val="clear" w:color="auto" w:fill="FFFFFF"/>
        </w:rPr>
        <w:t xml:space="preserve"> é</w:t>
      </w:r>
      <w:r w:rsidRPr="0057048D">
        <w:rPr>
          <w:rFonts w:ascii="Arial" w:hAnsi="Arial" w:cs="Arial"/>
          <w:color w:val="000000"/>
          <w:sz w:val="14"/>
          <w:szCs w:val="14"/>
          <w:shd w:val="clear" w:color="auto" w:fill="FFFFFF"/>
        </w:rPr>
        <w:t xml:space="preserve">viter les cycles </w:t>
      </w:r>
      <w:r w:rsidRPr="0057048D">
        <w:rPr>
          <w:rFonts w:ascii="Arial" w:hAnsi="Arial" w:cs="Arial"/>
          <w:color w:val="000000"/>
          <w:sz w:val="14"/>
          <w:szCs w:val="14"/>
          <w:shd w:val="clear" w:color="auto" w:fill="FFFFFF"/>
        </w:rPr>
        <w:t>ré</w:t>
      </w:r>
      <w:r w:rsidR="0057048D" w:rsidRPr="0057048D">
        <w:rPr>
          <w:rFonts w:ascii="Arial" w:hAnsi="Arial" w:cs="Arial"/>
          <w:color w:val="000000"/>
          <w:sz w:val="14"/>
          <w:szCs w:val="14"/>
          <w:shd w:val="clear" w:color="auto" w:fill="FFFFFF"/>
        </w:rPr>
        <w:t>pé</w:t>
      </w:r>
      <w:r w:rsidRPr="0057048D">
        <w:rPr>
          <w:rFonts w:ascii="Arial" w:hAnsi="Arial" w:cs="Arial"/>
          <w:color w:val="000000"/>
          <w:sz w:val="14"/>
          <w:szCs w:val="14"/>
          <w:shd w:val="clear" w:color="auto" w:fill="FFFFFF"/>
        </w:rPr>
        <w:t>té</w:t>
      </w:r>
      <w:r w:rsidRPr="0057048D">
        <w:rPr>
          <w:rFonts w:ascii="Arial" w:hAnsi="Arial" w:cs="Arial"/>
          <w:color w:val="000000"/>
          <w:sz w:val="14"/>
          <w:szCs w:val="14"/>
          <w:shd w:val="clear" w:color="auto" w:fill="FFFFFF"/>
        </w:rPr>
        <w:t>s de con</w:t>
      </w:r>
      <w:r w:rsidR="0057048D" w:rsidRPr="0057048D">
        <w:rPr>
          <w:rFonts w:ascii="Arial" w:hAnsi="Arial" w:cs="Arial"/>
          <w:color w:val="000000"/>
          <w:sz w:val="14"/>
          <w:szCs w:val="14"/>
          <w:shd w:val="clear" w:color="auto" w:fill="FFFFFF"/>
        </w:rPr>
        <w:t>gé</w:t>
      </w:r>
      <w:r w:rsidRPr="0057048D">
        <w:rPr>
          <w:rFonts w:ascii="Arial" w:hAnsi="Arial" w:cs="Arial"/>
          <w:color w:val="000000"/>
          <w:sz w:val="14"/>
          <w:szCs w:val="14"/>
          <w:shd w:val="clear" w:color="auto" w:fill="FFFFFF"/>
        </w:rPr>
        <w:t>lation-</w:t>
      </w:r>
      <w:r w:rsidR="0057048D" w:rsidRPr="0057048D">
        <w:rPr>
          <w:rFonts w:ascii="Arial" w:hAnsi="Arial" w:cs="Arial"/>
          <w:color w:val="000000"/>
          <w:sz w:val="14"/>
          <w:szCs w:val="14"/>
          <w:shd w:val="clear" w:color="auto" w:fill="FFFFFF"/>
        </w:rPr>
        <w:t>dé</w:t>
      </w:r>
      <w:r w:rsidRPr="0057048D">
        <w:rPr>
          <w:rFonts w:ascii="Arial" w:hAnsi="Arial" w:cs="Arial"/>
          <w:color w:val="000000"/>
          <w:sz w:val="14"/>
          <w:szCs w:val="14"/>
          <w:shd w:val="clear" w:color="auto" w:fill="FFFFFF"/>
        </w:rPr>
        <w:t>con</w:t>
      </w:r>
      <w:r w:rsidR="0057048D" w:rsidRPr="0057048D">
        <w:rPr>
          <w:rFonts w:ascii="Arial" w:hAnsi="Arial" w:cs="Arial"/>
          <w:color w:val="000000"/>
          <w:sz w:val="14"/>
          <w:szCs w:val="14"/>
          <w:shd w:val="clear" w:color="auto" w:fill="FFFFFF"/>
        </w:rPr>
        <w:t>gé</w:t>
      </w:r>
      <w:r w:rsidRPr="0057048D">
        <w:rPr>
          <w:rFonts w:ascii="Arial" w:hAnsi="Arial" w:cs="Arial"/>
          <w:color w:val="000000"/>
          <w:sz w:val="14"/>
          <w:szCs w:val="14"/>
          <w:shd w:val="clear" w:color="auto" w:fill="FFFFFF"/>
        </w:rPr>
        <w:t>lation</w:t>
      </w:r>
      <w:r w:rsidR="004C50FD" w:rsidRPr="0057048D">
        <w:rPr>
          <w:rFonts w:ascii="Arial" w:hAnsi="Arial" w:cs="Arial"/>
          <w:color w:val="000000"/>
          <w:sz w:val="14"/>
          <w:szCs w:val="14"/>
        </w:rPr>
        <w:t>.</w:t>
      </w:r>
      <w:r w:rsidR="00A45DCA" w:rsidRPr="0057048D">
        <w:rPr>
          <w:rFonts w:ascii="Arial" w:hAnsi="Arial" w:cs="Arial"/>
          <w:sz w:val="14"/>
          <w:szCs w:val="14"/>
        </w:rPr>
        <w:t xml:space="preserve"> </w:t>
      </w:r>
      <w:r w:rsidR="00795598" w:rsidRPr="0057048D">
        <w:rPr>
          <w:rFonts w:ascii="Arial" w:hAnsi="Arial" w:cs="Arial"/>
          <w:sz w:val="14"/>
          <w:szCs w:val="14"/>
        </w:rPr>
        <w:t xml:space="preserve">                  </w:t>
      </w:r>
    </w:p>
    <w:p w14:paraId="39A83E2C" w14:textId="6FA02EE2" w:rsidR="00B21EDF" w:rsidRDefault="00B21EDF" w:rsidP="00E6497C">
      <w:pPr>
        <w:pStyle w:val="10"/>
        <w:spacing w:before="60" w:afterLines="25" w:after="60"/>
        <w:rPr>
          <w:sz w:val="18"/>
          <w:szCs w:val="18"/>
        </w:rPr>
      </w:pPr>
      <w:r>
        <w:rPr>
          <w:sz w:val="18"/>
          <w:szCs w:val="18"/>
        </w:rPr>
        <w:t>[</w:t>
      </w:r>
      <w:r w:rsidR="009E4501">
        <w:rPr>
          <w:sz w:val="18"/>
          <w:szCs w:val="18"/>
        </w:rPr>
        <w:t xml:space="preserve">LA </w:t>
      </w:r>
      <w:r>
        <w:rPr>
          <w:sz w:val="18"/>
          <w:szCs w:val="18"/>
        </w:rPr>
        <w:t>PROCEDURE</w:t>
      </w:r>
      <w:r w:rsidR="009E4501">
        <w:rPr>
          <w:sz w:val="18"/>
          <w:szCs w:val="18"/>
        </w:rPr>
        <w:t xml:space="preserve"> DU TESTAGE</w:t>
      </w:r>
      <w:r>
        <w:rPr>
          <w:sz w:val="18"/>
          <w:szCs w:val="18"/>
        </w:rPr>
        <w:t>]</w:t>
      </w:r>
    </w:p>
    <w:p w14:paraId="2A2AA687" w14:textId="673E5CD5" w:rsidR="009E4501" w:rsidRPr="00AA2E72" w:rsidRDefault="009E4501" w:rsidP="00AA2E72">
      <w:pPr>
        <w:pStyle w:val="11"/>
        <w:rPr>
          <w:rFonts w:ascii="Arial" w:hAnsi="Arial" w:cs="Arial"/>
          <w:sz w:val="14"/>
          <w:szCs w:val="14"/>
        </w:rPr>
      </w:pPr>
      <w:r>
        <w:rPr>
          <w:rFonts w:ascii="Arial" w:hAnsi="Arial" w:cs="Arial"/>
          <w:b/>
          <w:sz w:val="15"/>
          <w:szCs w:val="15"/>
        </w:rPr>
        <w:t>Á n</w:t>
      </w:r>
      <w:r w:rsidR="002A510B" w:rsidRPr="00D53A28">
        <w:rPr>
          <w:rFonts w:ascii="Arial" w:hAnsi="Arial" w:cs="Arial"/>
          <w:b/>
          <w:sz w:val="15"/>
          <w:szCs w:val="15"/>
        </w:rPr>
        <w:t>ot</w:t>
      </w:r>
      <w:r>
        <w:rPr>
          <w:rFonts w:ascii="Arial" w:hAnsi="Arial" w:cs="Arial"/>
          <w:b/>
          <w:sz w:val="15"/>
          <w:szCs w:val="15"/>
        </w:rPr>
        <w:t>er</w:t>
      </w:r>
      <w:r w:rsidR="002A510B" w:rsidRPr="00D53A28">
        <w:rPr>
          <w:rFonts w:ascii="Arial" w:hAnsi="Arial" w:cs="Arial"/>
          <w:b/>
          <w:sz w:val="15"/>
          <w:szCs w:val="15"/>
        </w:rPr>
        <w:t>:</w:t>
      </w:r>
      <w:r w:rsidR="002A510B">
        <w:rPr>
          <w:rFonts w:ascii="Arial" w:hAnsi="Arial" w:cs="Arial"/>
          <w:sz w:val="15"/>
          <w:szCs w:val="15"/>
        </w:rPr>
        <w:t xml:space="preserve"> </w:t>
      </w:r>
      <w:r w:rsidRPr="00AA2E72">
        <w:rPr>
          <w:rFonts w:ascii="Arial" w:hAnsi="Arial" w:cs="Arial" w:hint="eastAsia"/>
          <w:sz w:val="14"/>
          <w:szCs w:val="14"/>
        </w:rPr>
        <w:t>Laisser les dispositifs d'essai, les r</w:t>
      </w:r>
      <w:r w:rsidRPr="00AA2E72">
        <w:rPr>
          <w:rFonts w:ascii="Arial" w:hAnsi="Arial" w:cs="Arial" w:hint="eastAsia"/>
          <w:sz w:val="14"/>
          <w:szCs w:val="14"/>
        </w:rPr>
        <w:t>é</w:t>
      </w:r>
      <w:r w:rsidRPr="00AA2E72">
        <w:rPr>
          <w:rFonts w:ascii="Arial" w:hAnsi="Arial" w:cs="Arial" w:hint="eastAsia"/>
          <w:sz w:val="14"/>
          <w:szCs w:val="14"/>
        </w:rPr>
        <w:t xml:space="preserve">actifs et les </w:t>
      </w:r>
      <w:r w:rsidRPr="00AA2E72">
        <w:rPr>
          <w:rFonts w:ascii="Arial" w:hAnsi="Arial" w:cs="Arial" w:hint="eastAsia"/>
          <w:sz w:val="14"/>
          <w:szCs w:val="14"/>
        </w:rPr>
        <w:t>é</w:t>
      </w:r>
      <w:r w:rsidRPr="00AA2E72">
        <w:rPr>
          <w:rFonts w:ascii="Arial" w:hAnsi="Arial" w:cs="Arial" w:hint="eastAsia"/>
          <w:sz w:val="14"/>
          <w:szCs w:val="14"/>
        </w:rPr>
        <w:t>chantillons s'</w:t>
      </w:r>
      <w:r w:rsidRPr="00AA2E72">
        <w:rPr>
          <w:rFonts w:ascii="Arial" w:hAnsi="Arial" w:cs="Arial" w:hint="eastAsia"/>
          <w:sz w:val="14"/>
          <w:szCs w:val="14"/>
        </w:rPr>
        <w:t>é</w:t>
      </w:r>
      <w:r w:rsidRPr="00AA2E72">
        <w:rPr>
          <w:rFonts w:ascii="Arial" w:hAnsi="Arial" w:cs="Arial" w:hint="eastAsia"/>
          <w:sz w:val="14"/>
          <w:szCs w:val="14"/>
        </w:rPr>
        <w:t xml:space="preserve">quilibrer </w:t>
      </w:r>
      <w:r w:rsidRPr="00AA2E72">
        <w:rPr>
          <w:rFonts w:ascii="Arial" w:hAnsi="Arial" w:cs="Arial" w:hint="eastAsia"/>
          <w:sz w:val="14"/>
          <w:szCs w:val="14"/>
        </w:rPr>
        <w:t>à</w:t>
      </w:r>
      <w:r w:rsidRPr="00AA2E72">
        <w:rPr>
          <w:rFonts w:ascii="Arial" w:hAnsi="Arial" w:cs="Arial" w:hint="eastAsia"/>
          <w:sz w:val="14"/>
          <w:szCs w:val="14"/>
        </w:rPr>
        <w:t xml:space="preserve"> temp</w:t>
      </w:r>
      <w:r w:rsidRPr="00AA2E72">
        <w:rPr>
          <w:rFonts w:ascii="Arial" w:hAnsi="Arial" w:cs="Arial" w:hint="eastAsia"/>
          <w:sz w:val="14"/>
          <w:szCs w:val="14"/>
        </w:rPr>
        <w:t>é</w:t>
      </w:r>
      <w:r w:rsidRPr="00AA2E72">
        <w:rPr>
          <w:rFonts w:ascii="Arial" w:hAnsi="Arial" w:cs="Arial" w:hint="eastAsia"/>
          <w:sz w:val="14"/>
          <w:szCs w:val="14"/>
        </w:rPr>
        <w:t xml:space="preserve">rature ambiante (15-30 </w:t>
      </w:r>
      <w:r w:rsidRPr="00AA2E72">
        <w:rPr>
          <w:rFonts w:ascii="Arial" w:hAnsi="Arial" w:cs="Arial" w:hint="eastAsia"/>
          <w:sz w:val="14"/>
          <w:szCs w:val="14"/>
        </w:rPr>
        <w:t>℃</w:t>
      </w:r>
      <w:r w:rsidRPr="00AA2E72">
        <w:rPr>
          <w:rFonts w:ascii="Arial" w:hAnsi="Arial" w:cs="Arial" w:hint="eastAsia"/>
          <w:sz w:val="14"/>
          <w:szCs w:val="14"/>
        </w:rPr>
        <w:t xml:space="preserve"> ou 59-86 </w:t>
      </w:r>
      <w:r w:rsidRPr="00AA2E72">
        <w:rPr>
          <w:rFonts w:ascii="Arial" w:hAnsi="Arial" w:cs="Arial" w:hint="eastAsia"/>
          <w:sz w:val="14"/>
          <w:szCs w:val="14"/>
        </w:rPr>
        <w:t>℉</w:t>
      </w:r>
      <w:r w:rsidRPr="00AA2E72">
        <w:rPr>
          <w:rFonts w:ascii="Arial" w:hAnsi="Arial" w:cs="Arial" w:hint="eastAsia"/>
          <w:sz w:val="14"/>
          <w:szCs w:val="14"/>
        </w:rPr>
        <w:t>) avant le test.</w:t>
      </w:r>
      <w:r w:rsidR="00B21EDF" w:rsidRPr="00AA2E72">
        <w:rPr>
          <w:rFonts w:ascii="Arial" w:hAnsi="Arial" w:cs="Arial"/>
          <w:sz w:val="14"/>
          <w:szCs w:val="14"/>
        </w:rPr>
        <w:t>testing.</w:t>
      </w:r>
    </w:p>
    <w:p w14:paraId="4143468F" w14:textId="77777777" w:rsidR="009E4501" w:rsidRPr="00AA2E72" w:rsidRDefault="009E4501" w:rsidP="009E4501">
      <w:pPr>
        <w:pStyle w:val="12"/>
        <w:spacing w:beforeLines="20" w:before="48" w:afterLines="20" w:after="48" w:line="240" w:lineRule="auto"/>
        <w:ind w:firstLineChars="280" w:firstLine="392"/>
        <w:rPr>
          <w:rFonts w:ascii="Arial" w:hAnsi="Arial" w:cs="Arial"/>
          <w:sz w:val="14"/>
          <w:szCs w:val="14"/>
        </w:rPr>
      </w:pPr>
      <w:r w:rsidRPr="00AA2E72">
        <w:rPr>
          <w:rFonts w:ascii="Arial" w:hAnsi="Arial" w:cs="Arial"/>
          <w:sz w:val="14"/>
          <w:szCs w:val="14"/>
        </w:rPr>
        <w:t>• Placez un tube d'extraction sur le poste de travail.</w:t>
      </w:r>
    </w:p>
    <w:p w14:paraId="548A27D1" w14:textId="77777777" w:rsidR="00AA2E72" w:rsidRDefault="009E4501" w:rsidP="00AA2E72">
      <w:pPr>
        <w:pStyle w:val="12"/>
        <w:spacing w:beforeLines="20" w:before="48" w:afterLines="20" w:after="48" w:line="240" w:lineRule="auto"/>
        <w:ind w:left="357" w:firstLineChars="0" w:firstLine="0"/>
        <w:rPr>
          <w:rFonts w:ascii="Arial" w:hAnsi="Arial" w:cs="Arial"/>
          <w:sz w:val="14"/>
          <w:szCs w:val="14"/>
        </w:rPr>
      </w:pPr>
      <w:r w:rsidRPr="00AA2E72">
        <w:rPr>
          <w:rFonts w:ascii="Arial" w:hAnsi="Arial" w:cs="Arial"/>
          <w:sz w:val="14"/>
          <w:szCs w:val="14"/>
        </w:rPr>
        <w:t>• Dévissez le couvercle d'un réactif d'extraction. Ajoutez tout le réactif d'extraction dans un tube d'extraction</w:t>
      </w:r>
    </w:p>
    <w:p w14:paraId="45DE78D8" w14:textId="02CED9E7" w:rsidR="00AA2E72" w:rsidRDefault="009E4501" w:rsidP="00AA2E72">
      <w:pPr>
        <w:pStyle w:val="12"/>
        <w:spacing w:beforeLines="20" w:before="48" w:afterLines="20" w:after="48" w:line="240" w:lineRule="auto"/>
        <w:ind w:left="357" w:firstLineChars="0" w:firstLine="0"/>
        <w:rPr>
          <w:rFonts w:ascii="Arial" w:hAnsi="Arial" w:cs="Arial"/>
          <w:sz w:val="14"/>
          <w:szCs w:val="14"/>
        </w:rPr>
      </w:pPr>
      <w:r w:rsidRPr="00AA2E72">
        <w:rPr>
          <w:rFonts w:ascii="Arial" w:hAnsi="Arial" w:cs="Arial"/>
          <w:sz w:val="14"/>
          <w:szCs w:val="14"/>
        </w:rPr>
        <w:t>.• Échantillonnage, voir la section «Prélèvement d’échantillons».</w:t>
      </w:r>
    </w:p>
    <w:p w14:paraId="7B857206" w14:textId="6E6C2543" w:rsidR="00D53A28" w:rsidRPr="00AA2E72" w:rsidRDefault="00D53A28" w:rsidP="00AA2E72">
      <w:pPr>
        <w:pStyle w:val="12"/>
        <w:spacing w:beforeLines="20" w:before="48" w:afterLines="20" w:after="48" w:line="240" w:lineRule="auto"/>
        <w:ind w:left="357" w:firstLineChars="0" w:firstLine="0"/>
        <w:rPr>
          <w:rFonts w:ascii="Arial" w:hAnsi="Arial" w:cs="Arial"/>
          <w:sz w:val="14"/>
          <w:szCs w:val="14"/>
        </w:rPr>
      </w:pPr>
      <w:r w:rsidRPr="00AA2E72">
        <w:rPr>
          <w:noProof/>
          <w:sz w:val="14"/>
          <w:szCs w:val="14"/>
        </w:rPr>
        <w:drawing>
          <wp:inline distT="0" distB="0" distL="0" distR="0" wp14:anchorId="465F8F3D" wp14:editId="5B06F173">
            <wp:extent cx="351155" cy="956386"/>
            <wp:effectExtent l="0" t="0" r="444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操作图示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6499" cy="970940"/>
                    </a:xfrm>
                    <a:prstGeom prst="rect">
                      <a:avLst/>
                    </a:prstGeom>
                  </pic:spPr>
                </pic:pic>
              </a:graphicData>
            </a:graphic>
          </wp:inline>
        </w:drawing>
      </w:r>
      <w:r w:rsidR="00BA49DF" w:rsidRPr="00AA2E72">
        <w:rPr>
          <w:rFonts w:ascii="Arial" w:hAnsi="Arial" w:cs="Arial"/>
          <w:sz w:val="14"/>
          <w:szCs w:val="14"/>
        </w:rPr>
        <w:t xml:space="preserve">     </w:t>
      </w:r>
      <w:r w:rsidR="00346915">
        <w:rPr>
          <w:rFonts w:ascii="Arial" w:hAnsi="Arial" w:cs="Arial"/>
          <w:noProof/>
          <w:sz w:val="15"/>
          <w:szCs w:val="15"/>
        </w:rPr>
        <mc:AlternateContent>
          <mc:Choice Requires="wps">
            <w:drawing>
              <wp:inline distT="0" distB="0" distL="0" distR="0" wp14:anchorId="34699DE6" wp14:editId="15E54DE2">
                <wp:extent cx="176530" cy="6985"/>
                <wp:effectExtent l="15240" t="64770" r="27305" b="52070"/>
                <wp:docPr id="16" name="直线箭头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6530" cy="6985"/>
                        </a:xfrm>
                        <a:prstGeom prst="straightConnector1">
                          <a:avLst/>
                        </a:prstGeom>
                        <a:noFill/>
                        <a:ln w="19050">
                          <a:solidFill>
                            <a:schemeClr val="bg1">
                              <a:lumMod val="65000"/>
                              <a:lumOff val="0"/>
                            </a:schemeClr>
                          </a:solidFill>
                          <a:miter lim="800000"/>
                          <a:headEnd type="none" w="med" len="sm"/>
                          <a:tailEnd type="triangle" w="med" len="sm"/>
                        </a:ln>
                        <a:extLst>
                          <a:ext uri="{909E8E84-426E-40DD-AFC4-6F175D3DCCD1}">
                            <a14:hiddenFill xmlns:a14="http://schemas.microsoft.com/office/drawing/2010/main">
                              <a:noFill/>
                            </a14:hiddenFill>
                          </a:ext>
                        </a:extLst>
                      </wps:spPr>
                      <wps:bodyPr/>
                    </wps:wsp>
                  </a:graphicData>
                </a:graphic>
              </wp:inline>
            </w:drawing>
          </mc:Choice>
          <mc:Fallback>
            <w:pict>
              <v:shapetype w14:anchorId="0A58943F" id="_x0000_t32" coordsize="21600,21600" o:spt="32" o:oned="t" path="m,l21600,21600e" filled="f">
                <v:path arrowok="t" fillok="f" o:connecttype="none"/>
                <o:lock v:ext="edit" shapetype="t"/>
              </v:shapetype>
              <v:shape id="直线箭头连接符 39" o:spid="_x0000_s1026" type="#_x0000_t32" style="width:13.9pt;height:.5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OrgLwIAABgEAAAOAAAAZHJzL2Uyb0RvYy54bWysU82O0zAQviPxDpbvNOmuGtqo6R66LJcF&#10;Ku3C3bWdxMJ/st2mfQleAIkTcAJOe+KyTwPlMRg73ZYFToiLlYw933wz3zfTs42SaM2dF0ZXeDjI&#10;MeKaGiZ0U+GX1xePxhj5QDQj0mhe4S33+Gz28MG0syU/Ma2RjDsEINqXna1wG4Its8zTliviB8Zy&#10;DZe1cYoE+HVNxhzpAF3J7CTPi6wzjllnKPceouf9JZ4l/LrmNLyoa88DkhUGbiGdLp3LeGazKSkb&#10;R2wr6J4G+QcWiggNRQ9Q5yQQtHLiDyglqDPe1GFAjcpMXQvKUw/QzTD/rZurllieeoHheHsYk/9/&#10;sPT5euGQYKBdgZEmCjTavb3Zfb3dffn87f3Nj9t339982H36iE4ncVid9SXkzPXCxXbpRl/ZS0Nf&#10;e6TNvCW64Yn09dYC0DBmZPdS4o+3UHLZPTMM3pBVMGlym9opVEthX8XECA7TQZsk1fYgFd8ERCE4&#10;fFyMTkFQClfFZDxKlUgZQWKqdT485Uah+FFhHxwRTRvmRmuwhHF9AbK+9CFSPCbEZG0uhJTJGVKj&#10;DopN8lGeKHkjBYu38V0yKZ9Lh9YE7LVselS5UtBaHytGeb43GYTBin04haDqASFxuAeuRIDFkEJV&#10;eAwYdygtJ+yJZiikAWvYKRwZKs4wkhxW0Kve04EIeXwYnABt5N8fAxGp90JFbXqVl4ZtF+5OQLBf&#10;4rhflejvX/9T9nGhZz8BAAD//wMAUEsDBBQABgAIAAAAIQA4hUI22gAAAAIBAAAPAAAAZHJzL2Rv&#10;d25yZXYueG1sTI9BS8NAEIXvgv9hGcGb3bQHKzGbIkKlB6FYi3qcJNMkNDsbsttk7a939GIvA4/3&#10;ePO9bBVtp0YafOvYwHyWgCIuXdVybWD/vr57AOUDcoWdYzLwTR5W+fVVhmnlJn6jcRdqJSXsUzTQ&#10;hNCnWvuyIYt+5npi8Q5usBhEDrWuBpyk3HZ6kST32mLL8qHBnp4bKo+7kzWAeI6v4+d5+7WNH8vN&#10;5mVfrKfEmNub+PQIKlAM/2H4xRd0yIWpcCeuvOoMyJDwd8VbLGVFIZk56DzTl+j5DwAAAP//AwBQ&#10;SwECLQAUAAYACAAAACEAtoM4kv4AAADhAQAAEwAAAAAAAAAAAAAAAAAAAAAAW0NvbnRlbnRfVHlw&#10;ZXNdLnhtbFBLAQItABQABgAIAAAAIQA4/SH/1gAAAJQBAAALAAAAAAAAAAAAAAAAAC8BAABfcmVs&#10;cy8ucmVsc1BLAQItABQABgAIAAAAIQC2eOrgLwIAABgEAAAOAAAAAAAAAAAAAAAAAC4CAABkcnMv&#10;ZTJvRG9jLnhtbFBLAQItABQABgAIAAAAIQA4hUI22gAAAAIBAAAPAAAAAAAAAAAAAAAAAIkEAABk&#10;cnMvZG93bnJldi54bWxQSwUGAAAAAAQABADzAAAAkAUAAAAA&#10;" strokecolor="#a5a5a5 [2092]" strokeweight="1.5pt">
                <v:stroke startarrowlength="short" endarrow="block" endarrowlength="short" joinstyle="miter"/>
                <w10:anchorlock/>
              </v:shape>
            </w:pict>
          </mc:Fallback>
        </mc:AlternateContent>
      </w:r>
      <w:r w:rsidRPr="00D27781">
        <w:rPr>
          <w:rFonts w:ascii="Arial" w:hAnsi="Arial" w:cs="Arial"/>
          <w:sz w:val="15"/>
          <w:szCs w:val="15"/>
        </w:rPr>
        <w:t xml:space="preserve">     </w:t>
      </w:r>
      <w:r>
        <w:rPr>
          <w:noProof/>
        </w:rPr>
        <w:drawing>
          <wp:inline distT="0" distB="0" distL="0" distR="0" wp14:anchorId="4061D1D1" wp14:editId="03BB1BEA">
            <wp:extent cx="238849" cy="605654"/>
            <wp:effectExtent l="0" t="0" r="2540" b="444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操作图示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6151" cy="624169"/>
                    </a:xfrm>
                    <a:prstGeom prst="rect">
                      <a:avLst/>
                    </a:prstGeom>
                  </pic:spPr>
                </pic:pic>
              </a:graphicData>
            </a:graphic>
          </wp:inline>
        </w:drawing>
      </w:r>
      <w:r w:rsidR="00BA49DF">
        <w:rPr>
          <w:rFonts w:ascii="Arial" w:hAnsi="Arial" w:cs="Arial"/>
          <w:sz w:val="15"/>
          <w:szCs w:val="15"/>
        </w:rPr>
        <w:t xml:space="preserve">     </w:t>
      </w:r>
      <w:r w:rsidR="00346915">
        <w:rPr>
          <w:rFonts w:ascii="Arial" w:hAnsi="Arial" w:cs="Arial"/>
          <w:noProof/>
          <w:sz w:val="15"/>
          <w:szCs w:val="15"/>
        </w:rPr>
        <mc:AlternateContent>
          <mc:Choice Requires="wps">
            <w:drawing>
              <wp:inline distT="0" distB="0" distL="0" distR="0" wp14:anchorId="3C2AA372" wp14:editId="016072BF">
                <wp:extent cx="176530" cy="6985"/>
                <wp:effectExtent l="16510" t="64770" r="26035" b="52070"/>
                <wp:docPr id="14" name="直线箭头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6530" cy="6985"/>
                        </a:xfrm>
                        <a:prstGeom prst="straightConnector1">
                          <a:avLst/>
                        </a:prstGeom>
                        <a:noFill/>
                        <a:ln w="19050">
                          <a:solidFill>
                            <a:schemeClr val="bg1">
                              <a:lumMod val="65000"/>
                              <a:lumOff val="0"/>
                            </a:schemeClr>
                          </a:solidFill>
                          <a:miter lim="800000"/>
                          <a:headEnd type="none" w="med" len="sm"/>
                          <a:tailEnd type="triangle" w="med" len="sm"/>
                        </a:ln>
                        <a:extLst>
                          <a:ext uri="{909E8E84-426E-40DD-AFC4-6F175D3DCCD1}">
                            <a14:hiddenFill xmlns:a14="http://schemas.microsoft.com/office/drawing/2010/main">
                              <a:noFill/>
                            </a14:hiddenFill>
                          </a:ext>
                        </a:extLst>
                      </wps:spPr>
                      <wps:bodyPr/>
                    </wps:wsp>
                  </a:graphicData>
                </a:graphic>
              </wp:inline>
            </w:drawing>
          </mc:Choice>
          <mc:Fallback>
            <w:pict>
              <v:shape w14:anchorId="3BF5736C" id="直线箭头连接符 40" o:spid="_x0000_s1026" type="#_x0000_t32" style="width:13.9pt;height:.5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1eMAIAABgEAAAOAAAAZHJzL2Uyb0RvYy54bWysU81uEzEQviPxDpbvZDelCekqmx5SyqVA&#10;pBbuju3dtfCfbCe7eQleAIkT5QSceuLSp4HwGIy9aUKBE+Ji7Y4933wz3zfT005JtObOC6NLPBzk&#10;GHFNDRO6LvGrq/NHE4x8IJoRaTQv8YZ7fDp7+GDa2oIfmcZIxh0CEO2L1pa4CcEWWeZpwxXxA2O5&#10;hsvKOEUC/Lo6Y460gK5kdpTn46w1jllnKPceomf9JZ4l/KriNLysKs8DkiUGbiGdLp3LeGazKSlq&#10;R2wj6I4G+QcWiggNRfdQZyQQtHLiDyglqDPeVGFAjcpMVQnKUw/QzTD/rZvLhlieeoHheLsfk/9/&#10;sPTFeuGQYKDdMUaaKNBo++5m+/V2++Xztw83P27ff397vf30ER2nYbXWF5Az1wsX26WdvrQXhr7x&#10;SJt5Q3TNE+mrjQWgYRxvdi8l/ngLJZftc8PgDVkFkybXVU6hSgr7OiZGcJgO6pJUm71UvAuIQnD4&#10;ZDx6DIJSuBqfTEapEikiSEy1zodn3CgUP0rsgyOibsLcaA2WMK4vQNYXPkSKh4SYrM25kDI5Q2rU&#10;QrGTfJQnSt5IweJtfJdMyufSoTUBey3rHlWuFLTWx8ajPN+ZDMJgxT6cQlB1j5A43ANXIsBiSKFK&#10;PAGMO5SGE/ZUMxTSgDXsFI4MFWcYSQ4r6FXv6UCEPDwMToA28u+PgYjUO6GiNnF5fLE0bLNwdwKC&#10;/RLH3apEf//6n7IPCz37CQAA//8DAFBLAwQUAAYACAAAACEAOIVCNtoAAAACAQAADwAAAGRycy9k&#10;b3ducmV2LnhtbEyPQUvDQBCF74L/YRnBm920BysxmyJCpQehWIt6nCTTJDQ7G7LbZO2vd/RiLwOP&#10;93jzvWwVbadGGnzr2MB8loAiLl3Vcm1g/76+ewDlA3KFnWMy8E0eVvn1VYZp5SZ+o3EXaiUl7FM0&#10;0ITQp1r7siGLfuZ6YvEObrAYRA61rgacpNx2epEk99piy/KhwZ6eGyqPu5M1gHiOr+Pnefu1jR/L&#10;zeZlX6ynxJjbm/j0CCpQDP9h+MUXdMiFqXAnrrzqDMiQ8HfFWyxlRSGZOeg805fo+Q8AAAD//wMA&#10;UEsBAi0AFAAGAAgAAAAhALaDOJL+AAAA4QEAABMAAAAAAAAAAAAAAAAAAAAAAFtDb250ZW50X1R5&#10;cGVzXS54bWxQSwECLQAUAAYACAAAACEAOP0h/9YAAACUAQAACwAAAAAAAAAAAAAAAAAvAQAAX3Jl&#10;bHMvLnJlbHNQSwECLQAUAAYACAAAACEAca2dXjACAAAYBAAADgAAAAAAAAAAAAAAAAAuAgAAZHJz&#10;L2Uyb0RvYy54bWxQSwECLQAUAAYACAAAACEAOIVCNtoAAAACAQAADwAAAAAAAAAAAAAAAACKBAAA&#10;ZHJzL2Rvd25yZXYueG1sUEsFBgAAAAAEAAQA8wAAAJEFAAAAAA==&#10;" strokecolor="#a5a5a5 [2092]" strokeweight="1.5pt">
                <v:stroke startarrowlength="short" endarrow="block" endarrowlength="short" joinstyle="miter"/>
                <w10:anchorlock/>
              </v:shape>
            </w:pict>
          </mc:Fallback>
        </mc:AlternateContent>
      </w:r>
      <w:r w:rsidRPr="00D27781">
        <w:rPr>
          <w:rFonts w:ascii="Arial" w:hAnsi="Arial" w:cs="Arial"/>
          <w:sz w:val="15"/>
          <w:szCs w:val="15"/>
        </w:rPr>
        <w:t xml:space="preserve">     </w:t>
      </w:r>
      <w:r>
        <w:rPr>
          <w:noProof/>
        </w:rPr>
        <w:drawing>
          <wp:inline distT="0" distB="0" distL="0" distR="0" wp14:anchorId="383EFFF2" wp14:editId="63EDB836">
            <wp:extent cx="449580" cy="929814"/>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操作图示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4566" cy="940126"/>
                    </a:xfrm>
                    <a:prstGeom prst="rect">
                      <a:avLst/>
                    </a:prstGeom>
                  </pic:spPr>
                </pic:pic>
              </a:graphicData>
            </a:graphic>
          </wp:inline>
        </w:drawing>
      </w:r>
    </w:p>
    <w:p w14:paraId="49744F08" w14:textId="558500F9" w:rsidR="002A510B" w:rsidRPr="002A510B" w:rsidRDefault="00AA2E72" w:rsidP="00E6497C">
      <w:pPr>
        <w:pStyle w:val="11"/>
        <w:spacing w:beforeLines="25" w:before="60" w:afterLines="25" w:after="60" w:line="240" w:lineRule="auto"/>
        <w:rPr>
          <w:rFonts w:ascii="Arial" w:hAnsi="Arial" w:cs="Arial"/>
          <w:b/>
          <w:sz w:val="15"/>
          <w:szCs w:val="15"/>
          <w:u w:val="single"/>
        </w:rPr>
      </w:pPr>
      <w:r w:rsidRPr="00AA2E72">
        <w:rPr>
          <w:rFonts w:ascii="Arial" w:hAnsi="Arial" w:cs="Arial"/>
          <w:b/>
          <w:sz w:val="15"/>
          <w:szCs w:val="15"/>
          <w:u w:val="single"/>
        </w:rPr>
        <w:t xml:space="preserve">Procédure </w:t>
      </w:r>
      <w:r w:rsidR="007E6BA0">
        <w:rPr>
          <w:rFonts w:ascii="Arial" w:hAnsi="Arial" w:cs="Arial"/>
          <w:b/>
          <w:sz w:val="15"/>
          <w:szCs w:val="15"/>
          <w:u w:val="single"/>
        </w:rPr>
        <w:t xml:space="preserve">directe </w:t>
      </w:r>
      <w:r w:rsidRPr="00AA2E72">
        <w:rPr>
          <w:rFonts w:ascii="Arial" w:hAnsi="Arial" w:cs="Arial"/>
          <w:b/>
          <w:sz w:val="15"/>
          <w:szCs w:val="15"/>
          <w:u w:val="single"/>
        </w:rPr>
        <w:t>de test</w:t>
      </w:r>
      <w:r w:rsidR="007E6BA0">
        <w:rPr>
          <w:rFonts w:ascii="Arial" w:hAnsi="Arial" w:cs="Arial"/>
          <w:b/>
          <w:sz w:val="15"/>
          <w:szCs w:val="15"/>
          <w:u w:val="single"/>
        </w:rPr>
        <w:t xml:space="preserve"> </w:t>
      </w:r>
      <w:r w:rsidRPr="00AA2E72">
        <w:rPr>
          <w:rFonts w:ascii="Arial" w:hAnsi="Arial" w:cs="Arial"/>
          <w:b/>
          <w:sz w:val="15"/>
          <w:szCs w:val="15"/>
          <w:u w:val="single"/>
        </w:rPr>
        <w:t>sur écouvillon</w:t>
      </w:r>
    </w:p>
    <w:p w14:paraId="0E08D3AE" w14:textId="287FB689" w:rsidR="00D27781" w:rsidRPr="0053615E" w:rsidRDefault="00AA2E72" w:rsidP="00AA2E72">
      <w:pPr>
        <w:numPr>
          <w:ilvl w:val="0"/>
          <w:numId w:val="4"/>
        </w:numPr>
        <w:tabs>
          <w:tab w:val="clear" w:pos="360"/>
          <w:tab w:val="left" w:pos="180"/>
        </w:tabs>
        <w:spacing w:line="160" w:lineRule="atLeast"/>
        <w:rPr>
          <w:rFonts w:ascii="Arial" w:hAnsi="Arial" w:cs="Arial"/>
          <w:b/>
          <w:bCs/>
          <w:sz w:val="14"/>
          <w:szCs w:val="14"/>
        </w:rPr>
      </w:pPr>
      <w:r w:rsidRPr="0053615E">
        <w:rPr>
          <w:rFonts w:ascii="Arial" w:hAnsi="Arial" w:cs="Arial"/>
          <w:sz w:val="14"/>
          <w:szCs w:val="14"/>
        </w:rPr>
        <w:t>Insérez l'échantillon sur écouvillon dans le tube d'extraction qui contient</w:t>
      </w:r>
      <w:r w:rsidRPr="0053615E">
        <w:rPr>
          <w:rFonts w:ascii="Arial" w:hAnsi="Arial" w:cs="Arial"/>
          <w:sz w:val="14"/>
          <w:szCs w:val="14"/>
        </w:rPr>
        <w:t xml:space="preserve"> </w:t>
      </w:r>
      <w:r w:rsidRPr="0053615E">
        <w:rPr>
          <w:rFonts w:ascii="Arial" w:hAnsi="Arial" w:cs="Arial"/>
          <w:sz w:val="14"/>
          <w:szCs w:val="14"/>
        </w:rPr>
        <w:t>le réactif d'extraction. Rouler l'écouvillon au moins 5 fois tout en appuyant la tête contre le fond et le côté du tube d'extraction</w:t>
      </w:r>
      <w:r w:rsidR="00D27781" w:rsidRPr="0053615E">
        <w:rPr>
          <w:rFonts w:ascii="Arial" w:hAnsi="Arial" w:cs="Arial"/>
          <w:sz w:val="14"/>
          <w:szCs w:val="14"/>
        </w:rPr>
        <w:t xml:space="preserve">. </w:t>
      </w:r>
      <w:r w:rsidRPr="0053615E">
        <w:rPr>
          <w:rFonts w:ascii="Arial" w:hAnsi="Arial" w:cs="Arial"/>
          <w:b/>
          <w:bCs/>
          <w:sz w:val="14"/>
          <w:szCs w:val="14"/>
        </w:rPr>
        <w:t>Laissez l'écouvillon dans le tube d'extraction pendant une minute</w:t>
      </w:r>
      <w:r w:rsidR="00D27781" w:rsidRPr="0053615E">
        <w:rPr>
          <w:rFonts w:ascii="Arial" w:hAnsi="Arial" w:cs="Arial"/>
          <w:b/>
          <w:bCs/>
          <w:sz w:val="14"/>
          <w:szCs w:val="14"/>
        </w:rPr>
        <w:t>.</w:t>
      </w:r>
    </w:p>
    <w:p w14:paraId="03AD71A9" w14:textId="540C5825" w:rsidR="00D27781" w:rsidRPr="0053615E" w:rsidRDefault="00AA2E72" w:rsidP="00E6497C">
      <w:pPr>
        <w:numPr>
          <w:ilvl w:val="0"/>
          <w:numId w:val="4"/>
        </w:numPr>
        <w:tabs>
          <w:tab w:val="clear" w:pos="360"/>
          <w:tab w:val="left" w:pos="180"/>
        </w:tabs>
        <w:spacing w:beforeLines="20" w:before="48" w:line="160" w:lineRule="atLeast"/>
        <w:ind w:left="181" w:hanging="181"/>
        <w:rPr>
          <w:rFonts w:ascii="Arial" w:hAnsi="Arial" w:cs="Arial"/>
          <w:sz w:val="14"/>
          <w:szCs w:val="14"/>
        </w:rPr>
      </w:pPr>
      <w:r w:rsidRPr="0053615E">
        <w:rPr>
          <w:rFonts w:ascii="Arial" w:hAnsi="Arial" w:cs="Arial"/>
          <w:sz w:val="14"/>
          <w:szCs w:val="14"/>
        </w:rPr>
        <w:t>Retirez l'écouvillon tout en pressant les côtés du tube pour extraire le liquide de l'écouvillon. La solution extraite sera utilisée comme échantillon de test.</w:t>
      </w:r>
      <w:r w:rsidR="002E12F7" w:rsidRPr="0053615E">
        <w:rPr>
          <w:rFonts w:ascii="Arial" w:hAnsi="Arial" w:cs="Arial"/>
          <w:color w:val="000000" w:themeColor="text1"/>
          <w:sz w:val="14"/>
          <w:szCs w:val="14"/>
        </w:rPr>
        <w:t>sample</w:t>
      </w:r>
      <w:r w:rsidR="00D27781" w:rsidRPr="0053615E">
        <w:rPr>
          <w:rFonts w:ascii="Arial" w:hAnsi="Arial" w:cs="Arial"/>
          <w:sz w:val="14"/>
          <w:szCs w:val="14"/>
        </w:rPr>
        <w:t>.</w:t>
      </w:r>
    </w:p>
    <w:p w14:paraId="531717DB" w14:textId="0896B4FD" w:rsidR="004172E4" w:rsidRPr="00EE7802" w:rsidRDefault="0053615E" w:rsidP="00EE7802">
      <w:pPr>
        <w:numPr>
          <w:ilvl w:val="0"/>
          <w:numId w:val="4"/>
        </w:numPr>
        <w:tabs>
          <w:tab w:val="clear" w:pos="360"/>
          <w:tab w:val="left" w:pos="180"/>
        </w:tabs>
        <w:spacing w:beforeLines="20" w:before="48" w:afterLines="30" w:after="72" w:line="240" w:lineRule="auto"/>
        <w:ind w:left="181" w:hanging="181"/>
        <w:rPr>
          <w:rFonts w:ascii="Arial" w:hAnsi="Arial" w:cs="Arial"/>
          <w:sz w:val="15"/>
          <w:szCs w:val="15"/>
        </w:rPr>
      </w:pPr>
      <w:r w:rsidRPr="0053615E">
        <w:rPr>
          <w:rFonts w:ascii="Arial" w:hAnsi="Arial" w:cs="Arial"/>
          <w:sz w:val="14"/>
          <w:szCs w:val="14"/>
        </w:rPr>
        <w:t>Couvrez fermement le tube d'extraction avec une pointe compte-gouttes.</w:t>
      </w:r>
      <w:r w:rsidR="00F10977" w:rsidRPr="0053615E">
        <w:rPr>
          <w:rFonts w:ascii="Arial" w:hAnsi="Arial" w:cs="Arial"/>
          <w:noProof/>
          <w:sz w:val="14"/>
          <w:szCs w:val="14"/>
        </w:rPr>
        <w:lastRenderedPageBreak/>
        <w:drawing>
          <wp:inline distT="0" distB="0" distL="0" distR="0" wp14:anchorId="31C0CC88" wp14:editId="4C7339DF">
            <wp:extent cx="287757" cy="951359"/>
            <wp:effectExtent l="0" t="0" r="444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检测操作4.png"/>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294359" cy="973187"/>
                    </a:xfrm>
                    <a:prstGeom prst="rect">
                      <a:avLst/>
                    </a:prstGeom>
                  </pic:spPr>
                </pic:pic>
              </a:graphicData>
            </a:graphic>
          </wp:inline>
        </w:drawing>
      </w:r>
      <w:r w:rsidR="00F10977" w:rsidRPr="0053615E">
        <w:rPr>
          <w:rFonts w:ascii="Arial" w:hAnsi="Arial" w:cs="Arial" w:hint="eastAsia"/>
          <w:sz w:val="15"/>
          <w:szCs w:val="15"/>
        </w:rPr>
        <w:t xml:space="preserve"> </w:t>
      </w:r>
      <w:r w:rsidR="00F10977" w:rsidRPr="0053615E">
        <w:rPr>
          <w:rFonts w:ascii="Arial" w:hAnsi="Arial" w:cs="Arial"/>
          <w:sz w:val="15"/>
          <w:szCs w:val="15"/>
        </w:rPr>
        <w:t xml:space="preserve">  </w:t>
      </w:r>
      <w:r w:rsidR="0025047F" w:rsidRPr="0053615E">
        <w:rPr>
          <w:rFonts w:ascii="Arial" w:hAnsi="Arial" w:cs="Arial"/>
          <w:sz w:val="15"/>
          <w:szCs w:val="15"/>
        </w:rPr>
        <w:t xml:space="preserve">  </w:t>
      </w:r>
      <w:r w:rsidR="00346915">
        <w:rPr>
          <w:rFonts w:ascii="Arial" w:hAnsi="Arial" w:cs="Arial"/>
          <w:noProof/>
          <w:sz w:val="15"/>
          <w:szCs w:val="15"/>
        </w:rPr>
        <mc:AlternateContent>
          <mc:Choice Requires="wps">
            <w:drawing>
              <wp:inline distT="0" distB="0" distL="0" distR="0" wp14:anchorId="7B801040" wp14:editId="080DFE65">
                <wp:extent cx="176530" cy="6985"/>
                <wp:effectExtent l="13335" t="64770" r="29210" b="52070"/>
                <wp:docPr id="12" name="直线箭头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6530" cy="6985"/>
                        </a:xfrm>
                        <a:prstGeom prst="straightConnector1">
                          <a:avLst/>
                        </a:prstGeom>
                        <a:noFill/>
                        <a:ln w="19050">
                          <a:solidFill>
                            <a:schemeClr val="bg1">
                              <a:lumMod val="65000"/>
                              <a:lumOff val="0"/>
                            </a:schemeClr>
                          </a:solidFill>
                          <a:miter lim="800000"/>
                          <a:headEnd type="none" w="med" len="sm"/>
                          <a:tailEnd type="triangle" w="med" len="sm"/>
                        </a:ln>
                        <a:extLst>
                          <a:ext uri="{909E8E84-426E-40DD-AFC4-6F175D3DCCD1}">
                            <a14:hiddenFill xmlns:a14="http://schemas.microsoft.com/office/drawing/2010/main">
                              <a:noFill/>
                            </a14:hiddenFill>
                          </a:ext>
                        </a:extLst>
                      </wps:spPr>
                      <wps:bodyPr/>
                    </wps:wsp>
                  </a:graphicData>
                </a:graphic>
              </wp:inline>
            </w:drawing>
          </mc:Choice>
          <mc:Fallback>
            <w:pict>
              <v:shape w14:anchorId="122142C3" id="直线箭头连接符 31" o:spid="_x0000_s1026" type="#_x0000_t32" style="width:13.9pt;height:.5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NXMAIAABgEAAAOAAAAZHJzL2Uyb0RvYy54bWysU72OEzEQ7pF4B8s92U1OCblVNlfkOJoD&#10;It1B79jeXQv/yXaym5fgBZCogAqorqK5p4HwGIy9SY4DKkRj2eOZb76Z+WZ21imJNtx5YXSJh4Mc&#10;I66pYULXJX55ffFoipEPRDMijeYl3nKPz+YPH8xaW/CRaYxk3CEA0b5obYmbEGyRZZ42XBE/MJZr&#10;+KyMUyTA09UZc6QFdCWzUZ5PstY4Zp2h3HuwnvefeJ7wq4rT8KKqPA9Ilhi4hXS6dK7imc1npKgd&#10;sY2gexrkH1goIjQkPUKdk0DQ2ok/oJSgznhThQE1KjNVJShPNUA1w/y3aq4aYnmqBZrj7bFN/v/B&#10;0uebpUOCwexGGGmiYEa7tze7r7e7L5+/vb/5cfvu+5sPu08f0ckwNqu1voCYhV66WC7t9JW9NPS1&#10;R9osGqJrnkhfby0ApYjsXkh8eAspV+0zw8CHrINJnesqp1AlhX0VAyM4dAd1aVTb46h4FxAF4/Dx&#10;ZHwCA6XwNTmdjiO3jBQRJIZa58NTbhSKlxL74Iiom7AwWoMkjOsTkM2lD33gISAGa3MhpEzKkBq1&#10;kOw0H+eJkjdSsPgb/ZJI+UI6tCEgr1Xdo8q1gtJ622Sc53uRgRmk2JuTCegeERL5e+BKBFgMKVSJ&#10;p4BxQGk4YU80QyE1WMNO4chQcYaR5LCCXvWaDkTIO8fgBMxG/t0ZiEgNDA6z6ae8Mmy7dLE70Q7y&#10;Sxz3qxL1/es7ed0t9PwnAAAA//8DAFBLAwQUAAYACAAAACEAOIVCNtoAAAACAQAADwAAAGRycy9k&#10;b3ducmV2LnhtbEyPQUvDQBCF74L/YRnBm920BysxmyJCpQehWIt6nCTTJDQ7G7LbZO2vd/RiLwOP&#10;93jzvWwVbadGGnzr2MB8loAiLl3Vcm1g/76+ewDlA3KFnWMy8E0eVvn1VYZp5SZ+o3EXaiUl7FM0&#10;0ITQp1r7siGLfuZ6YvEObrAYRA61rgacpNx2epEk99piy/KhwZ6eGyqPu5M1gHiOr+Pnefu1jR/L&#10;zeZlX6ynxJjbm/j0CCpQDP9h+MUXdMiFqXAnrrzqDMiQ8HfFWyxlRSGZOeg805fo+Q8AAAD//wMA&#10;UEsBAi0AFAAGAAgAAAAhALaDOJL+AAAA4QEAABMAAAAAAAAAAAAAAAAAAAAAAFtDb250ZW50X1R5&#10;cGVzXS54bWxQSwECLQAUAAYACAAAACEAOP0h/9YAAACUAQAACwAAAAAAAAAAAAAAAAAvAQAAX3Jl&#10;bHMvLnJlbHNQSwECLQAUAAYACAAAACEAnhDzVzACAAAYBAAADgAAAAAAAAAAAAAAAAAuAgAAZHJz&#10;L2Uyb0RvYy54bWxQSwECLQAUAAYACAAAACEAOIVCNtoAAAACAQAADwAAAAAAAAAAAAAAAACKBAAA&#10;ZHJzL2Rvd25yZXYueG1sUEsFBgAAAAAEAAQA8wAAAJEFAAAAAA==&#10;" strokecolor="#a5a5a5 [2092]" strokeweight="1.5pt">
                <v:stroke startarrowlength="short" endarrow="block" endarrowlength="short" joinstyle="miter"/>
                <w10:anchorlock/>
              </v:shape>
            </w:pict>
          </mc:Fallback>
        </mc:AlternateContent>
      </w:r>
      <w:r w:rsidR="0025047F" w:rsidRPr="0053615E">
        <w:rPr>
          <w:rFonts w:ascii="Arial" w:hAnsi="Arial" w:cs="Arial"/>
          <w:sz w:val="15"/>
          <w:szCs w:val="15"/>
        </w:rPr>
        <w:t xml:space="preserve">     </w:t>
      </w:r>
      <w:r w:rsidR="0025047F">
        <w:rPr>
          <w:rFonts w:ascii="Arial" w:hAnsi="Arial" w:cs="Arial"/>
          <w:noProof/>
          <w:sz w:val="15"/>
          <w:szCs w:val="15"/>
        </w:rPr>
        <w:drawing>
          <wp:inline distT="0" distB="0" distL="0" distR="0" wp14:anchorId="40A9586C" wp14:editId="3BB1F96E">
            <wp:extent cx="376050" cy="952335"/>
            <wp:effectExtent l="0" t="0" r="508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操作图5.png"/>
                    <pic:cNvPicPr/>
                  </pic:nvPicPr>
                  <pic:blipFill>
                    <a:blip r:embed="rId19" cstate="print">
                      <a:extLst>
                        <a:ext uri="{28A0092B-C50C-407E-A947-70E740481C1C}">
                          <a14:useLocalDpi xmlns:a14="http://schemas.microsoft.com/office/drawing/2010/main" val="0"/>
                        </a:ext>
                      </a:extLst>
                    </a:blip>
                    <a:stretch>
                      <a:fillRect/>
                    </a:stretch>
                  </pic:blipFill>
                  <pic:spPr>
                    <a:xfrm flipH="1">
                      <a:off x="0" y="0"/>
                      <a:ext cx="392716" cy="994542"/>
                    </a:xfrm>
                    <a:prstGeom prst="rect">
                      <a:avLst/>
                    </a:prstGeom>
                  </pic:spPr>
                </pic:pic>
              </a:graphicData>
            </a:graphic>
          </wp:inline>
        </w:drawing>
      </w:r>
      <w:r w:rsidR="0025047F" w:rsidRPr="0053615E">
        <w:rPr>
          <w:rFonts w:ascii="Arial" w:hAnsi="Arial" w:cs="Arial"/>
          <w:sz w:val="15"/>
          <w:szCs w:val="15"/>
        </w:rPr>
        <w:t xml:space="preserve">    </w:t>
      </w:r>
      <w:r w:rsidR="007B08E0" w:rsidRPr="0053615E">
        <w:rPr>
          <w:rFonts w:ascii="Arial" w:hAnsi="Arial" w:cs="Arial"/>
          <w:sz w:val="15"/>
          <w:szCs w:val="15"/>
        </w:rPr>
        <w:t xml:space="preserve"> </w:t>
      </w:r>
      <w:r w:rsidR="00346915">
        <w:rPr>
          <w:rFonts w:ascii="Arial" w:hAnsi="Arial" w:cs="Arial"/>
          <w:noProof/>
          <w:sz w:val="15"/>
          <w:szCs w:val="15"/>
        </w:rPr>
        <mc:AlternateContent>
          <mc:Choice Requires="wps">
            <w:drawing>
              <wp:inline distT="0" distB="0" distL="0" distR="0" wp14:anchorId="35BAD4C4" wp14:editId="1C8D52A8">
                <wp:extent cx="176530" cy="6985"/>
                <wp:effectExtent l="11430" t="64770" r="21590" b="52070"/>
                <wp:docPr id="11" name="直线箭头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6530" cy="6985"/>
                        </a:xfrm>
                        <a:prstGeom prst="straightConnector1">
                          <a:avLst/>
                        </a:prstGeom>
                        <a:noFill/>
                        <a:ln w="19050">
                          <a:solidFill>
                            <a:schemeClr val="bg1">
                              <a:lumMod val="65000"/>
                              <a:lumOff val="0"/>
                            </a:schemeClr>
                          </a:solidFill>
                          <a:miter lim="800000"/>
                          <a:headEnd type="none" w="med" len="sm"/>
                          <a:tailEnd type="triangle" w="med" len="sm"/>
                        </a:ln>
                        <a:extLst>
                          <a:ext uri="{909E8E84-426E-40DD-AFC4-6F175D3DCCD1}">
                            <a14:hiddenFill xmlns:a14="http://schemas.microsoft.com/office/drawing/2010/main">
                              <a:noFill/>
                            </a14:hiddenFill>
                          </a:ext>
                        </a:extLst>
                      </wps:spPr>
                      <wps:bodyPr/>
                    </wps:wsp>
                  </a:graphicData>
                </a:graphic>
              </wp:inline>
            </w:drawing>
          </mc:Choice>
          <mc:Fallback>
            <w:pict>
              <v:shape w14:anchorId="00B89822" id="直线箭头连接符 34" o:spid="_x0000_s1026" type="#_x0000_t32" style="width:13.9pt;height:.5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WALwIAABgEAAAOAAAAZHJzL2Uyb0RvYy54bWysU81uEzEQviPxDpbvZDctCekqmx5SyqVA&#10;pBbuju3dtfCfbCe7eQleAIkT5QSceuLSp4HwGIy9aUKBE+Ji7Y4933wz3zfT005JtObOC6NLPBzk&#10;GHFNDRO6LvGrq/NHE4x8IJoRaTQv8YZ7fDp7+GDa2oIfmcZIxh0CEO2L1pa4CcEWWeZpwxXxA2O5&#10;hsvKOEUC/Lo6Y460gK5kdpTn46w1jllnKPceomf9JZ4l/KriNLysKs8DkiUGbiGdLp3LeGazKSlq&#10;R2wj6I4G+QcWiggNRfdQZyQQtHLiDyglqDPeVGFAjcpMVQnKUw/QzTD/rZvLhlieeoHheLsfk/9/&#10;sPTFeuGQYKDdECNNFGi0fXez/Xq7/fL524ebH7fvv7+93n76iI4fx2G11heQM9cLF9ulnb60F4a+&#10;8UibeUN0zRPpq40FoGHMyO6lxB9voeSyfW4YvCGrYNLkusopVElhX8fECA7TQV2SarOXincBUQgO&#10;n4xHxyAohavxyWSUKpEigsRU63x4xo1C8aPEPjgi6ibMjdZgCeP6AmR94UOkeEiIydqcCymTM6RG&#10;LRQ7yUd5ouSNFCzexnfJpHwuHVoTsNey7lHlSkFrfWw8yvOdySAMVuzDKQRV9wiJwz1wJQIshhSq&#10;xBPAuENpOGFPNUMhDVjDTuHIUHGGkeSwgl71ng5EyMPD4ARoI//+GIhIvRMqatOrvDRss3B3AoL9&#10;EsfdqkR///qfsg8LPfsJAAD//wMAUEsDBBQABgAIAAAAIQA4hUI22gAAAAIBAAAPAAAAZHJzL2Rv&#10;d25yZXYueG1sTI9BS8NAEIXvgv9hGcGb3bQHKzGbIkKlB6FYi3qcJNMkNDsbsttk7a939GIvA4/3&#10;ePO9bBVtp0YafOvYwHyWgCIuXdVybWD/vr57AOUDcoWdYzLwTR5W+fVVhmnlJn6jcRdqJSXsUzTQ&#10;hNCnWvuyIYt+5npi8Q5usBhEDrWuBpyk3HZ6kST32mLL8qHBnp4bKo+7kzWAeI6v4+d5+7WNH8vN&#10;5mVfrKfEmNub+PQIKlAM/2H4xRd0yIWpcCeuvOoMyJDwd8VbLGVFIZk56DzTl+j5DwAAAP//AwBQ&#10;SwECLQAUAAYACAAAACEAtoM4kv4AAADhAQAAEwAAAAAAAAAAAAAAAAAAAAAAW0NvbnRlbnRfVHlw&#10;ZXNdLnhtbFBLAQItABQABgAIAAAAIQA4/SH/1gAAAJQBAAALAAAAAAAAAAAAAAAAAC8BAABfcmVs&#10;cy8ucmVsc1BLAQItABQABgAIAAAAIQD+6SWALwIAABgEAAAOAAAAAAAAAAAAAAAAAC4CAABkcnMv&#10;ZTJvRG9jLnhtbFBLAQItABQABgAIAAAAIQA4hUI22gAAAAIBAAAPAAAAAAAAAAAAAAAAAIkEAABk&#10;cnMvZG93bnJldi54bWxQSwUGAAAAAAQABADzAAAAkAUAAAAA&#10;" strokecolor="#a5a5a5 [2092]" strokeweight="1.5pt">
                <v:stroke startarrowlength="short" endarrow="block" endarrowlength="short" joinstyle="miter"/>
                <w10:anchorlock/>
              </v:shape>
            </w:pict>
          </mc:Fallback>
        </mc:AlternateContent>
      </w:r>
      <w:r w:rsidR="0025047F" w:rsidRPr="0053615E">
        <w:rPr>
          <w:rFonts w:ascii="Arial" w:hAnsi="Arial" w:cs="Arial"/>
          <w:sz w:val="15"/>
          <w:szCs w:val="15"/>
        </w:rPr>
        <w:t xml:space="preserve">     </w:t>
      </w:r>
      <w:r w:rsidR="0025047F">
        <w:rPr>
          <w:rFonts w:ascii="Arial" w:hAnsi="Arial" w:cs="Arial"/>
          <w:noProof/>
          <w:sz w:val="15"/>
          <w:szCs w:val="15"/>
        </w:rPr>
        <w:drawing>
          <wp:inline distT="0" distB="0" distL="0" distR="0" wp14:anchorId="07BF244B" wp14:editId="4AE00492">
            <wp:extent cx="350033" cy="829310"/>
            <wp:effectExtent l="0" t="0" r="571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检验操作图6.png"/>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350033" cy="829310"/>
                    </a:xfrm>
                    <a:prstGeom prst="rect">
                      <a:avLst/>
                    </a:prstGeom>
                  </pic:spPr>
                </pic:pic>
              </a:graphicData>
            </a:graphic>
          </wp:inline>
        </w:drawing>
      </w:r>
    </w:p>
    <w:p w14:paraId="37FB1635" w14:textId="77777777" w:rsidR="004172E4" w:rsidRPr="004172E4" w:rsidRDefault="004172E4" w:rsidP="004172E4">
      <w:pPr>
        <w:tabs>
          <w:tab w:val="left" w:pos="180"/>
        </w:tabs>
        <w:spacing w:line="240" w:lineRule="auto"/>
        <w:ind w:left="181"/>
        <w:rPr>
          <w:rFonts w:ascii="Arial" w:hAnsi="Arial" w:cs="Arial"/>
          <w:sz w:val="14"/>
          <w:szCs w:val="14"/>
        </w:rPr>
      </w:pPr>
      <w:r w:rsidRPr="004172E4">
        <w:rPr>
          <w:rFonts w:ascii="Arial" w:hAnsi="Arial" w:cs="Arial"/>
          <w:sz w:val="14"/>
          <w:szCs w:val="14"/>
        </w:rPr>
        <w:t>4. Retirez la cassette de test de la pochette scellée.</w:t>
      </w:r>
    </w:p>
    <w:p w14:paraId="368FCD71" w14:textId="77777777" w:rsidR="004172E4" w:rsidRPr="004172E4" w:rsidRDefault="004172E4" w:rsidP="004172E4">
      <w:pPr>
        <w:tabs>
          <w:tab w:val="left" w:pos="180"/>
        </w:tabs>
        <w:spacing w:line="240" w:lineRule="auto"/>
        <w:ind w:left="181"/>
        <w:rPr>
          <w:rFonts w:ascii="Arial" w:hAnsi="Arial" w:cs="Arial"/>
          <w:sz w:val="14"/>
          <w:szCs w:val="14"/>
        </w:rPr>
      </w:pPr>
      <w:r w:rsidRPr="004172E4">
        <w:rPr>
          <w:rFonts w:ascii="Arial" w:hAnsi="Arial" w:cs="Arial"/>
          <w:sz w:val="14"/>
          <w:szCs w:val="14"/>
        </w:rPr>
        <w:t>5. Inversez le tube d'extraction d'échantillon, en le tenant à la verticale, transférez lentement 3 gouttes (environ 100 μl) dans le puits d'échantillon (S) de la cassette de test, puis démarrez le chronomètre.</w:t>
      </w:r>
    </w:p>
    <w:p w14:paraId="289D869F" w14:textId="45C927E4" w:rsidR="00BA49DF" w:rsidRDefault="004172E4" w:rsidP="004172E4">
      <w:pPr>
        <w:tabs>
          <w:tab w:val="left" w:pos="180"/>
        </w:tabs>
        <w:spacing w:line="240" w:lineRule="auto"/>
        <w:ind w:left="181"/>
        <w:rPr>
          <w:rFonts w:ascii="Arial" w:hAnsi="Arial" w:cs="Arial"/>
          <w:sz w:val="15"/>
          <w:szCs w:val="15"/>
        </w:rPr>
      </w:pPr>
      <w:r w:rsidRPr="004172E4">
        <w:rPr>
          <w:rFonts w:ascii="Arial" w:hAnsi="Arial" w:cs="Arial"/>
          <w:sz w:val="14"/>
          <w:szCs w:val="14"/>
        </w:rPr>
        <w:t xml:space="preserve">6. Attendez que les lignes colorées apparaissent. Interprétez les résultats du test </w:t>
      </w:r>
      <w:r w:rsidRPr="007E6BA0">
        <w:rPr>
          <w:rFonts w:ascii="Arial" w:hAnsi="Arial" w:cs="Arial"/>
          <w:b/>
          <w:bCs/>
          <w:sz w:val="14"/>
          <w:szCs w:val="14"/>
        </w:rPr>
        <w:t>à 15 minutes</w:t>
      </w:r>
      <w:r w:rsidRPr="004172E4">
        <w:rPr>
          <w:rFonts w:ascii="Arial" w:hAnsi="Arial" w:cs="Arial"/>
          <w:sz w:val="14"/>
          <w:szCs w:val="14"/>
        </w:rPr>
        <w:t>. Ne lisez pas les résultats après 20 minutes</w:t>
      </w:r>
      <w:r w:rsidRPr="004172E4">
        <w:rPr>
          <w:rFonts w:ascii="Arial" w:hAnsi="Arial" w:cs="Arial"/>
          <w:sz w:val="15"/>
          <w:szCs w:val="15"/>
        </w:rPr>
        <w:t>.</w:t>
      </w:r>
      <w:r w:rsidR="00BA49DF">
        <w:rPr>
          <w:rFonts w:ascii="Arial" w:hAnsi="Arial" w:cs="Arial"/>
          <w:bCs/>
          <w:noProof/>
          <w:sz w:val="15"/>
          <w:szCs w:val="15"/>
        </w:rPr>
        <w:drawing>
          <wp:inline distT="0" distB="0" distL="0" distR="0" wp14:anchorId="0F1C3F24" wp14:editId="1E626D4F">
            <wp:extent cx="1144361" cy="92075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结果操作图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60688" cy="933887"/>
                    </a:xfrm>
                    <a:prstGeom prst="rect">
                      <a:avLst/>
                    </a:prstGeom>
                  </pic:spPr>
                </pic:pic>
              </a:graphicData>
            </a:graphic>
          </wp:inline>
        </w:drawing>
      </w:r>
      <w:r w:rsidR="00B05553">
        <w:rPr>
          <w:rFonts w:ascii="Arial" w:hAnsi="Arial" w:cs="Arial" w:hint="eastAsia"/>
          <w:sz w:val="15"/>
          <w:szCs w:val="15"/>
        </w:rPr>
        <w:t xml:space="preserve"> </w:t>
      </w:r>
      <w:r w:rsidR="00B05553">
        <w:rPr>
          <w:rFonts w:ascii="Arial" w:hAnsi="Arial" w:cs="Arial"/>
          <w:sz w:val="15"/>
          <w:szCs w:val="15"/>
        </w:rPr>
        <w:t xml:space="preserve">    </w:t>
      </w:r>
      <w:r w:rsidR="00346915">
        <w:rPr>
          <w:rFonts w:ascii="Arial" w:hAnsi="Arial" w:cs="Arial"/>
          <w:noProof/>
          <w:sz w:val="15"/>
          <w:szCs w:val="15"/>
        </w:rPr>
        <mc:AlternateContent>
          <mc:Choice Requires="wps">
            <w:drawing>
              <wp:inline distT="0" distB="0" distL="0" distR="0" wp14:anchorId="5A203ACE" wp14:editId="39F802A5">
                <wp:extent cx="176530" cy="6985"/>
                <wp:effectExtent l="10160" t="66040" r="22860" b="50800"/>
                <wp:docPr id="10" name="直线箭头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6530" cy="6985"/>
                        </a:xfrm>
                        <a:prstGeom prst="straightConnector1">
                          <a:avLst/>
                        </a:prstGeom>
                        <a:noFill/>
                        <a:ln w="19050">
                          <a:solidFill>
                            <a:schemeClr val="bg1">
                              <a:lumMod val="65000"/>
                              <a:lumOff val="0"/>
                            </a:schemeClr>
                          </a:solidFill>
                          <a:miter lim="800000"/>
                          <a:headEnd type="none" w="med" len="sm"/>
                          <a:tailEnd type="triangle" w="med" len="sm"/>
                        </a:ln>
                        <a:extLst>
                          <a:ext uri="{909E8E84-426E-40DD-AFC4-6F175D3DCCD1}">
                            <a14:hiddenFill xmlns:a14="http://schemas.microsoft.com/office/drawing/2010/main">
                              <a:noFill/>
                            </a14:hiddenFill>
                          </a:ext>
                        </a:extLst>
                      </wps:spPr>
                      <wps:bodyPr/>
                    </wps:wsp>
                  </a:graphicData>
                </a:graphic>
              </wp:inline>
            </w:drawing>
          </mc:Choice>
          <mc:Fallback>
            <w:pict>
              <v:shape w14:anchorId="67040C3D" id="直线箭头连接符 47" o:spid="_x0000_s1026" type="#_x0000_t32" style="width:13.9pt;height:.5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fujLwIAABgEAAAOAAAAZHJzL2Uyb0RvYy54bWysU81uEzEQviPxDpbvZDeFpOkqmx5SyqVA&#10;pBbuju3dtfCfbCe7eQleAIkT5QSceuLSp4HwGIy9aUKBE+Ji7Y4933wz3zfT005JtObOC6NLPBzk&#10;GHFNDRO6LvGrq/NHE4x8IJoRaTQv8YZ7fDp7+GDa2oIfmcZIxh0CEO2L1pa4CcEWWeZpwxXxA2O5&#10;hsvKOEUC/Lo6Y460gK5kdpTn46w1jllnKPceomf9JZ4l/KriNLysKs8DkiUGbiGdLp3LeGazKSlq&#10;R2wj6I4G+QcWiggNRfdQZyQQtHLiDyglqDPeVGFAjcpMVQnKUw/QzTD/rZvLhlieeoHheLsfk/9/&#10;sPTFeuGQYKAdjEcTBRpt391sv95uv3z+9uHmx+3772+vt58+oifHcVit9QXkzPXCxXZppy/thaFv&#10;PNJm3hBd80T6amMBaBgzsnsp8cdbKLlsnxsGb8gqmDS5rnIKVVLY1zExgsN0UJek2uyl4l1AFILD&#10;4/HoMTCmcDU+mYxSJVJEkJhqnQ/PuFEofpTYB0dE3YS50RosYVxfgKwvfIgUDwkxWZtzIWVyhtSo&#10;hWIn+ShPlLyRgsXb+C6ZlM+lQ2sC9lrWPapcKWitj41Heb4zGYTBin04haDqHiFxuAeuRIDFkEKV&#10;eAIYdygNJ+ypZiikAWvYKRwZKs4wkhxW0Kve04EIeXgYnABt5N8fAxGpd0JFbXqVl4ZtFu5OQLBf&#10;4rhblejvX/9T9mGhZz8BAAD//wMAUEsDBBQABgAIAAAAIQA4hUI22gAAAAIBAAAPAAAAZHJzL2Rv&#10;d25yZXYueG1sTI9BS8NAEIXvgv9hGcGb3bQHKzGbIkKlB6FYi3qcJNMkNDsbsttk7a939GIvA4/3&#10;ePO9bBVtp0YafOvYwHyWgCIuXdVybWD/vr57AOUDcoWdYzLwTR5W+fVVhmnlJn6jcRdqJSXsUzTQ&#10;hNCnWvuyIYt+5npi8Q5usBhEDrWuBpyk3HZ6kST32mLL8qHBnp4bKo+7kzWAeI6v4+d5+7WNH8vN&#10;5mVfrKfEmNub+PQIKlAM/2H4xRd0yIWpcCeuvOoMyJDwd8VbLGVFIZk56DzTl+j5DwAAAP//AwBQ&#10;SwECLQAUAAYACAAAACEAtoM4kv4AAADhAQAAEwAAAAAAAAAAAAAAAAAAAAAAW0NvbnRlbnRfVHlw&#10;ZXNdLnhtbFBLAQItABQABgAIAAAAIQA4/SH/1gAAAJQBAAALAAAAAAAAAAAAAAAAAC8BAABfcmVs&#10;cy8ucmVsc1BLAQItABQABgAIAAAAIQAchfujLwIAABgEAAAOAAAAAAAAAAAAAAAAAC4CAABkcnMv&#10;ZTJvRG9jLnhtbFBLAQItABQABgAIAAAAIQA4hUI22gAAAAIBAAAPAAAAAAAAAAAAAAAAAIkEAABk&#10;cnMvZG93bnJldi54bWxQSwUGAAAAAAQABADzAAAAkAUAAAAA&#10;" strokecolor="#a5a5a5 [2092]" strokeweight="1.5pt">
                <v:stroke startarrowlength="short" endarrow="block" endarrowlength="short" joinstyle="miter"/>
                <w10:anchorlock/>
              </v:shape>
            </w:pict>
          </mc:Fallback>
        </mc:AlternateContent>
      </w:r>
      <w:r w:rsidR="00B05553">
        <w:rPr>
          <w:rFonts w:ascii="Arial" w:hAnsi="Arial" w:cs="Arial"/>
          <w:sz w:val="15"/>
          <w:szCs w:val="15"/>
        </w:rPr>
        <w:t xml:space="preserve">     </w:t>
      </w:r>
      <w:r w:rsidR="00B05553">
        <w:rPr>
          <w:rFonts w:ascii="Arial" w:hAnsi="Arial" w:cs="Arial" w:hint="eastAsia"/>
          <w:noProof/>
          <w:sz w:val="15"/>
          <w:szCs w:val="15"/>
        </w:rPr>
        <w:drawing>
          <wp:inline distT="0" distB="0" distL="0" distR="0" wp14:anchorId="5029AA76" wp14:editId="44310809">
            <wp:extent cx="755650" cy="911068"/>
            <wp:effectExtent l="0" t="0" r="6350" b="381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结果图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67490" cy="925343"/>
                    </a:xfrm>
                    <a:prstGeom prst="rect">
                      <a:avLst/>
                    </a:prstGeom>
                  </pic:spPr>
                </pic:pic>
              </a:graphicData>
            </a:graphic>
          </wp:inline>
        </w:drawing>
      </w:r>
    </w:p>
    <w:p w14:paraId="45CE1247" w14:textId="06794800" w:rsidR="007E6BA0" w:rsidRPr="007E6BA0" w:rsidRDefault="00EE7802" w:rsidP="007E6BA0">
      <w:pPr>
        <w:pStyle w:val="11"/>
        <w:spacing w:beforeLines="25" w:before="60" w:afterLines="25" w:after="60" w:line="240" w:lineRule="auto"/>
        <w:rPr>
          <w:rFonts w:ascii="Arial" w:hAnsi="Arial" w:cs="Arial"/>
          <w:b/>
          <w:sz w:val="15"/>
          <w:szCs w:val="15"/>
          <w:u w:val="single"/>
        </w:rPr>
      </w:pPr>
      <w:r>
        <w:rPr>
          <w:rFonts w:ascii="Arial" w:hAnsi="Arial" w:cs="Arial"/>
          <w:b/>
          <w:sz w:val="15"/>
          <w:szCs w:val="15"/>
          <w:u w:val="single"/>
        </w:rPr>
        <w:t>Prpcédure de test pour dés é</w:t>
      </w:r>
      <w:r w:rsidRPr="00EE7802">
        <w:rPr>
          <w:rFonts w:ascii="Arial" w:hAnsi="Arial" w:cs="Arial"/>
          <w:b/>
          <w:sz w:val="15"/>
          <w:szCs w:val="15"/>
          <w:u w:val="single"/>
        </w:rPr>
        <w:t>couvillon</w:t>
      </w:r>
      <w:r>
        <w:rPr>
          <w:rFonts w:ascii="Arial" w:hAnsi="Arial" w:cs="Arial"/>
          <w:b/>
          <w:sz w:val="15"/>
          <w:szCs w:val="15"/>
          <w:u w:val="single"/>
        </w:rPr>
        <w:t xml:space="preserve">s en </w:t>
      </w:r>
      <w:r w:rsidRPr="00EE7802">
        <w:rPr>
          <w:rFonts w:ascii="Arial" w:hAnsi="Arial" w:cs="Arial"/>
          <w:b/>
          <w:sz w:val="15"/>
          <w:szCs w:val="15"/>
          <w:u w:val="single"/>
        </w:rPr>
        <w:t>milieu de transport viral</w:t>
      </w:r>
    </w:p>
    <w:p w14:paraId="0D9FF5BA" w14:textId="77777777" w:rsidR="007E6BA0" w:rsidRPr="007E6BA0" w:rsidRDefault="007E6BA0" w:rsidP="007E6BA0">
      <w:pPr>
        <w:pStyle w:val="11"/>
        <w:spacing w:line="240" w:lineRule="auto"/>
        <w:ind w:left="181"/>
        <w:rPr>
          <w:rFonts w:ascii="Arial" w:hAnsi="Arial" w:cs="Arial"/>
          <w:bCs/>
          <w:sz w:val="15"/>
          <w:szCs w:val="15"/>
        </w:rPr>
      </w:pPr>
      <w:r w:rsidRPr="007E6BA0">
        <w:rPr>
          <w:rFonts w:ascii="Arial" w:hAnsi="Arial" w:cs="Arial"/>
          <w:bCs/>
          <w:sz w:val="15"/>
          <w:szCs w:val="15"/>
        </w:rPr>
        <w:t>1. Insérez l'échantillon sur écouvillon dans le tube de transport contenant un maximum de 3 ml de VTM sans agents dénaturants.</w:t>
      </w:r>
    </w:p>
    <w:p w14:paraId="4CA2A26F" w14:textId="77777777" w:rsidR="007E6BA0" w:rsidRPr="007E6BA0" w:rsidRDefault="007E6BA0" w:rsidP="007E6BA0">
      <w:pPr>
        <w:pStyle w:val="11"/>
        <w:spacing w:line="240" w:lineRule="auto"/>
        <w:ind w:left="181"/>
        <w:rPr>
          <w:rFonts w:ascii="Arial" w:hAnsi="Arial" w:cs="Arial"/>
          <w:bCs/>
          <w:sz w:val="15"/>
          <w:szCs w:val="15"/>
        </w:rPr>
      </w:pPr>
      <w:r w:rsidRPr="007E6BA0">
        <w:rPr>
          <w:rFonts w:ascii="Arial" w:hAnsi="Arial" w:cs="Arial"/>
          <w:bCs/>
          <w:sz w:val="15"/>
          <w:szCs w:val="15"/>
        </w:rPr>
        <w:t>2. Mélangez l'échantillon stocké dans VTM par vortex.</w:t>
      </w:r>
    </w:p>
    <w:p w14:paraId="163E4934" w14:textId="77777777" w:rsidR="007E6BA0" w:rsidRPr="007E6BA0" w:rsidRDefault="007E6BA0" w:rsidP="007E6BA0">
      <w:pPr>
        <w:pStyle w:val="11"/>
        <w:spacing w:line="240" w:lineRule="auto"/>
        <w:ind w:left="181"/>
        <w:rPr>
          <w:rFonts w:ascii="Arial" w:hAnsi="Arial" w:cs="Arial"/>
          <w:bCs/>
          <w:sz w:val="15"/>
          <w:szCs w:val="15"/>
        </w:rPr>
      </w:pPr>
      <w:r w:rsidRPr="007E6BA0">
        <w:rPr>
          <w:rFonts w:ascii="Arial" w:hAnsi="Arial" w:cs="Arial"/>
          <w:bCs/>
          <w:sz w:val="15"/>
          <w:szCs w:val="15"/>
        </w:rPr>
        <w:t>3. Transférer 300 μL de la solution VTM contenant l'échantillon dans le tube d'extraction qui contient le réactif d'extraction avec une micropipette calibrée. Homogénéiser le mélange en pipetant de haut en bas.</w:t>
      </w:r>
    </w:p>
    <w:p w14:paraId="49A9A6D7" w14:textId="6E8B114D" w:rsidR="00DD03DE" w:rsidRDefault="007E6BA0" w:rsidP="007E6BA0">
      <w:pPr>
        <w:pStyle w:val="11"/>
        <w:spacing w:line="240" w:lineRule="auto"/>
        <w:ind w:left="181"/>
        <w:rPr>
          <w:rFonts w:ascii="Arial" w:hAnsi="Arial" w:cs="Arial"/>
          <w:bCs/>
          <w:sz w:val="15"/>
          <w:szCs w:val="15"/>
        </w:rPr>
      </w:pPr>
      <w:r w:rsidRPr="007E6BA0">
        <w:rPr>
          <w:rFonts w:ascii="Arial" w:hAnsi="Arial" w:cs="Arial"/>
          <w:bCs/>
          <w:sz w:val="15"/>
          <w:szCs w:val="15"/>
        </w:rPr>
        <w:t>4. Couvrir hermétiquement le tube d'extraction avec une pointe compte-gouttes et laisser reposer la solution extraite pendant une minute.</w:t>
      </w:r>
      <w:r w:rsidR="00AB4AC8">
        <w:rPr>
          <w:rFonts w:ascii="Arial" w:hAnsi="Arial" w:cs="Arial"/>
          <w:bCs/>
          <w:noProof/>
          <w:sz w:val="15"/>
          <w:szCs w:val="15"/>
        </w:rPr>
        <w:drawing>
          <wp:inline distT="0" distB="0" distL="0" distR="0" wp14:anchorId="07264DBD" wp14:editId="4D73E941">
            <wp:extent cx="476250" cy="1263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TM样本操作图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83035" cy="1281653"/>
                    </a:xfrm>
                    <a:prstGeom prst="rect">
                      <a:avLst/>
                    </a:prstGeom>
                  </pic:spPr>
                </pic:pic>
              </a:graphicData>
            </a:graphic>
          </wp:inline>
        </w:drawing>
      </w:r>
      <w:r w:rsidR="00141D4E">
        <w:rPr>
          <w:rFonts w:ascii="Arial" w:hAnsi="Arial" w:cs="Arial" w:hint="eastAsia"/>
          <w:bCs/>
          <w:sz w:val="15"/>
          <w:szCs w:val="15"/>
        </w:rPr>
        <w:t xml:space="preserve"> </w:t>
      </w:r>
      <w:r w:rsidR="00141D4E">
        <w:rPr>
          <w:rFonts w:ascii="Arial" w:hAnsi="Arial" w:cs="Arial"/>
          <w:bCs/>
          <w:sz w:val="15"/>
          <w:szCs w:val="15"/>
        </w:rPr>
        <w:t xml:space="preserve"> </w:t>
      </w:r>
      <w:r w:rsidR="00346915">
        <w:rPr>
          <w:rFonts w:ascii="Arial" w:hAnsi="Arial" w:cs="Arial"/>
          <w:noProof/>
          <w:sz w:val="15"/>
          <w:szCs w:val="15"/>
        </w:rPr>
        <mc:AlternateContent>
          <mc:Choice Requires="wps">
            <w:drawing>
              <wp:inline distT="0" distB="0" distL="0" distR="0" wp14:anchorId="6849E20E" wp14:editId="2C268DB4">
                <wp:extent cx="176530" cy="6985"/>
                <wp:effectExtent l="15875" t="65405" r="26670" b="51435"/>
                <wp:docPr id="9" name="直线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6530" cy="6985"/>
                        </a:xfrm>
                        <a:prstGeom prst="straightConnector1">
                          <a:avLst/>
                        </a:prstGeom>
                        <a:noFill/>
                        <a:ln w="19050">
                          <a:solidFill>
                            <a:schemeClr val="bg1">
                              <a:lumMod val="65000"/>
                              <a:lumOff val="0"/>
                            </a:schemeClr>
                          </a:solidFill>
                          <a:miter lim="800000"/>
                          <a:headEnd type="none" w="med" len="sm"/>
                          <a:tailEnd type="triangle" w="med" len="sm"/>
                        </a:ln>
                        <a:extLst>
                          <a:ext uri="{909E8E84-426E-40DD-AFC4-6F175D3DCCD1}">
                            <a14:hiddenFill xmlns:a14="http://schemas.microsoft.com/office/drawing/2010/main">
                              <a:noFill/>
                            </a14:hiddenFill>
                          </a:ext>
                        </a:extLst>
                      </wps:spPr>
                      <wps:bodyPr/>
                    </wps:wsp>
                  </a:graphicData>
                </a:graphic>
              </wp:inline>
            </w:drawing>
          </mc:Choice>
          <mc:Fallback>
            <w:pict>
              <v:shape w14:anchorId="6E598B4D" id="直线箭头连接符 5" o:spid="_x0000_s1026" type="#_x0000_t32" style="width:13.9pt;height:.5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0DoLQIAABYEAAAOAAAAZHJzL2Uyb0RvYy54bWysU82O0zAQviPxDpbvNOmiljZquocuy2WB&#10;Srtwd20nsfCfbLdJX4IXQOIEewJOe+KyTwPlMRg73ZYFToiLlYw933wz3zez005JtOHOC6NLPBzk&#10;GHFNDRO6LvGrq/NHE4x8IJoRaTQv8ZZ7fDp/+GDW2oKfmMZIxh0CEO2L1pa4CcEWWeZpwxXxA2O5&#10;hsvKOEUC/Lo6Y460gK5kdpLn46w1jllnKPceomf9JZ4n/KriNLysKs8DkiUGbiGdLp2reGbzGSlq&#10;R2wj6J4G+QcWiggNRQ9QZyQQtHbiDyglqDPeVGFAjcpMVQnKUw/QzTD/rZvLhlieeoHheHsYk/9/&#10;sPTFZumQYCWeYqSJAol27252X293Xz5/+3Dz4/b997cfd5+u0SiOqrW+gIyFXrrYLO30pb0w9I1H&#10;2iwaomueKF9tLeAMY0Z2LyX+eAsFV+1zw+ANWQeT5tZVTqFKCvs6JkZwmA3qklDbg1C8C4hCcPhk&#10;PHoMclK4Gk8niVtGiggSU63z4Rk3CsWPEvvgiKibsDBagyGM6wuQzYUPkeIxISZrcy6kTL6QGrVQ&#10;bJqP8kTJGylYvI3vkkX5Qjq0IWCuVd2jyrWC1vrYeJTne4tBGIzYh1MIqh4QEod74EoEWAspVIkn&#10;gHGH0nDCnmqGQhqwho3CkaHiDCPJYQG96h0diJDHh8EJ0Eb+/TEQkXovVNSmV3ll2Hbp7gQE8yWO&#10;+0WJ7v71P2Uf13n+EwAA//8DAFBLAwQUAAYACAAAACEAOIVCNtoAAAACAQAADwAAAGRycy9kb3du&#10;cmV2LnhtbEyPQUvDQBCF74L/YRnBm920BysxmyJCpQehWIt6nCTTJDQ7G7LbZO2vd/RiLwOP93jz&#10;vWwVbadGGnzr2MB8loAiLl3Vcm1g/76+ewDlA3KFnWMy8E0eVvn1VYZp5SZ+o3EXaiUl7FM00ITQ&#10;p1r7siGLfuZ6YvEObrAYRA61rgacpNx2epEk99piy/KhwZ6eGyqPu5M1gHiOr+Pnefu1jR/LzeZl&#10;X6ynxJjbm/j0CCpQDP9h+MUXdMiFqXAnrrzqDMiQ8HfFWyxlRSGZOeg805fo+Q8AAAD//wMAUEsB&#10;Ai0AFAAGAAgAAAAhALaDOJL+AAAA4QEAABMAAAAAAAAAAAAAAAAAAAAAAFtDb250ZW50X1R5cGVz&#10;XS54bWxQSwECLQAUAAYACAAAACEAOP0h/9YAAACUAQAACwAAAAAAAAAAAAAAAAAvAQAAX3JlbHMv&#10;LnJlbHNQSwECLQAUAAYACAAAACEA9PNA6C0CAAAWBAAADgAAAAAAAAAAAAAAAAAuAgAAZHJzL2Uy&#10;b0RvYy54bWxQSwECLQAUAAYACAAAACEAOIVCNtoAAAACAQAADwAAAAAAAAAAAAAAAACHBAAAZHJz&#10;L2Rvd25yZXYueG1sUEsFBgAAAAAEAAQA8wAAAI4FAAAAAA==&#10;" strokecolor="#a5a5a5 [2092]" strokeweight="1.5pt">
                <v:stroke startarrowlength="short" endarrow="block" endarrowlength="short" joinstyle="miter"/>
                <w10:anchorlock/>
              </v:shape>
            </w:pict>
          </mc:Fallback>
        </mc:AlternateContent>
      </w:r>
      <w:r w:rsidR="00141D4E">
        <w:rPr>
          <w:rFonts w:ascii="Arial" w:hAnsi="Arial" w:cs="Arial"/>
          <w:bCs/>
          <w:sz w:val="15"/>
          <w:szCs w:val="15"/>
        </w:rPr>
        <w:t xml:space="preserve">  </w:t>
      </w:r>
      <w:r w:rsidR="00BB5FDC">
        <w:rPr>
          <w:rFonts w:ascii="Arial" w:hAnsi="Arial" w:cs="Arial"/>
          <w:bCs/>
          <w:noProof/>
          <w:sz w:val="15"/>
          <w:szCs w:val="15"/>
        </w:rPr>
        <w:drawing>
          <wp:inline distT="0" distB="0" distL="0" distR="0" wp14:anchorId="36D08A75" wp14:editId="48F23437">
            <wp:extent cx="247650" cy="125836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VTM样本操作图2.png"/>
                    <pic:cNvPicPr/>
                  </pic:nvPicPr>
                  <pic:blipFill>
                    <a:blip r:embed="rId24" cstate="print">
                      <a:extLst>
                        <a:ext uri="{28A0092B-C50C-407E-A947-70E740481C1C}">
                          <a14:useLocalDpi xmlns:a14="http://schemas.microsoft.com/office/drawing/2010/main" val="0"/>
                        </a:ext>
                      </a:extLst>
                    </a:blip>
                    <a:srcRect b="517"/>
                    <a:stretch>
                      <a:fillRect/>
                    </a:stretch>
                  </pic:blipFill>
                  <pic:spPr>
                    <a:xfrm>
                      <a:off x="0" y="0"/>
                      <a:ext cx="261332" cy="1327888"/>
                    </a:xfrm>
                    <a:prstGeom prst="rect">
                      <a:avLst/>
                    </a:prstGeom>
                  </pic:spPr>
                </pic:pic>
              </a:graphicData>
            </a:graphic>
          </wp:inline>
        </w:drawing>
      </w:r>
      <w:r w:rsidR="00812115">
        <w:rPr>
          <w:rFonts w:ascii="Arial" w:hAnsi="Arial" w:cs="Arial"/>
          <w:bCs/>
          <w:sz w:val="15"/>
          <w:szCs w:val="15"/>
        </w:rPr>
        <w:t xml:space="preserve">  </w:t>
      </w:r>
      <w:r w:rsidR="00346915">
        <w:rPr>
          <w:rFonts w:ascii="Arial" w:hAnsi="Arial" w:cs="Arial"/>
          <w:noProof/>
          <w:sz w:val="15"/>
          <w:szCs w:val="15"/>
        </w:rPr>
        <mc:AlternateContent>
          <mc:Choice Requires="wps">
            <w:drawing>
              <wp:inline distT="0" distB="0" distL="0" distR="0" wp14:anchorId="697CA19C" wp14:editId="3E3E1D29">
                <wp:extent cx="176530" cy="6985"/>
                <wp:effectExtent l="17145" t="65405" r="25400" b="51435"/>
                <wp:docPr id="8" name="直线箭头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6530" cy="6985"/>
                        </a:xfrm>
                        <a:prstGeom prst="straightConnector1">
                          <a:avLst/>
                        </a:prstGeom>
                        <a:noFill/>
                        <a:ln w="19050">
                          <a:solidFill>
                            <a:schemeClr val="bg1">
                              <a:lumMod val="65000"/>
                              <a:lumOff val="0"/>
                            </a:schemeClr>
                          </a:solidFill>
                          <a:miter lim="800000"/>
                          <a:headEnd type="none" w="med" len="sm"/>
                          <a:tailEnd type="triangle" w="med" len="sm"/>
                        </a:ln>
                        <a:extLst>
                          <a:ext uri="{909E8E84-426E-40DD-AFC4-6F175D3DCCD1}">
                            <a14:hiddenFill xmlns:a14="http://schemas.microsoft.com/office/drawing/2010/main">
                              <a:noFill/>
                            </a14:hiddenFill>
                          </a:ext>
                        </a:extLst>
                      </wps:spPr>
                      <wps:bodyPr/>
                    </wps:wsp>
                  </a:graphicData>
                </a:graphic>
              </wp:inline>
            </w:drawing>
          </mc:Choice>
          <mc:Fallback>
            <w:pict>
              <v:shape w14:anchorId="29079CBF" id="直线箭头连接符 43" o:spid="_x0000_s1026" type="#_x0000_t32" style="width:13.9pt;height:.5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zaELgIAABcEAAAOAAAAZHJzL2Uyb0RvYy54bWysU7FyEzEQ7ZnhHzTq8Z0TbJIbn1M4hCaA&#10;ZxLoZZ3uToOk1UiKz/4JfoAZKkIFVKlo8jVgPoOVzrEJUDE0mruV9u3bfW8nJyutyFI4L8GUdDjI&#10;KRGGQyVNU9JXl2ePjijxgZmKKTCipGvh6cn04YNJZwtxAC2oSjiCIMYXnS1pG4ItsszzVmjmB2CF&#10;wcsanGYBf12TVY51iK5VdpDn46wDV1kHXHiP0dP+kk4Tfl0LHl7WtReBqJIit5BOl85FPLPphBWN&#10;Y7aVfEuD/QMLzaTBojuoUxYYuXLyDygtuQMPdRhw0BnUteQi9YDdDPPfurlomRWpFxyOt7sx+f8H&#10;y18s547IqqQolGEaJdq8u9l8vd18+fztw82P2/ff315vPn0kjw/jrDrrC0yZmbmL3fKVubDnwN94&#10;YmDWMtOIxPlybRFoGDOyeynxx1usuOieQ4Vv2FWANLhV7TSplbSvY2IEx+GQVVJqvVNKrALhGBw+&#10;GY8OUU+OV+Pjo1GqxIoIElOt8+GZAE3iR0l9cEw2bZiBMegIcH0Btjz3IVLcJ8RkA2dSqWQMZUiH&#10;xY7zUZ4oeVCyirfxXfKomClHlgzdtWh6VHWlsbU+Nh7l+dZjGEYn9uEUwqo7hMThHriWAfdCSY3C&#10;IMYdSitY9dRUJKQBG1wpGhlqUVGiBG6g172lA5Nq/zA4idqovz9GIspshYra9CovoFrP3Z2A6L7E&#10;cbsp0d6//qfs/T5PfwIAAP//AwBQSwMEFAAGAAgAAAAhADiFQjbaAAAAAgEAAA8AAABkcnMvZG93&#10;bnJldi54bWxMj0FLw0AQhe+C/2EZwZvdtAcrMZsiQqUHoViLepwk0yQ0Oxuy22Ttr3f0Yi8Dj/d4&#10;871sFW2nRhp869jAfJaAIi5d1XJtYP++vnsA5QNyhZ1jMvBNHlb59VWGaeUmfqNxF2olJexTNNCE&#10;0Kda+7Ihi37memLxDm6wGEQOta4GnKTcdnqRJPfaYsvyocGenhsqj7uTNYB4jq/j53n7tY0fy83m&#10;ZV+sp8SY25v49AgqUAz/YfjFF3TIhalwJ6686gzIkPB3xVssZUUhmTnoPNOX6PkPAAAA//8DAFBL&#10;AQItABQABgAIAAAAIQC2gziS/gAAAOEBAAATAAAAAAAAAAAAAAAAAAAAAABbQ29udGVudF9UeXBl&#10;c10ueG1sUEsBAi0AFAAGAAgAAAAhADj9If/WAAAAlAEAAAsAAAAAAAAAAAAAAAAALwEAAF9yZWxz&#10;Ly5yZWxzUEsBAi0AFAAGAAgAAAAhAFv3NoQuAgAAFwQAAA4AAAAAAAAAAAAAAAAALgIAAGRycy9l&#10;Mm9Eb2MueG1sUEsBAi0AFAAGAAgAAAAhADiFQjbaAAAAAgEAAA8AAAAAAAAAAAAAAAAAiAQAAGRy&#10;cy9kb3ducmV2LnhtbFBLBQYAAAAABAAEAPMAAACPBQAAAAA=&#10;" strokecolor="#a5a5a5 [2092]" strokeweight="1.5pt">
                <v:stroke startarrowlength="short" endarrow="block" endarrowlength="short" joinstyle="miter"/>
                <w10:anchorlock/>
              </v:shape>
            </w:pict>
          </mc:Fallback>
        </mc:AlternateContent>
      </w:r>
      <w:r w:rsidR="00812115">
        <w:rPr>
          <w:rFonts w:ascii="Arial" w:hAnsi="Arial" w:cs="Arial"/>
          <w:bCs/>
          <w:sz w:val="15"/>
          <w:szCs w:val="15"/>
        </w:rPr>
        <w:t xml:space="preserve">  </w:t>
      </w:r>
      <w:r w:rsidR="00FC43E1">
        <w:rPr>
          <w:rFonts w:ascii="Arial" w:hAnsi="Arial" w:cs="Arial"/>
          <w:bCs/>
          <w:noProof/>
          <w:sz w:val="15"/>
          <w:szCs w:val="15"/>
        </w:rPr>
        <w:drawing>
          <wp:inline distT="0" distB="0" distL="0" distR="0" wp14:anchorId="4F93CC1E" wp14:editId="15215650">
            <wp:extent cx="433705" cy="1146884"/>
            <wp:effectExtent l="0" t="0" r="444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VTM样本操作图3.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8394" cy="1185726"/>
                    </a:xfrm>
                    <a:prstGeom prst="rect">
                      <a:avLst/>
                    </a:prstGeom>
                  </pic:spPr>
                </pic:pic>
              </a:graphicData>
            </a:graphic>
          </wp:inline>
        </w:drawing>
      </w:r>
      <w:r w:rsidR="00FC43E1">
        <w:rPr>
          <w:rFonts w:ascii="Arial" w:hAnsi="Arial" w:cs="Arial"/>
          <w:bCs/>
          <w:sz w:val="15"/>
          <w:szCs w:val="15"/>
        </w:rPr>
        <w:t xml:space="preserve">  </w:t>
      </w:r>
      <w:r w:rsidR="00346915">
        <w:rPr>
          <w:rFonts w:ascii="Arial" w:hAnsi="Arial" w:cs="Arial"/>
          <w:noProof/>
          <w:sz w:val="15"/>
          <w:szCs w:val="15"/>
        </w:rPr>
        <mc:AlternateContent>
          <mc:Choice Requires="wps">
            <w:drawing>
              <wp:inline distT="0" distB="0" distL="0" distR="0" wp14:anchorId="53D09E6E" wp14:editId="04BFFCA7">
                <wp:extent cx="176530" cy="6985"/>
                <wp:effectExtent l="12065" t="65405" r="20955" b="51435"/>
                <wp:docPr id="7" name="直线箭头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6530" cy="6985"/>
                        </a:xfrm>
                        <a:prstGeom prst="straightConnector1">
                          <a:avLst/>
                        </a:prstGeom>
                        <a:noFill/>
                        <a:ln w="19050">
                          <a:solidFill>
                            <a:schemeClr val="bg1">
                              <a:lumMod val="65000"/>
                              <a:lumOff val="0"/>
                            </a:schemeClr>
                          </a:solidFill>
                          <a:miter lim="800000"/>
                          <a:headEnd type="none" w="med" len="sm"/>
                          <a:tailEnd type="triangle" w="med" len="sm"/>
                        </a:ln>
                        <a:extLst>
                          <a:ext uri="{909E8E84-426E-40DD-AFC4-6F175D3DCCD1}">
                            <a14:hiddenFill xmlns:a14="http://schemas.microsoft.com/office/drawing/2010/main">
                              <a:noFill/>
                            </a14:hiddenFill>
                          </a:ext>
                        </a:extLst>
                      </wps:spPr>
                      <wps:bodyPr/>
                    </wps:wsp>
                  </a:graphicData>
                </a:graphic>
              </wp:inline>
            </w:drawing>
          </mc:Choice>
          <mc:Fallback>
            <w:pict>
              <v:shape w14:anchorId="62E90928" id="直线箭头连接符 52" o:spid="_x0000_s1026" type="#_x0000_t32" style="width:13.9pt;height:.5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4jfLwIAABcEAAAOAAAAZHJzL2Uyb0RvYy54bWysU82O0zAQviPxDpbvNGlRut2o6R66LJcF&#10;Ku3C3bWdxMJ/st2mfQleAIkTcAJOe+KyTwPlMRg73ZYFToiLlYw933wz3zfTs42SaM2dF0ZXeDjI&#10;MeKaGiZ0U+GX1xePJhj5QDQj0mhe4S33+Gz28MG0syUfmdZIxh0CEO3Lzla4DcGWWeZpyxXxA2O5&#10;hsvaOEUC/LomY450gK5kNsrzcdYZx6wzlHsP0fP+Es8Sfl1zGl7UtecByQoDt5BOl85lPLPZlJSN&#10;I7YVdE+D/AMLRYSGogeocxIIWjnxB5QS1Blv6jCgRmWmrgXlqQfoZpj/1s1VSyxPvcBwvD2Myf8/&#10;WPp8vXBIsAqfYKSJAol2b292X293Xz5/e3/z4/bd9zcfdp8+omIUZ9VZX0LKXC9c7JZu9JW9NPS1&#10;R9rMW6Ibnjhfby0ADWNGdi8l/ngLFZfdM8PgDVkFkwa3qZ1CtRT2VUyM4DActElKbQ9K8U1AFILD&#10;k3HxGPSkcDU+nRSpEikjSEy1zoen3CgUPyrsgyOiacPcaA2OMK4vQNaXPkSKx4SYrM2FkDIZQ2rU&#10;QbHTvMgTJW+kYPE2vkse5XPp0JqAu5ZNjypXClrrY+Miz/cegzA4sQ+nEFQ9ICQO98CVCLAXUqgK&#10;TwDjDqXlhD3RDIU0YA0rhSNDxRlGksMGetVbOhAhjw+DE6CN/PtjICL1XqioTa/y0rDtwt0JCO5L&#10;HPebEu3963/KPu7z7CcAAAD//wMAUEsDBBQABgAIAAAAIQA4hUI22gAAAAIBAAAPAAAAZHJzL2Rv&#10;d25yZXYueG1sTI9BS8NAEIXvgv9hGcGb3bQHKzGbIkKlB6FYi3qcJNMkNDsbsttk7a939GIvA4/3&#10;ePO9bBVtp0YafOvYwHyWgCIuXdVybWD/vr57AOUDcoWdYzLwTR5W+fVVhmnlJn6jcRdqJSXsUzTQ&#10;hNCnWvuyIYt+5npi8Q5usBhEDrWuBpyk3HZ6kST32mLL8qHBnp4bKo+7kzWAeI6v4+d5+7WNH8vN&#10;5mVfrKfEmNub+PQIKlAM/2H4xRd0yIWpcCeuvOoMyJDwd8VbLGVFIZk56DzTl+j5DwAAAP//AwBQ&#10;SwECLQAUAAYACAAAACEAtoM4kv4AAADhAQAAEwAAAAAAAAAAAAAAAAAAAAAAW0NvbnRlbnRfVHlw&#10;ZXNdLnhtbFBLAQItABQABgAIAAAAIQA4/SH/1gAAAJQBAAALAAAAAAAAAAAAAAAAAC8BAABfcmVs&#10;cy8ucmVsc1BLAQItABQABgAIAAAAIQAHl4jfLwIAABcEAAAOAAAAAAAAAAAAAAAAAC4CAABkcnMv&#10;ZTJvRG9jLnhtbFBLAQItABQABgAIAAAAIQA4hUI22gAAAAIBAAAPAAAAAAAAAAAAAAAAAIkEAABk&#10;cnMvZG93bnJldi54bWxQSwUGAAAAAAQABADzAAAAkAUAAAAA&#10;" strokecolor="#a5a5a5 [2092]" strokeweight="1.5pt">
                <v:stroke startarrowlength="short" endarrow="block" endarrowlength="short" joinstyle="miter"/>
                <w10:anchorlock/>
              </v:shape>
            </w:pict>
          </mc:Fallback>
        </mc:AlternateContent>
      </w:r>
      <w:r w:rsidR="00786779">
        <w:rPr>
          <w:rFonts w:ascii="Arial" w:hAnsi="Arial" w:cs="Arial"/>
          <w:bCs/>
          <w:sz w:val="15"/>
          <w:szCs w:val="15"/>
        </w:rPr>
        <w:t xml:space="preserve">  </w:t>
      </w:r>
      <w:r w:rsidR="005E0849">
        <w:rPr>
          <w:rFonts w:ascii="Arial" w:hAnsi="Arial" w:cs="Arial"/>
          <w:bCs/>
          <w:sz w:val="15"/>
          <w:szCs w:val="15"/>
        </w:rPr>
        <w:t xml:space="preserve"> </w:t>
      </w:r>
      <w:r w:rsidR="0044630F">
        <w:rPr>
          <w:rFonts w:ascii="Arial" w:hAnsi="Arial" w:cs="Arial"/>
          <w:bCs/>
          <w:noProof/>
          <w:sz w:val="15"/>
          <w:szCs w:val="15"/>
        </w:rPr>
        <w:drawing>
          <wp:inline distT="0" distB="0" distL="0" distR="0" wp14:anchorId="05F76CBC" wp14:editId="00130F57">
            <wp:extent cx="863514" cy="912508"/>
            <wp:effectExtent l="0" t="0" r="635" b="190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VTM样本操作图4.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67550" cy="916773"/>
                    </a:xfrm>
                    <a:prstGeom prst="rect">
                      <a:avLst/>
                    </a:prstGeom>
                  </pic:spPr>
                </pic:pic>
              </a:graphicData>
            </a:graphic>
          </wp:inline>
        </w:drawing>
      </w:r>
    </w:p>
    <w:p w14:paraId="0C727587" w14:textId="689C1B57" w:rsidR="00CA4DC0" w:rsidRPr="00815A30" w:rsidRDefault="007E6BA0" w:rsidP="007E6BA0">
      <w:pPr>
        <w:pStyle w:val="11"/>
        <w:spacing w:line="240" w:lineRule="auto"/>
        <w:ind w:firstLine="181"/>
        <w:rPr>
          <w:rFonts w:ascii="Arial" w:hAnsi="Arial" w:cs="Arial"/>
          <w:bCs/>
          <w:color w:val="000000" w:themeColor="text1"/>
          <w:sz w:val="15"/>
          <w:szCs w:val="15"/>
        </w:rPr>
      </w:pPr>
      <w:r>
        <w:rPr>
          <w:rFonts w:ascii="Arial" w:hAnsi="Arial" w:cs="Arial"/>
          <w:bCs/>
          <w:color w:val="000000" w:themeColor="text1"/>
          <w:sz w:val="15"/>
          <w:szCs w:val="15"/>
        </w:rPr>
        <w:t xml:space="preserve">5. Suivez les pas </w:t>
      </w:r>
      <w:r w:rsidR="00DD03DE" w:rsidRPr="00B05553">
        <w:rPr>
          <w:rFonts w:ascii="Arial" w:hAnsi="Arial" w:cs="Arial"/>
          <w:bCs/>
          <w:color w:val="000000" w:themeColor="text1"/>
          <w:sz w:val="15"/>
          <w:szCs w:val="15"/>
        </w:rPr>
        <w:t xml:space="preserve"> 4 – 6 </w:t>
      </w:r>
      <w:r>
        <w:rPr>
          <w:rFonts w:ascii="Arial" w:hAnsi="Arial" w:cs="Arial"/>
          <w:bCs/>
          <w:color w:val="000000" w:themeColor="text1"/>
          <w:sz w:val="15"/>
          <w:szCs w:val="15"/>
        </w:rPr>
        <w:t>de la</w:t>
      </w:r>
      <w:r w:rsidR="00DD03DE" w:rsidRPr="00B05553">
        <w:rPr>
          <w:rFonts w:ascii="Arial" w:hAnsi="Arial" w:cs="Arial"/>
          <w:bCs/>
          <w:color w:val="000000" w:themeColor="text1"/>
          <w:sz w:val="15"/>
          <w:szCs w:val="15"/>
        </w:rPr>
        <w:t xml:space="preserve"> </w:t>
      </w:r>
      <w:r w:rsidR="00DD03DE" w:rsidRPr="00B05553">
        <w:rPr>
          <w:rFonts w:ascii="Arial" w:hAnsi="Arial" w:cs="Arial"/>
          <w:b/>
          <w:bCs/>
          <w:color w:val="000000" w:themeColor="text1"/>
          <w:sz w:val="15"/>
          <w:szCs w:val="15"/>
          <w:u w:val="single"/>
        </w:rPr>
        <w:t>Proc</w:t>
      </w:r>
      <w:r>
        <w:rPr>
          <w:rFonts w:ascii="Arial" w:hAnsi="Arial" w:cs="Arial"/>
          <w:b/>
          <w:bCs/>
          <w:color w:val="000000" w:themeColor="text1"/>
          <w:sz w:val="15"/>
          <w:szCs w:val="15"/>
          <w:u w:val="single"/>
        </w:rPr>
        <w:t>é</w:t>
      </w:r>
      <w:r w:rsidR="00DD03DE" w:rsidRPr="00B05553">
        <w:rPr>
          <w:rFonts w:ascii="Arial" w:hAnsi="Arial" w:cs="Arial"/>
          <w:b/>
          <w:bCs/>
          <w:color w:val="000000" w:themeColor="text1"/>
          <w:sz w:val="15"/>
          <w:szCs w:val="15"/>
          <w:u w:val="single"/>
        </w:rPr>
        <w:t>dure</w:t>
      </w:r>
      <w:r>
        <w:rPr>
          <w:rFonts w:ascii="Arial" w:hAnsi="Arial" w:cs="Arial"/>
          <w:b/>
          <w:bCs/>
          <w:color w:val="000000" w:themeColor="text1"/>
          <w:sz w:val="15"/>
          <w:szCs w:val="15"/>
          <w:u w:val="single"/>
        </w:rPr>
        <w:t xml:space="preserve"> dicercete</w:t>
      </w:r>
      <w:r w:rsidR="00DD03DE" w:rsidRPr="00B05553">
        <w:rPr>
          <w:rFonts w:ascii="Arial" w:hAnsi="Arial" w:cs="Arial"/>
          <w:bCs/>
          <w:color w:val="000000" w:themeColor="text1"/>
          <w:sz w:val="15"/>
          <w:szCs w:val="15"/>
        </w:rPr>
        <w:t xml:space="preserve"> </w:t>
      </w:r>
      <w:r>
        <w:rPr>
          <w:rFonts w:ascii="Arial" w:hAnsi="Arial" w:cs="Arial"/>
          <w:bCs/>
          <w:color w:val="000000" w:themeColor="text1"/>
          <w:sz w:val="15"/>
          <w:szCs w:val="15"/>
        </w:rPr>
        <w:t>décrites ci-dessus</w:t>
      </w:r>
      <w:r w:rsidR="003B6E17" w:rsidRPr="00B05553">
        <w:rPr>
          <w:rFonts w:ascii="Arial" w:hAnsi="Arial" w:cs="Arial"/>
          <w:bCs/>
          <w:color w:val="000000" w:themeColor="text1"/>
          <w:sz w:val="15"/>
          <w:szCs w:val="15"/>
        </w:rPr>
        <w:t>.</w:t>
      </w:r>
    </w:p>
    <w:p w14:paraId="1E137358" w14:textId="61B6E9F6" w:rsidR="00B21EDF" w:rsidRDefault="00B21EDF" w:rsidP="004172E4">
      <w:pPr>
        <w:pStyle w:val="10"/>
        <w:spacing w:before="60" w:afterLines="25" w:after="60"/>
        <w:ind w:right="96"/>
        <w:rPr>
          <w:sz w:val="18"/>
          <w:szCs w:val="18"/>
        </w:rPr>
      </w:pPr>
      <w:r>
        <w:rPr>
          <w:sz w:val="18"/>
          <w:szCs w:val="18"/>
        </w:rPr>
        <w:t>[</w:t>
      </w:r>
      <w:r w:rsidR="004172E4" w:rsidRPr="004172E4">
        <w:rPr>
          <w:sz w:val="18"/>
          <w:szCs w:val="18"/>
        </w:rPr>
        <w:t>INTERPRÉTATION DES RÉSULTATS</w:t>
      </w:r>
      <w:r>
        <w:rPr>
          <w:sz w:val="18"/>
          <w:szCs w:val="18"/>
        </w:rPr>
        <w:t>]</w:t>
      </w:r>
    </w:p>
    <w:tbl>
      <w:tblPr>
        <w:tblW w:w="0" w:type="auto"/>
        <w:tblBorders>
          <w:top w:val="single" w:sz="4" w:space="0" w:color="000000"/>
          <w:bottom w:val="single" w:sz="4" w:space="0" w:color="000000"/>
          <w:insideH w:val="single" w:sz="4" w:space="0" w:color="000000"/>
        </w:tblBorders>
        <w:tblLook w:val="04A0" w:firstRow="1" w:lastRow="0" w:firstColumn="1" w:lastColumn="0" w:noHBand="0" w:noVBand="1"/>
      </w:tblPr>
      <w:tblGrid>
        <w:gridCol w:w="735"/>
        <w:gridCol w:w="1274"/>
        <w:gridCol w:w="2974"/>
      </w:tblGrid>
      <w:tr w:rsidR="0091708E" w:rsidRPr="0052136C" w14:paraId="7D3BC518" w14:textId="77777777" w:rsidTr="008F3B40">
        <w:tc>
          <w:tcPr>
            <w:tcW w:w="737" w:type="dxa"/>
            <w:shd w:val="pct10" w:color="auto" w:fill="auto"/>
            <w:tcMar>
              <w:top w:w="28" w:type="dxa"/>
              <w:left w:w="28" w:type="dxa"/>
              <w:bottom w:w="28" w:type="dxa"/>
              <w:right w:w="28" w:type="dxa"/>
            </w:tcMar>
            <w:vAlign w:val="center"/>
          </w:tcPr>
          <w:p w14:paraId="6B3CAC64" w14:textId="77777777" w:rsidR="0091708E" w:rsidRPr="0052136C" w:rsidRDefault="0091708E" w:rsidP="008F3B40">
            <w:pPr>
              <w:spacing w:line="240" w:lineRule="auto"/>
              <w:rPr>
                <w:rFonts w:ascii="Arial" w:hAnsi="Arial" w:cs="Arial"/>
                <w:sz w:val="15"/>
                <w:szCs w:val="15"/>
              </w:rPr>
            </w:pPr>
            <w:r w:rsidRPr="0052136C">
              <w:rPr>
                <w:rFonts w:ascii="Arial" w:hAnsi="Arial" w:cs="Arial"/>
                <w:b/>
                <w:sz w:val="15"/>
                <w:szCs w:val="15"/>
              </w:rPr>
              <w:t>Positive</w:t>
            </w:r>
          </w:p>
        </w:tc>
        <w:tc>
          <w:tcPr>
            <w:tcW w:w="1276" w:type="dxa"/>
            <w:tcMar>
              <w:top w:w="28" w:type="dxa"/>
              <w:left w:w="28" w:type="dxa"/>
              <w:bottom w:w="28" w:type="dxa"/>
              <w:right w:w="28" w:type="dxa"/>
            </w:tcMar>
            <w:vAlign w:val="center"/>
          </w:tcPr>
          <w:p w14:paraId="11AE65BA" w14:textId="77777777" w:rsidR="0091708E" w:rsidRPr="0052136C" w:rsidRDefault="00815A30" w:rsidP="008F3B40">
            <w:pPr>
              <w:spacing w:line="240" w:lineRule="auto"/>
              <w:jc w:val="center"/>
              <w:rPr>
                <w:rFonts w:ascii="Arial" w:hAnsi="Arial" w:cs="Arial"/>
                <w:sz w:val="15"/>
                <w:szCs w:val="15"/>
              </w:rPr>
            </w:pPr>
            <w:r>
              <w:rPr>
                <w:rFonts w:ascii="Arial" w:hAnsi="Arial" w:cs="Arial"/>
                <w:bCs/>
                <w:noProof/>
                <w:sz w:val="15"/>
                <w:szCs w:val="15"/>
              </w:rPr>
              <w:drawing>
                <wp:inline distT="0" distB="0" distL="0" distR="0" wp14:anchorId="76402211" wp14:editId="1567DF7D">
                  <wp:extent cx="713874" cy="52578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结果判读1.png"/>
                          <pic:cNvPicPr/>
                        </pic:nvPicPr>
                        <pic:blipFill rotWithShape="1">
                          <a:blip r:embed="rId27" cstate="print">
                            <a:extLst>
                              <a:ext uri="{28A0092B-C50C-407E-A947-70E740481C1C}">
                                <a14:useLocalDpi xmlns:a14="http://schemas.microsoft.com/office/drawing/2010/main" val="0"/>
                              </a:ext>
                            </a:extLst>
                          </a:blip>
                          <a:srcRect r="66268"/>
                          <a:stretch/>
                        </pic:blipFill>
                        <pic:spPr bwMode="auto">
                          <a:xfrm>
                            <a:off x="0" y="0"/>
                            <a:ext cx="717771" cy="528650"/>
                          </a:xfrm>
                          <a:prstGeom prst="rect">
                            <a:avLst/>
                          </a:prstGeom>
                          <a:ln>
                            <a:noFill/>
                          </a:ln>
                          <a:extLst>
                            <a:ext uri="{53640926-AAD7-44D8-BBD7-CCE9431645EC}">
                              <a14:shadowObscured xmlns:a14="http://schemas.microsoft.com/office/drawing/2010/main"/>
                            </a:ext>
                          </a:extLst>
                        </pic:spPr>
                      </pic:pic>
                    </a:graphicData>
                  </a:graphic>
                </wp:inline>
              </w:drawing>
            </w:r>
          </w:p>
        </w:tc>
        <w:tc>
          <w:tcPr>
            <w:tcW w:w="3026" w:type="dxa"/>
            <w:tcMar>
              <w:top w:w="28" w:type="dxa"/>
              <w:left w:w="28" w:type="dxa"/>
              <w:bottom w:w="28" w:type="dxa"/>
              <w:right w:w="28" w:type="dxa"/>
            </w:tcMar>
            <w:vAlign w:val="center"/>
          </w:tcPr>
          <w:p w14:paraId="6DE677FF" w14:textId="77777777" w:rsidR="008D1CEC" w:rsidRPr="008D1CEC" w:rsidRDefault="008D1CEC" w:rsidP="008D1CEC">
            <w:pPr>
              <w:spacing w:line="240" w:lineRule="auto"/>
              <w:rPr>
                <w:rFonts w:ascii="Arial" w:hAnsi="Arial" w:cs="Arial"/>
                <w:b/>
                <w:sz w:val="14"/>
                <w:szCs w:val="14"/>
              </w:rPr>
            </w:pPr>
          </w:p>
          <w:p w14:paraId="6A814B89" w14:textId="3D966EFE" w:rsidR="0091708E" w:rsidRPr="008D1CEC" w:rsidRDefault="008D1CEC" w:rsidP="008D1CEC">
            <w:pPr>
              <w:spacing w:line="240" w:lineRule="auto"/>
              <w:rPr>
                <w:rFonts w:ascii="Arial" w:hAnsi="Arial" w:cs="Arial"/>
                <w:sz w:val="14"/>
                <w:szCs w:val="14"/>
              </w:rPr>
            </w:pPr>
            <w:r w:rsidRPr="008D1CEC">
              <w:rPr>
                <w:rFonts w:ascii="Arial" w:hAnsi="Arial" w:cs="Arial"/>
                <w:b/>
                <w:sz w:val="14"/>
                <w:szCs w:val="14"/>
              </w:rPr>
              <w:t xml:space="preserve">Deux lignes apparaissent. </w:t>
            </w:r>
            <w:r w:rsidRPr="008D1CEC">
              <w:rPr>
                <w:rFonts w:ascii="Arial" w:hAnsi="Arial" w:cs="Arial"/>
                <w:bCs/>
                <w:sz w:val="14"/>
                <w:szCs w:val="14"/>
              </w:rPr>
              <w:t>Une ligne de couleur apparaît dans la région de contrôle (C) et une autre ligne de couleur apparaît dans la région de test (T), quelle que soit l'intensité de la ligne de test.</w:t>
            </w:r>
            <w:r w:rsidR="0091708E" w:rsidRPr="008D1CEC">
              <w:rPr>
                <w:rFonts w:ascii="Arial" w:hAnsi="Arial" w:cs="Arial"/>
                <w:bCs/>
                <w:sz w:val="14"/>
                <w:szCs w:val="14"/>
              </w:rPr>
              <w:t>.</w:t>
            </w:r>
          </w:p>
        </w:tc>
      </w:tr>
      <w:tr w:rsidR="0091708E" w:rsidRPr="0052136C" w14:paraId="67643084" w14:textId="77777777" w:rsidTr="008F3B40">
        <w:tc>
          <w:tcPr>
            <w:tcW w:w="737" w:type="dxa"/>
            <w:shd w:val="pct10" w:color="auto" w:fill="auto"/>
            <w:tcMar>
              <w:top w:w="28" w:type="dxa"/>
              <w:left w:w="28" w:type="dxa"/>
              <w:bottom w:w="28" w:type="dxa"/>
              <w:right w:w="28" w:type="dxa"/>
            </w:tcMar>
            <w:vAlign w:val="center"/>
          </w:tcPr>
          <w:p w14:paraId="7905335C" w14:textId="38499B8A" w:rsidR="0091708E" w:rsidRPr="0052136C" w:rsidRDefault="0091708E" w:rsidP="008F3B40">
            <w:pPr>
              <w:spacing w:line="240" w:lineRule="auto"/>
              <w:rPr>
                <w:rFonts w:ascii="Arial" w:hAnsi="Arial" w:cs="Arial"/>
                <w:sz w:val="15"/>
                <w:szCs w:val="15"/>
              </w:rPr>
            </w:pPr>
            <w:r w:rsidRPr="0052136C">
              <w:rPr>
                <w:rFonts w:ascii="Arial" w:hAnsi="Arial" w:cs="Arial"/>
                <w:b/>
                <w:sz w:val="15"/>
                <w:szCs w:val="15"/>
              </w:rPr>
              <w:t>N</w:t>
            </w:r>
            <w:r w:rsidR="008D1CEC">
              <w:rPr>
                <w:rFonts w:ascii="Arial" w:hAnsi="Arial" w:cs="Arial"/>
                <w:b/>
                <w:sz w:val="15"/>
                <w:szCs w:val="15"/>
              </w:rPr>
              <w:t>é</w:t>
            </w:r>
            <w:r w:rsidRPr="0052136C">
              <w:rPr>
                <w:rFonts w:ascii="Arial" w:hAnsi="Arial" w:cs="Arial"/>
                <w:b/>
                <w:sz w:val="15"/>
                <w:szCs w:val="15"/>
              </w:rPr>
              <w:t>gative</w:t>
            </w:r>
          </w:p>
        </w:tc>
        <w:tc>
          <w:tcPr>
            <w:tcW w:w="1276" w:type="dxa"/>
            <w:tcMar>
              <w:top w:w="28" w:type="dxa"/>
              <w:left w:w="28" w:type="dxa"/>
              <w:bottom w:w="28" w:type="dxa"/>
              <w:right w:w="28" w:type="dxa"/>
            </w:tcMar>
            <w:vAlign w:val="center"/>
          </w:tcPr>
          <w:p w14:paraId="5790442F" w14:textId="77777777" w:rsidR="0091708E" w:rsidRPr="0052136C" w:rsidRDefault="00815A30" w:rsidP="008F3B40">
            <w:pPr>
              <w:spacing w:line="240" w:lineRule="auto"/>
              <w:jc w:val="center"/>
              <w:rPr>
                <w:rFonts w:ascii="Arial" w:hAnsi="Arial" w:cs="Arial"/>
                <w:sz w:val="15"/>
                <w:szCs w:val="15"/>
              </w:rPr>
            </w:pPr>
            <w:r>
              <w:rPr>
                <w:rFonts w:ascii="Arial" w:hAnsi="Arial" w:cs="Arial"/>
                <w:bCs/>
                <w:noProof/>
                <w:sz w:val="15"/>
                <w:szCs w:val="15"/>
              </w:rPr>
              <w:drawing>
                <wp:inline distT="0" distB="0" distL="0" distR="0" wp14:anchorId="4CF58285" wp14:editId="019D066E">
                  <wp:extent cx="328864" cy="525647"/>
                  <wp:effectExtent l="0" t="0" r="190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结果判读1.png"/>
                          <pic:cNvPicPr/>
                        </pic:nvPicPr>
                        <pic:blipFill rotWithShape="1">
                          <a:blip r:embed="rId28" cstate="print">
                            <a:extLst>
                              <a:ext uri="{28A0092B-C50C-407E-A947-70E740481C1C}">
                                <a14:useLocalDpi xmlns:a14="http://schemas.microsoft.com/office/drawing/2010/main" val="0"/>
                              </a:ext>
                            </a:extLst>
                          </a:blip>
                          <a:srcRect l="43966" r="40490"/>
                          <a:stretch/>
                        </pic:blipFill>
                        <pic:spPr bwMode="auto">
                          <a:xfrm>
                            <a:off x="0" y="0"/>
                            <a:ext cx="330743" cy="528650"/>
                          </a:xfrm>
                          <a:prstGeom prst="rect">
                            <a:avLst/>
                          </a:prstGeom>
                          <a:ln>
                            <a:noFill/>
                          </a:ln>
                          <a:extLst>
                            <a:ext uri="{53640926-AAD7-44D8-BBD7-CCE9431645EC}">
                              <a14:shadowObscured xmlns:a14="http://schemas.microsoft.com/office/drawing/2010/main"/>
                            </a:ext>
                          </a:extLst>
                        </pic:spPr>
                      </pic:pic>
                    </a:graphicData>
                  </a:graphic>
                </wp:inline>
              </w:drawing>
            </w:r>
          </w:p>
        </w:tc>
        <w:tc>
          <w:tcPr>
            <w:tcW w:w="3026" w:type="dxa"/>
            <w:tcMar>
              <w:top w:w="28" w:type="dxa"/>
              <w:left w:w="28" w:type="dxa"/>
              <w:bottom w:w="28" w:type="dxa"/>
              <w:right w:w="28" w:type="dxa"/>
            </w:tcMar>
            <w:vAlign w:val="center"/>
          </w:tcPr>
          <w:p w14:paraId="33702E56" w14:textId="77777777" w:rsidR="008D1CEC" w:rsidRPr="008D1CEC" w:rsidRDefault="008D1CEC" w:rsidP="008D1CEC">
            <w:pPr>
              <w:spacing w:line="240" w:lineRule="auto"/>
              <w:rPr>
                <w:rFonts w:ascii="Arial" w:hAnsi="Arial" w:cs="Arial"/>
                <w:sz w:val="15"/>
                <w:szCs w:val="15"/>
              </w:rPr>
            </w:pPr>
          </w:p>
          <w:p w14:paraId="5494B157" w14:textId="71AE5C60" w:rsidR="0091708E" w:rsidRPr="0052136C" w:rsidRDefault="008D1CEC" w:rsidP="008D1CEC">
            <w:pPr>
              <w:spacing w:line="240" w:lineRule="auto"/>
              <w:rPr>
                <w:rFonts w:ascii="Arial" w:hAnsi="Arial" w:cs="Arial"/>
                <w:sz w:val="15"/>
                <w:szCs w:val="15"/>
              </w:rPr>
            </w:pPr>
            <w:r w:rsidRPr="008D1CEC">
              <w:rPr>
                <w:rFonts w:ascii="Arial" w:hAnsi="Arial" w:cs="Arial"/>
                <w:sz w:val="15"/>
                <w:szCs w:val="15"/>
              </w:rPr>
              <w:t>Une ligne colorée apparaît dans la région de contrôle (C) et aucune ligne n'apparaît dans la région de test (T).</w:t>
            </w:r>
          </w:p>
        </w:tc>
      </w:tr>
      <w:tr w:rsidR="0091708E" w:rsidRPr="0052136C" w14:paraId="567E9123" w14:textId="77777777" w:rsidTr="008F3B40">
        <w:tc>
          <w:tcPr>
            <w:tcW w:w="737" w:type="dxa"/>
            <w:shd w:val="pct10" w:color="auto" w:fill="auto"/>
            <w:tcMar>
              <w:top w:w="28" w:type="dxa"/>
              <w:left w:w="28" w:type="dxa"/>
              <w:bottom w:w="28" w:type="dxa"/>
              <w:right w:w="28" w:type="dxa"/>
            </w:tcMar>
            <w:vAlign w:val="center"/>
          </w:tcPr>
          <w:p w14:paraId="09A636F6" w14:textId="77777777" w:rsidR="0091708E" w:rsidRPr="0052136C" w:rsidRDefault="0091708E" w:rsidP="008F3B40">
            <w:pPr>
              <w:spacing w:line="240" w:lineRule="auto"/>
              <w:rPr>
                <w:rFonts w:ascii="Arial" w:hAnsi="Arial" w:cs="Arial"/>
                <w:sz w:val="15"/>
                <w:szCs w:val="15"/>
              </w:rPr>
            </w:pPr>
            <w:r w:rsidRPr="0052136C">
              <w:rPr>
                <w:rFonts w:ascii="Arial" w:hAnsi="Arial" w:cs="Arial"/>
                <w:b/>
                <w:sz w:val="15"/>
                <w:szCs w:val="15"/>
              </w:rPr>
              <w:t>Invalid</w:t>
            </w:r>
          </w:p>
        </w:tc>
        <w:tc>
          <w:tcPr>
            <w:tcW w:w="1276" w:type="dxa"/>
            <w:tcMar>
              <w:top w:w="28" w:type="dxa"/>
              <w:left w:w="28" w:type="dxa"/>
              <w:bottom w:w="28" w:type="dxa"/>
              <w:right w:w="28" w:type="dxa"/>
            </w:tcMar>
            <w:vAlign w:val="center"/>
          </w:tcPr>
          <w:p w14:paraId="48972A46" w14:textId="77777777" w:rsidR="0091708E" w:rsidRPr="0052136C" w:rsidRDefault="00815A30" w:rsidP="008F3B40">
            <w:pPr>
              <w:spacing w:line="240" w:lineRule="auto"/>
              <w:jc w:val="center"/>
              <w:rPr>
                <w:rFonts w:ascii="Arial" w:hAnsi="Arial" w:cs="Arial"/>
                <w:sz w:val="15"/>
                <w:szCs w:val="15"/>
              </w:rPr>
            </w:pPr>
            <w:r>
              <w:rPr>
                <w:rFonts w:ascii="Arial" w:hAnsi="Arial" w:cs="Arial"/>
                <w:bCs/>
                <w:noProof/>
                <w:sz w:val="15"/>
                <w:szCs w:val="15"/>
              </w:rPr>
              <w:drawing>
                <wp:inline distT="0" distB="0" distL="0" distR="0" wp14:anchorId="000C62D6" wp14:editId="76385A0C">
                  <wp:extent cx="656456" cy="525780"/>
                  <wp:effectExtent l="0" t="0" r="444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结果判读1.png"/>
                          <pic:cNvPicPr/>
                        </pic:nvPicPr>
                        <pic:blipFill rotWithShape="1">
                          <a:blip r:embed="rId27" cstate="print">
                            <a:extLst>
                              <a:ext uri="{28A0092B-C50C-407E-A947-70E740481C1C}">
                                <a14:useLocalDpi xmlns:a14="http://schemas.microsoft.com/office/drawing/2010/main" val="0"/>
                              </a:ext>
                            </a:extLst>
                          </a:blip>
                          <a:srcRect l="68981"/>
                          <a:stretch/>
                        </pic:blipFill>
                        <pic:spPr bwMode="auto">
                          <a:xfrm>
                            <a:off x="0" y="0"/>
                            <a:ext cx="660039" cy="528650"/>
                          </a:xfrm>
                          <a:prstGeom prst="rect">
                            <a:avLst/>
                          </a:prstGeom>
                          <a:ln>
                            <a:noFill/>
                          </a:ln>
                          <a:extLst>
                            <a:ext uri="{53640926-AAD7-44D8-BBD7-CCE9431645EC}">
                              <a14:shadowObscured xmlns:a14="http://schemas.microsoft.com/office/drawing/2010/main"/>
                            </a:ext>
                          </a:extLst>
                        </pic:spPr>
                      </pic:pic>
                    </a:graphicData>
                  </a:graphic>
                </wp:inline>
              </w:drawing>
            </w:r>
          </w:p>
        </w:tc>
        <w:tc>
          <w:tcPr>
            <w:tcW w:w="3026" w:type="dxa"/>
            <w:tcMar>
              <w:top w:w="28" w:type="dxa"/>
              <w:left w:w="28" w:type="dxa"/>
              <w:bottom w:w="28" w:type="dxa"/>
              <w:right w:w="28" w:type="dxa"/>
            </w:tcMar>
            <w:vAlign w:val="center"/>
          </w:tcPr>
          <w:p w14:paraId="2CF68784" w14:textId="77777777" w:rsidR="0065421A" w:rsidRPr="0065421A" w:rsidRDefault="0065421A" w:rsidP="0065421A">
            <w:pPr>
              <w:spacing w:line="240" w:lineRule="auto"/>
              <w:rPr>
                <w:rFonts w:ascii="Arial" w:hAnsi="Arial" w:cs="Arial"/>
                <w:b/>
                <w:sz w:val="14"/>
                <w:szCs w:val="14"/>
              </w:rPr>
            </w:pPr>
          </w:p>
          <w:p w14:paraId="6A3D8E07" w14:textId="6138B4B1" w:rsidR="0091708E" w:rsidRPr="0065421A" w:rsidRDefault="0065421A" w:rsidP="0065421A">
            <w:pPr>
              <w:spacing w:line="240" w:lineRule="auto"/>
              <w:rPr>
                <w:rFonts w:ascii="Arial" w:hAnsi="Arial" w:cs="Arial"/>
                <w:sz w:val="14"/>
                <w:szCs w:val="14"/>
              </w:rPr>
            </w:pPr>
            <w:r w:rsidRPr="0065421A">
              <w:rPr>
                <w:rFonts w:ascii="Arial" w:hAnsi="Arial" w:cs="Arial"/>
                <w:b/>
                <w:sz w:val="14"/>
                <w:szCs w:val="14"/>
              </w:rPr>
              <w:t xml:space="preserve">La ligne de contrôle n'apparaît pas. </w:t>
            </w:r>
            <w:r w:rsidRPr="0065421A">
              <w:rPr>
                <w:rFonts w:ascii="Arial" w:hAnsi="Arial" w:cs="Arial"/>
                <w:bCs/>
                <w:sz w:val="14"/>
                <w:szCs w:val="14"/>
              </w:rPr>
              <w:t>Un volume d'échantillon insuffisant ou des techniques de procédure incorrectes sont les raisons les plus probables de l'échec de la ligne de contrôle. Passez en revue la procédure et répétez le test en utilisant une nouvelle cassette de test. Si le problème persiste, cessez immédiatement d'utiliser le lot et contactez votre distributeur loc</w:t>
            </w:r>
            <w:r w:rsidRPr="0065421A">
              <w:rPr>
                <w:rFonts w:ascii="Arial" w:hAnsi="Arial" w:cs="Arial"/>
                <w:bCs/>
                <w:sz w:val="14"/>
                <w:szCs w:val="14"/>
              </w:rPr>
              <w:t>al.</w:t>
            </w:r>
            <w:r w:rsidR="0091708E" w:rsidRPr="0065421A">
              <w:rPr>
                <w:rFonts w:ascii="Arial" w:hAnsi="Arial" w:cs="Arial"/>
                <w:bCs/>
                <w:sz w:val="14"/>
                <w:szCs w:val="14"/>
              </w:rPr>
              <w:t>.</w:t>
            </w:r>
          </w:p>
        </w:tc>
      </w:tr>
    </w:tbl>
    <w:p w14:paraId="293F9076" w14:textId="574556E6" w:rsidR="0065421A" w:rsidRPr="0065421A" w:rsidRDefault="00B21EDF" w:rsidP="0065421A">
      <w:pPr>
        <w:pStyle w:val="10"/>
        <w:spacing w:before="60" w:afterLines="25" w:after="60"/>
        <w:rPr>
          <w:sz w:val="18"/>
          <w:szCs w:val="18"/>
        </w:rPr>
      </w:pPr>
      <w:r>
        <w:rPr>
          <w:sz w:val="18"/>
          <w:szCs w:val="18"/>
        </w:rPr>
        <w:t>[</w:t>
      </w:r>
      <w:r w:rsidR="004172E4" w:rsidRPr="004172E4">
        <w:rPr>
          <w:sz w:val="18"/>
          <w:szCs w:val="18"/>
        </w:rPr>
        <w:t>CONTRÔLE DE QUALITÉ</w:t>
      </w:r>
      <w:r>
        <w:rPr>
          <w:sz w:val="18"/>
          <w:szCs w:val="18"/>
        </w:rPr>
        <w:t>]</w:t>
      </w:r>
    </w:p>
    <w:p w14:paraId="137053A3" w14:textId="77777777" w:rsidR="0065421A" w:rsidRPr="0065421A" w:rsidRDefault="0065421A" w:rsidP="0065421A">
      <w:pPr>
        <w:spacing w:beforeLines="20" w:before="48" w:line="240" w:lineRule="auto"/>
        <w:rPr>
          <w:rFonts w:ascii="Arial" w:hAnsi="Arial" w:cs="Arial"/>
          <w:sz w:val="14"/>
          <w:szCs w:val="14"/>
        </w:rPr>
      </w:pPr>
      <w:r w:rsidRPr="0065421A">
        <w:rPr>
          <w:rFonts w:ascii="Arial" w:hAnsi="Arial" w:cs="Arial"/>
          <w:sz w:val="14"/>
          <w:szCs w:val="14"/>
        </w:rPr>
        <w:t>Un contrôle procédural est inclus dans le test. Une ligne colorée apparaissant dans la région de contrôle (C) est considérée comme un contrôle procédural interne. Il confirme un volume d'échantillon suffisant, une mèche adéquate de la membrane et une technique de procédure correcte.</w:t>
      </w:r>
    </w:p>
    <w:p w14:paraId="5D7E4A8E" w14:textId="77777777" w:rsidR="0065421A" w:rsidRPr="0065421A" w:rsidRDefault="0065421A" w:rsidP="00E6497C">
      <w:pPr>
        <w:pStyle w:val="10"/>
        <w:spacing w:before="60" w:afterLines="25" w:after="60"/>
        <w:rPr>
          <w:b w:val="0"/>
          <w:bCs w:val="0"/>
          <w:sz w:val="14"/>
          <w:szCs w:val="14"/>
        </w:rPr>
      </w:pPr>
      <w:r w:rsidRPr="0065421A">
        <w:rPr>
          <w:b w:val="0"/>
          <w:bCs w:val="0"/>
          <w:sz w:val="14"/>
          <w:szCs w:val="14"/>
        </w:rPr>
        <w:t>Les étalons de contrôle ne sont pas fournis avec ce kit. Cependant, il est recommandé que les contrôles positifs et négatifs soient testés en tant que bonnes pratiques de laboratoire pour confirmer la procédure de test et vérifier les performances du test.</w:t>
      </w:r>
    </w:p>
    <w:p w14:paraId="3AEC51EB" w14:textId="42D76D06" w:rsidR="00B21EDF" w:rsidRDefault="0065421A" w:rsidP="00E6497C">
      <w:pPr>
        <w:pStyle w:val="10"/>
        <w:spacing w:before="60" w:afterLines="25" w:after="60"/>
        <w:rPr>
          <w:sz w:val="18"/>
          <w:szCs w:val="18"/>
        </w:rPr>
      </w:pPr>
      <w:r w:rsidRPr="0065421A">
        <w:rPr>
          <w:b w:val="0"/>
          <w:bCs w:val="0"/>
        </w:rPr>
        <w:t>.</w:t>
      </w:r>
      <w:r w:rsidRPr="0065421A">
        <w:rPr>
          <w:b w:val="0"/>
          <w:bCs w:val="0"/>
        </w:rPr>
        <w:t xml:space="preserve"> </w:t>
      </w:r>
      <w:r w:rsidR="00B21EDF">
        <w:rPr>
          <w:sz w:val="18"/>
          <w:szCs w:val="18"/>
        </w:rPr>
        <w:t>[LIMITATIONS]</w:t>
      </w:r>
    </w:p>
    <w:p w14:paraId="170F78D1" w14:textId="77777777" w:rsidR="00C43BAA" w:rsidRPr="00C43BAA" w:rsidRDefault="00B21EDF" w:rsidP="0065421A">
      <w:pPr>
        <w:numPr>
          <w:ilvl w:val="0"/>
          <w:numId w:val="2"/>
        </w:numPr>
        <w:tabs>
          <w:tab w:val="clear" w:pos="360"/>
          <w:tab w:val="left" w:pos="180"/>
        </w:tabs>
        <w:spacing w:line="160" w:lineRule="atLeast"/>
        <w:ind w:left="181" w:hanging="181"/>
        <w:rPr>
          <w:rFonts w:ascii="Arial" w:hAnsi="Arial" w:cs="Arial"/>
          <w:sz w:val="15"/>
          <w:szCs w:val="15"/>
        </w:rPr>
      </w:pPr>
      <w:r>
        <w:rPr>
          <w:rFonts w:ascii="Arial" w:hAnsi="Arial" w:cs="Arial"/>
          <w:sz w:val="15"/>
          <w:szCs w:val="15"/>
        </w:rPr>
        <w:t xml:space="preserve">The </w:t>
      </w:r>
      <w:r w:rsidR="00B47F0D">
        <w:rPr>
          <w:rFonts w:ascii="Arial" w:hAnsi="Arial" w:cs="Arial"/>
          <w:sz w:val="15"/>
          <w:szCs w:val="15"/>
        </w:rPr>
        <w:t>product</w:t>
      </w:r>
      <w:r>
        <w:rPr>
          <w:rFonts w:ascii="Arial" w:hAnsi="Arial" w:cs="Arial"/>
          <w:sz w:val="15"/>
          <w:szCs w:val="15"/>
        </w:rPr>
        <w:t xml:space="preserve"> is</w:t>
      </w:r>
      <w:r w:rsidR="00C43BAA" w:rsidRPr="00D24111">
        <w:rPr>
          <w:rFonts w:ascii="Arial" w:hAnsi="Arial"/>
          <w:sz w:val="15"/>
        </w:rPr>
        <w:t xml:space="preserve"> limited to provide a qualitative detection. The intensity of the test line does not necessarily correlate to the concentration of the anti</w:t>
      </w:r>
      <w:r w:rsidR="00C43BAA">
        <w:rPr>
          <w:rFonts w:ascii="Arial" w:hAnsi="Arial" w:hint="eastAsia"/>
          <w:sz w:val="15"/>
        </w:rPr>
        <w:t>gen of the specimens.</w:t>
      </w:r>
    </w:p>
    <w:p w14:paraId="479AB89A" w14:textId="77777777" w:rsidR="00C43BAA" w:rsidRPr="00C43BAA" w:rsidRDefault="00C43BAA" w:rsidP="0065421A">
      <w:pPr>
        <w:numPr>
          <w:ilvl w:val="0"/>
          <w:numId w:val="2"/>
        </w:numPr>
        <w:tabs>
          <w:tab w:val="clear" w:pos="360"/>
          <w:tab w:val="left" w:pos="180"/>
        </w:tabs>
        <w:spacing w:line="160" w:lineRule="atLeast"/>
        <w:ind w:left="181" w:hanging="181"/>
        <w:rPr>
          <w:rFonts w:ascii="Arial" w:hAnsi="Arial" w:cs="Arial"/>
          <w:sz w:val="15"/>
          <w:szCs w:val="15"/>
        </w:rPr>
      </w:pPr>
      <w:r w:rsidRPr="005B7457">
        <w:rPr>
          <w:rFonts w:ascii="Arial" w:hAnsi="Arial"/>
          <w:sz w:val="15"/>
        </w:rPr>
        <w:t>Negative results do not preclude SARS-CoV-2 infection and should not be used as the sole basis for patient</w:t>
      </w:r>
      <w:r>
        <w:rPr>
          <w:rFonts w:ascii="Arial" w:hAnsi="Arial" w:hint="eastAsia"/>
          <w:sz w:val="15"/>
        </w:rPr>
        <w:t xml:space="preserve"> </w:t>
      </w:r>
      <w:r w:rsidRPr="005B7457">
        <w:rPr>
          <w:rFonts w:ascii="Arial" w:hAnsi="Arial"/>
          <w:sz w:val="15"/>
        </w:rPr>
        <w:t>management decisions</w:t>
      </w:r>
      <w:r>
        <w:rPr>
          <w:rFonts w:ascii="Arial" w:hAnsi="Arial" w:hint="eastAsia"/>
          <w:sz w:val="15"/>
        </w:rPr>
        <w:t>.</w:t>
      </w:r>
    </w:p>
    <w:p w14:paraId="15A8BB26" w14:textId="77777777" w:rsidR="00C43BAA" w:rsidRPr="00C43BAA" w:rsidRDefault="00C43BAA" w:rsidP="0065421A">
      <w:pPr>
        <w:numPr>
          <w:ilvl w:val="0"/>
          <w:numId w:val="2"/>
        </w:numPr>
        <w:tabs>
          <w:tab w:val="clear" w:pos="360"/>
          <w:tab w:val="left" w:pos="180"/>
        </w:tabs>
        <w:spacing w:line="160" w:lineRule="atLeast"/>
        <w:ind w:left="181" w:hanging="181"/>
        <w:rPr>
          <w:rFonts w:ascii="Arial" w:hAnsi="Arial" w:cs="Arial"/>
          <w:sz w:val="15"/>
          <w:szCs w:val="15"/>
        </w:rPr>
      </w:pPr>
      <w:r>
        <w:rPr>
          <w:rFonts w:ascii="Arial" w:hAnsi="Arial"/>
          <w:sz w:val="15"/>
        </w:rPr>
        <w:t>A</w:t>
      </w:r>
      <w:r w:rsidRPr="00D24111">
        <w:rPr>
          <w:rFonts w:ascii="Arial" w:hAnsi="Arial"/>
          <w:sz w:val="15"/>
        </w:rPr>
        <w:t xml:space="preserve"> physician must interpret the results in conjunction with the patient’s history, physical findings, and other diagnostic procedures</w:t>
      </w:r>
      <w:r>
        <w:rPr>
          <w:rFonts w:ascii="Arial" w:hAnsi="Arial" w:hint="eastAsia"/>
          <w:sz w:val="15"/>
        </w:rPr>
        <w:t>.</w:t>
      </w:r>
    </w:p>
    <w:p w14:paraId="0520540F" w14:textId="77777777" w:rsidR="00C43BAA" w:rsidRPr="00C43BAA" w:rsidRDefault="00C43BAA" w:rsidP="0065421A">
      <w:pPr>
        <w:numPr>
          <w:ilvl w:val="0"/>
          <w:numId w:val="2"/>
        </w:numPr>
        <w:tabs>
          <w:tab w:val="clear" w:pos="360"/>
          <w:tab w:val="left" w:pos="180"/>
        </w:tabs>
        <w:spacing w:line="160" w:lineRule="atLeast"/>
        <w:ind w:left="181" w:hanging="181"/>
        <w:rPr>
          <w:rFonts w:ascii="Arial" w:hAnsi="Arial" w:cs="Arial"/>
          <w:sz w:val="15"/>
          <w:szCs w:val="15"/>
        </w:rPr>
      </w:pPr>
      <w:r w:rsidRPr="00AE142D">
        <w:rPr>
          <w:rFonts w:ascii="Arial" w:hAnsi="Arial" w:cs="Arial"/>
          <w:color w:val="000000"/>
          <w:sz w:val="15"/>
          <w:szCs w:val="15"/>
        </w:rPr>
        <w:t xml:space="preserve">A negative result can occur if the quantity of </w:t>
      </w:r>
      <w:r w:rsidR="00D907FD" w:rsidRPr="00AE142D">
        <w:rPr>
          <w:rFonts w:ascii="Arial" w:hAnsi="Arial" w:cs="Arial"/>
          <w:color w:val="000000"/>
          <w:sz w:val="15"/>
          <w:szCs w:val="15"/>
        </w:rPr>
        <w:t>SARS-CoV</w:t>
      </w:r>
      <w:r w:rsidR="00D907FD">
        <w:rPr>
          <w:rFonts w:ascii="Arial" w:hAnsi="Arial" w:cs="Arial"/>
          <w:color w:val="000000"/>
          <w:sz w:val="15"/>
          <w:szCs w:val="15"/>
        </w:rPr>
        <w:t>-</w:t>
      </w:r>
      <w:r w:rsidR="00D907FD" w:rsidRPr="00AE142D">
        <w:rPr>
          <w:rFonts w:ascii="Arial" w:hAnsi="Arial" w:cs="Arial"/>
          <w:color w:val="000000"/>
          <w:sz w:val="15"/>
          <w:szCs w:val="15"/>
        </w:rPr>
        <w:t>2</w:t>
      </w:r>
      <w:r w:rsidR="00D907FD">
        <w:rPr>
          <w:rFonts w:ascii="Arial" w:hAnsi="Arial" w:cs="Arial"/>
          <w:color w:val="000000"/>
          <w:sz w:val="15"/>
          <w:szCs w:val="15"/>
        </w:rPr>
        <w:t xml:space="preserve"> </w:t>
      </w:r>
      <w:r w:rsidRPr="00AE142D">
        <w:rPr>
          <w:rFonts w:ascii="Arial" w:hAnsi="Arial" w:cs="Arial" w:hint="eastAsia"/>
          <w:color w:val="000000"/>
          <w:sz w:val="15"/>
          <w:szCs w:val="15"/>
        </w:rPr>
        <w:t>an</w:t>
      </w:r>
      <w:r>
        <w:rPr>
          <w:rFonts w:ascii="Arial" w:hAnsi="Arial" w:cs="Arial" w:hint="eastAsia"/>
          <w:color w:val="000000"/>
          <w:sz w:val="15"/>
          <w:szCs w:val="15"/>
        </w:rPr>
        <w:t>tigen</w:t>
      </w:r>
      <w:r w:rsidRPr="00AE142D">
        <w:rPr>
          <w:rFonts w:ascii="Arial" w:hAnsi="Arial" w:cs="Arial" w:hint="eastAsia"/>
          <w:color w:val="000000"/>
          <w:sz w:val="15"/>
          <w:szCs w:val="15"/>
        </w:rPr>
        <w:t>s</w:t>
      </w:r>
      <w:r w:rsidRPr="00AE142D">
        <w:rPr>
          <w:rFonts w:ascii="Arial" w:hAnsi="Arial" w:cs="Arial"/>
          <w:color w:val="000000"/>
          <w:sz w:val="15"/>
          <w:szCs w:val="15"/>
        </w:rPr>
        <w:t xml:space="preserve"> present in the specimen is below the detection threshold of the assay, or the virus has undergone </w:t>
      </w:r>
      <w:r w:rsidR="004805B6" w:rsidRPr="004805B6">
        <w:rPr>
          <w:rFonts w:ascii="Arial" w:hAnsi="Arial" w:cs="Arial"/>
          <w:color w:val="000000"/>
          <w:sz w:val="15"/>
          <w:szCs w:val="15"/>
        </w:rPr>
        <w:t>minor</w:t>
      </w:r>
      <w:r w:rsidR="004805B6">
        <w:rPr>
          <w:rFonts w:ascii="Arial" w:hAnsi="Arial" w:cs="Arial" w:hint="eastAsia"/>
          <w:color w:val="000000"/>
          <w:sz w:val="15"/>
          <w:szCs w:val="15"/>
        </w:rPr>
        <w:t xml:space="preserve"> </w:t>
      </w:r>
      <w:r w:rsidRPr="00AE142D">
        <w:rPr>
          <w:rFonts w:ascii="Arial" w:hAnsi="Arial" w:cs="Arial"/>
          <w:color w:val="000000"/>
          <w:sz w:val="15"/>
          <w:szCs w:val="15"/>
        </w:rPr>
        <w:t xml:space="preserve">amino acid mutation(s) in the </w:t>
      </w:r>
      <w:r w:rsidR="003C01DE" w:rsidRPr="003C01DE">
        <w:rPr>
          <w:rFonts w:ascii="Arial" w:hAnsi="Arial" w:cs="Arial"/>
          <w:color w:val="000000"/>
          <w:sz w:val="15"/>
          <w:szCs w:val="15"/>
        </w:rPr>
        <w:t>target epitope region</w:t>
      </w:r>
      <w:r w:rsidRPr="00AE142D">
        <w:rPr>
          <w:rFonts w:ascii="Arial" w:hAnsi="Arial" w:cs="Arial"/>
          <w:color w:val="000000"/>
          <w:sz w:val="15"/>
          <w:szCs w:val="15"/>
        </w:rPr>
        <w:t xml:space="preserve"> recognized by the </w:t>
      </w:r>
      <w:r w:rsidR="004805B6" w:rsidRPr="004805B6">
        <w:rPr>
          <w:rFonts w:ascii="Arial" w:hAnsi="Arial" w:cs="Arial"/>
          <w:color w:val="000000"/>
          <w:sz w:val="15"/>
          <w:szCs w:val="15"/>
        </w:rPr>
        <w:t>monoclonal antibodies</w:t>
      </w:r>
      <w:r w:rsidRPr="00AE142D">
        <w:rPr>
          <w:rFonts w:ascii="Arial" w:hAnsi="Arial" w:cs="Arial"/>
          <w:color w:val="000000"/>
          <w:sz w:val="15"/>
          <w:szCs w:val="15"/>
        </w:rPr>
        <w:t xml:space="preserve"> utilized in the test</w:t>
      </w:r>
      <w:r>
        <w:rPr>
          <w:rFonts w:ascii="Arial" w:hAnsi="Arial" w:cs="Arial" w:hint="eastAsia"/>
          <w:color w:val="000000"/>
          <w:sz w:val="15"/>
          <w:szCs w:val="15"/>
        </w:rPr>
        <w:t>.</w:t>
      </w:r>
    </w:p>
    <w:p w14:paraId="44458037" w14:textId="2A63E2F9" w:rsidR="00B21EDF" w:rsidRDefault="00B21EDF" w:rsidP="0065421A">
      <w:pPr>
        <w:pStyle w:val="10"/>
        <w:spacing w:before="60" w:afterLines="25" w:after="60"/>
        <w:rPr>
          <w:sz w:val="18"/>
          <w:szCs w:val="18"/>
        </w:rPr>
      </w:pPr>
      <w:r>
        <w:rPr>
          <w:sz w:val="18"/>
          <w:szCs w:val="18"/>
        </w:rPr>
        <w:t>[</w:t>
      </w:r>
      <w:r w:rsidR="0065421A" w:rsidRPr="0065421A">
        <w:rPr>
          <w:sz w:val="18"/>
          <w:szCs w:val="18"/>
        </w:rPr>
        <w:t>CARACTÉRISTIQUES DE PERFORMANCE</w:t>
      </w:r>
      <w:r>
        <w:rPr>
          <w:sz w:val="18"/>
          <w:szCs w:val="18"/>
        </w:rPr>
        <w:t>]</w:t>
      </w:r>
    </w:p>
    <w:p w14:paraId="7425F8B2" w14:textId="57C3E205" w:rsidR="0065421A" w:rsidRPr="0065421A" w:rsidRDefault="0010447B" w:rsidP="0065421A">
      <w:pPr>
        <w:spacing w:afterLines="20" w:after="48" w:line="240" w:lineRule="auto"/>
        <w:jc w:val="center"/>
        <w:rPr>
          <w:rFonts w:ascii="Arial" w:hAnsi="Arial" w:cs="Arial"/>
          <w:sz w:val="15"/>
          <w:szCs w:val="15"/>
        </w:rPr>
      </w:pPr>
      <w:r>
        <w:rPr>
          <w:rFonts w:ascii="Arial" w:hAnsi="Arial" w:cs="Arial"/>
          <w:b/>
          <w:sz w:val="15"/>
          <w:szCs w:val="15"/>
        </w:rPr>
        <w:t>Performance</w:t>
      </w:r>
      <w:r w:rsidR="0065421A">
        <w:rPr>
          <w:rFonts w:ascii="Arial" w:hAnsi="Arial" w:cs="Arial"/>
          <w:b/>
          <w:sz w:val="15"/>
          <w:szCs w:val="15"/>
        </w:rPr>
        <w:t xml:space="preserve"> clinicale</w:t>
      </w:r>
    </w:p>
    <w:p w14:paraId="6FC2BE7F" w14:textId="77777777" w:rsidR="0065421A" w:rsidRPr="0065421A" w:rsidRDefault="0065421A" w:rsidP="0065421A">
      <w:pPr>
        <w:spacing w:line="240" w:lineRule="auto"/>
        <w:rPr>
          <w:rFonts w:ascii="Arial" w:hAnsi="Arial"/>
          <w:sz w:val="14"/>
          <w:szCs w:val="14"/>
        </w:rPr>
      </w:pPr>
      <w:r w:rsidRPr="0065421A">
        <w:rPr>
          <w:rFonts w:ascii="Arial" w:hAnsi="Arial"/>
          <w:sz w:val="14"/>
          <w:szCs w:val="14"/>
        </w:rPr>
        <w:t>Pour estimer la performance clinique entre la cassette de test rapide d'antigène COVID-19 et le comparateur RT-PCR, 285 écouvillons nasopharyngés ont été prélevés sur des patients symptomatiques individuels (dans les 7 jours suivant le début) qui étaient suspectés de COVID-19.</w:t>
      </w:r>
    </w:p>
    <w:p w14:paraId="2ABF8F60" w14:textId="1D12F577" w:rsidR="0010447B" w:rsidRPr="0065421A" w:rsidRDefault="0065421A" w:rsidP="0065421A">
      <w:pPr>
        <w:spacing w:line="240" w:lineRule="auto"/>
        <w:rPr>
          <w:rFonts w:ascii="Arial" w:hAnsi="Arial" w:cs="Arial"/>
          <w:b/>
          <w:sz w:val="14"/>
          <w:szCs w:val="14"/>
        </w:rPr>
      </w:pPr>
      <w:r w:rsidRPr="0065421A">
        <w:rPr>
          <w:rFonts w:ascii="Arial" w:hAnsi="Arial"/>
          <w:sz w:val="14"/>
          <w:szCs w:val="14"/>
        </w:rPr>
        <w:t>Résumé des données du test rapide d'antigène COVID-19 comme ci-dessous: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815"/>
        <w:gridCol w:w="1081"/>
        <w:gridCol w:w="1081"/>
        <w:gridCol w:w="851"/>
      </w:tblGrid>
      <w:tr w:rsidR="0010447B" w14:paraId="2A6DD450" w14:textId="77777777" w:rsidTr="005014F3">
        <w:trPr>
          <w:jc w:val="center"/>
        </w:trPr>
        <w:tc>
          <w:tcPr>
            <w:tcW w:w="1949" w:type="dxa"/>
            <w:gridSpan w:val="2"/>
            <w:vMerge w:val="restart"/>
            <w:tcBorders>
              <w:top w:val="thinThickSmallGap" w:sz="12" w:space="0" w:color="auto"/>
              <w:left w:val="nil"/>
              <w:bottom w:val="single" w:sz="4" w:space="0" w:color="000000"/>
              <w:right w:val="single" w:sz="4" w:space="0" w:color="000000"/>
            </w:tcBorders>
            <w:vAlign w:val="center"/>
          </w:tcPr>
          <w:p w14:paraId="11EC12F2" w14:textId="6F801BB5" w:rsidR="0010447B" w:rsidRDefault="0010447B" w:rsidP="005014F3">
            <w:pPr>
              <w:spacing w:line="240" w:lineRule="auto"/>
              <w:jc w:val="center"/>
              <w:rPr>
                <w:rFonts w:ascii="Arial" w:hAnsi="Arial" w:cs="Arial"/>
                <w:sz w:val="15"/>
                <w:szCs w:val="15"/>
              </w:rPr>
            </w:pPr>
            <w:r>
              <w:rPr>
                <w:rFonts w:ascii="Arial" w:hAnsi="Arial" w:cs="Arial" w:hint="eastAsia"/>
                <w:sz w:val="15"/>
                <w:szCs w:val="15"/>
              </w:rPr>
              <w:t>COVID-19 Antig</w:t>
            </w:r>
            <w:r w:rsidR="004D0B7C">
              <w:rPr>
                <w:rFonts w:ascii="Calibri" w:hAnsi="Calibri" w:cs="Calibri"/>
                <w:sz w:val="15"/>
                <w:szCs w:val="15"/>
              </w:rPr>
              <w:t>è</w:t>
            </w:r>
            <w:r>
              <w:rPr>
                <w:rFonts w:ascii="Arial" w:hAnsi="Arial" w:cs="Arial" w:hint="eastAsia"/>
                <w:sz w:val="15"/>
                <w:szCs w:val="15"/>
              </w:rPr>
              <w:t>n</w:t>
            </w:r>
            <w:r w:rsidR="004D0B7C">
              <w:rPr>
                <w:rFonts w:ascii="Arial" w:hAnsi="Arial" w:cs="Arial"/>
                <w:sz w:val="15"/>
                <w:szCs w:val="15"/>
              </w:rPr>
              <w:t>e</w:t>
            </w:r>
          </w:p>
        </w:tc>
        <w:tc>
          <w:tcPr>
            <w:tcW w:w="2162" w:type="dxa"/>
            <w:gridSpan w:val="2"/>
            <w:tcBorders>
              <w:top w:val="thinThickSmallGap" w:sz="12" w:space="0" w:color="auto"/>
              <w:left w:val="single" w:sz="4" w:space="0" w:color="000000"/>
              <w:bottom w:val="single" w:sz="4" w:space="0" w:color="000000"/>
              <w:right w:val="single" w:sz="4" w:space="0" w:color="000000"/>
            </w:tcBorders>
            <w:tcMar>
              <w:left w:w="28" w:type="dxa"/>
              <w:right w:w="28" w:type="dxa"/>
            </w:tcMar>
          </w:tcPr>
          <w:p w14:paraId="289F82D1" w14:textId="77777777" w:rsidR="0010447B" w:rsidRDefault="0010447B" w:rsidP="005014F3">
            <w:pPr>
              <w:spacing w:line="240" w:lineRule="auto"/>
              <w:jc w:val="center"/>
              <w:rPr>
                <w:rFonts w:ascii="Arial" w:hAnsi="Arial" w:cs="Arial"/>
                <w:sz w:val="15"/>
                <w:szCs w:val="15"/>
              </w:rPr>
            </w:pPr>
            <w:r>
              <w:rPr>
                <w:rFonts w:ascii="Arial" w:hAnsi="Arial" w:cs="Arial" w:hint="eastAsia"/>
                <w:sz w:val="15"/>
                <w:szCs w:val="15"/>
              </w:rPr>
              <w:t>RT-PCR</w:t>
            </w:r>
          </w:p>
        </w:tc>
        <w:tc>
          <w:tcPr>
            <w:tcW w:w="851" w:type="dxa"/>
            <w:vMerge w:val="restart"/>
            <w:tcBorders>
              <w:top w:val="thinThickSmallGap" w:sz="12" w:space="0" w:color="auto"/>
              <w:left w:val="single" w:sz="4" w:space="0" w:color="000000"/>
              <w:bottom w:val="single" w:sz="4" w:space="0" w:color="000000"/>
              <w:right w:val="nil"/>
            </w:tcBorders>
            <w:vAlign w:val="center"/>
          </w:tcPr>
          <w:p w14:paraId="0A6A488C" w14:textId="7C69154B" w:rsidR="0010447B" w:rsidRDefault="0010447B" w:rsidP="005014F3">
            <w:pPr>
              <w:spacing w:line="240" w:lineRule="auto"/>
              <w:jc w:val="center"/>
              <w:rPr>
                <w:rFonts w:ascii="Arial" w:hAnsi="Arial" w:cs="Arial"/>
                <w:sz w:val="15"/>
                <w:szCs w:val="15"/>
              </w:rPr>
            </w:pPr>
            <w:r>
              <w:rPr>
                <w:rFonts w:ascii="Arial" w:hAnsi="Arial" w:cs="Arial"/>
                <w:sz w:val="15"/>
                <w:szCs w:val="15"/>
              </w:rPr>
              <w:t>Total</w:t>
            </w:r>
            <w:r w:rsidR="0065421A">
              <w:rPr>
                <w:rFonts w:ascii="Arial" w:hAnsi="Arial" w:cs="Arial"/>
                <w:sz w:val="15"/>
                <w:szCs w:val="15"/>
              </w:rPr>
              <w:t>e</w:t>
            </w:r>
          </w:p>
        </w:tc>
      </w:tr>
      <w:tr w:rsidR="0010447B" w14:paraId="301D7C26" w14:textId="77777777" w:rsidTr="005014F3">
        <w:trPr>
          <w:jc w:val="center"/>
        </w:trPr>
        <w:tc>
          <w:tcPr>
            <w:tcW w:w="1949" w:type="dxa"/>
            <w:gridSpan w:val="2"/>
            <w:vMerge/>
            <w:tcBorders>
              <w:top w:val="single" w:sz="4" w:space="0" w:color="000000"/>
              <w:left w:val="nil"/>
              <w:bottom w:val="single" w:sz="4" w:space="0" w:color="000000"/>
              <w:right w:val="single" w:sz="4" w:space="0" w:color="000000"/>
            </w:tcBorders>
          </w:tcPr>
          <w:p w14:paraId="5276D668" w14:textId="77777777" w:rsidR="0010447B" w:rsidRDefault="0010447B" w:rsidP="005014F3">
            <w:pPr>
              <w:spacing w:line="240" w:lineRule="auto"/>
              <w:rPr>
                <w:rFonts w:ascii="Arial" w:hAnsi="Arial" w:cs="Arial"/>
                <w:sz w:val="15"/>
                <w:szCs w:val="15"/>
              </w:rPr>
            </w:pPr>
          </w:p>
        </w:tc>
        <w:tc>
          <w:tcPr>
            <w:tcW w:w="1081" w:type="dxa"/>
            <w:tcBorders>
              <w:top w:val="single" w:sz="4" w:space="0" w:color="000000"/>
              <w:left w:val="single" w:sz="4" w:space="0" w:color="000000"/>
              <w:bottom w:val="single" w:sz="4" w:space="0" w:color="000000"/>
              <w:right w:val="single" w:sz="4" w:space="0" w:color="000000"/>
            </w:tcBorders>
          </w:tcPr>
          <w:p w14:paraId="340C295A" w14:textId="77777777" w:rsidR="0010447B" w:rsidRDefault="0010447B" w:rsidP="005014F3">
            <w:pPr>
              <w:spacing w:line="240" w:lineRule="auto"/>
              <w:jc w:val="center"/>
              <w:rPr>
                <w:rFonts w:ascii="Arial" w:hAnsi="Arial" w:cs="Arial"/>
                <w:sz w:val="15"/>
                <w:szCs w:val="15"/>
              </w:rPr>
            </w:pPr>
            <w:r>
              <w:rPr>
                <w:rFonts w:ascii="Arial" w:hAnsi="Arial" w:cs="Arial"/>
                <w:sz w:val="15"/>
                <w:szCs w:val="15"/>
              </w:rPr>
              <w:t>Positive</w:t>
            </w:r>
          </w:p>
        </w:tc>
        <w:tc>
          <w:tcPr>
            <w:tcW w:w="1081" w:type="dxa"/>
            <w:tcBorders>
              <w:top w:val="single" w:sz="4" w:space="0" w:color="000000"/>
              <w:left w:val="single" w:sz="4" w:space="0" w:color="000000"/>
              <w:bottom w:val="single" w:sz="4" w:space="0" w:color="000000"/>
              <w:right w:val="single" w:sz="4" w:space="0" w:color="000000"/>
            </w:tcBorders>
          </w:tcPr>
          <w:p w14:paraId="519B25CE" w14:textId="686F5FF6" w:rsidR="0010447B" w:rsidRDefault="0010447B" w:rsidP="005014F3">
            <w:pPr>
              <w:spacing w:line="240" w:lineRule="auto"/>
              <w:jc w:val="center"/>
              <w:rPr>
                <w:rFonts w:ascii="Arial" w:hAnsi="Arial" w:cs="Arial"/>
                <w:sz w:val="15"/>
                <w:szCs w:val="15"/>
              </w:rPr>
            </w:pPr>
            <w:r>
              <w:rPr>
                <w:rFonts w:ascii="Arial" w:hAnsi="Arial" w:cs="Arial"/>
                <w:sz w:val="15"/>
                <w:szCs w:val="15"/>
              </w:rPr>
              <w:t>N</w:t>
            </w:r>
            <w:r w:rsidR="0065421A">
              <w:rPr>
                <w:rFonts w:ascii="Arial" w:hAnsi="Arial" w:cs="Arial"/>
                <w:sz w:val="15"/>
                <w:szCs w:val="15"/>
              </w:rPr>
              <w:t>é</w:t>
            </w:r>
            <w:r>
              <w:rPr>
                <w:rFonts w:ascii="Arial" w:hAnsi="Arial" w:cs="Arial"/>
                <w:sz w:val="15"/>
                <w:szCs w:val="15"/>
              </w:rPr>
              <w:t>gative</w:t>
            </w:r>
          </w:p>
        </w:tc>
        <w:tc>
          <w:tcPr>
            <w:tcW w:w="851" w:type="dxa"/>
            <w:vMerge/>
            <w:tcBorders>
              <w:top w:val="single" w:sz="4" w:space="0" w:color="000000"/>
              <w:left w:val="single" w:sz="4" w:space="0" w:color="000000"/>
              <w:bottom w:val="single" w:sz="4" w:space="0" w:color="000000"/>
              <w:right w:val="nil"/>
            </w:tcBorders>
          </w:tcPr>
          <w:p w14:paraId="48062DF2" w14:textId="77777777" w:rsidR="0010447B" w:rsidRDefault="0010447B" w:rsidP="005014F3">
            <w:pPr>
              <w:spacing w:line="240" w:lineRule="auto"/>
              <w:jc w:val="center"/>
              <w:rPr>
                <w:rFonts w:ascii="Arial" w:hAnsi="Arial" w:cs="Arial"/>
                <w:sz w:val="15"/>
                <w:szCs w:val="15"/>
              </w:rPr>
            </w:pPr>
          </w:p>
        </w:tc>
      </w:tr>
      <w:tr w:rsidR="0010447B" w14:paraId="6E97CC7D" w14:textId="77777777" w:rsidTr="005014F3">
        <w:trPr>
          <w:jc w:val="center"/>
        </w:trPr>
        <w:tc>
          <w:tcPr>
            <w:tcW w:w="1134" w:type="dxa"/>
            <w:vMerge w:val="restart"/>
            <w:tcBorders>
              <w:top w:val="nil"/>
              <w:left w:val="nil"/>
              <w:bottom w:val="nil"/>
              <w:right w:val="single" w:sz="4" w:space="0" w:color="000000"/>
            </w:tcBorders>
            <w:tcMar>
              <w:left w:w="28" w:type="dxa"/>
              <w:right w:w="28" w:type="dxa"/>
            </w:tcMar>
            <w:vAlign w:val="center"/>
          </w:tcPr>
          <w:p w14:paraId="76309278" w14:textId="77777777" w:rsidR="0010447B" w:rsidRDefault="0010447B" w:rsidP="005014F3">
            <w:pPr>
              <w:spacing w:line="240" w:lineRule="auto"/>
              <w:jc w:val="center"/>
              <w:rPr>
                <w:rFonts w:ascii="Arial" w:hAnsi="Arial" w:cs="Arial"/>
                <w:sz w:val="15"/>
                <w:szCs w:val="15"/>
              </w:rPr>
            </w:pPr>
            <w:r>
              <w:rPr>
                <w:rFonts w:ascii="Arial" w:hAnsi="Arial" w:cs="Arial"/>
                <w:b/>
                <w:sz w:val="15"/>
                <w:szCs w:val="15"/>
              </w:rPr>
              <w:t>CLUNGENE</w:t>
            </w:r>
            <w:r>
              <w:rPr>
                <w:rFonts w:ascii="Arial" w:hAnsi="Arial" w:cs="Arial"/>
                <w:sz w:val="15"/>
                <w:szCs w:val="15"/>
                <w:vertAlign w:val="superscript"/>
              </w:rPr>
              <w:t>®</w:t>
            </w:r>
          </w:p>
        </w:tc>
        <w:tc>
          <w:tcPr>
            <w:tcW w:w="815" w:type="dxa"/>
            <w:tcBorders>
              <w:top w:val="single" w:sz="4" w:space="0" w:color="000000"/>
              <w:left w:val="single" w:sz="4" w:space="0" w:color="000000"/>
              <w:bottom w:val="single" w:sz="4" w:space="0" w:color="000000"/>
              <w:right w:val="single" w:sz="4" w:space="0" w:color="000000"/>
            </w:tcBorders>
          </w:tcPr>
          <w:p w14:paraId="40700F89" w14:textId="77777777" w:rsidR="0010447B" w:rsidRDefault="0010447B" w:rsidP="005014F3">
            <w:pPr>
              <w:spacing w:line="240" w:lineRule="auto"/>
              <w:jc w:val="center"/>
              <w:rPr>
                <w:rFonts w:ascii="Arial" w:hAnsi="Arial" w:cs="Arial"/>
                <w:sz w:val="15"/>
                <w:szCs w:val="15"/>
              </w:rPr>
            </w:pPr>
            <w:r>
              <w:rPr>
                <w:rFonts w:ascii="Arial" w:hAnsi="Arial" w:cs="Arial"/>
                <w:sz w:val="15"/>
                <w:szCs w:val="15"/>
              </w:rPr>
              <w:t>Positive</w:t>
            </w:r>
          </w:p>
        </w:tc>
        <w:tc>
          <w:tcPr>
            <w:tcW w:w="1081" w:type="dxa"/>
            <w:tcBorders>
              <w:top w:val="single" w:sz="4" w:space="0" w:color="000000"/>
              <w:left w:val="single" w:sz="4" w:space="0" w:color="000000"/>
              <w:bottom w:val="single" w:sz="4" w:space="0" w:color="000000"/>
              <w:right w:val="single" w:sz="4" w:space="0" w:color="000000"/>
            </w:tcBorders>
          </w:tcPr>
          <w:p w14:paraId="2610E40C" w14:textId="77777777" w:rsidR="0010447B" w:rsidRDefault="0010447B" w:rsidP="005014F3">
            <w:pPr>
              <w:spacing w:line="240" w:lineRule="auto"/>
              <w:jc w:val="center"/>
              <w:rPr>
                <w:rFonts w:ascii="Arial" w:hAnsi="Arial" w:cs="Arial"/>
                <w:sz w:val="15"/>
                <w:szCs w:val="15"/>
              </w:rPr>
            </w:pPr>
            <w:r>
              <w:rPr>
                <w:rFonts w:ascii="Arial" w:hAnsi="Arial" w:cs="Arial" w:hint="eastAsia"/>
                <w:sz w:val="15"/>
                <w:szCs w:val="15"/>
              </w:rPr>
              <w:t>64</w:t>
            </w:r>
          </w:p>
        </w:tc>
        <w:tc>
          <w:tcPr>
            <w:tcW w:w="1081" w:type="dxa"/>
            <w:tcBorders>
              <w:top w:val="single" w:sz="4" w:space="0" w:color="000000"/>
              <w:left w:val="single" w:sz="4" w:space="0" w:color="000000"/>
              <w:bottom w:val="single" w:sz="4" w:space="0" w:color="000000"/>
              <w:right w:val="single" w:sz="4" w:space="0" w:color="000000"/>
            </w:tcBorders>
          </w:tcPr>
          <w:p w14:paraId="71095BB3" w14:textId="77777777" w:rsidR="0010447B" w:rsidRDefault="0010447B" w:rsidP="005014F3">
            <w:pPr>
              <w:spacing w:line="240" w:lineRule="auto"/>
              <w:jc w:val="center"/>
              <w:rPr>
                <w:rFonts w:ascii="Arial" w:hAnsi="Arial" w:cs="Arial"/>
                <w:sz w:val="15"/>
                <w:szCs w:val="15"/>
              </w:rPr>
            </w:pPr>
            <w:r>
              <w:rPr>
                <w:rFonts w:ascii="Arial" w:hAnsi="Arial" w:cs="Arial" w:hint="eastAsia"/>
                <w:sz w:val="15"/>
                <w:szCs w:val="15"/>
              </w:rPr>
              <w:t>0</w:t>
            </w:r>
          </w:p>
        </w:tc>
        <w:tc>
          <w:tcPr>
            <w:tcW w:w="851" w:type="dxa"/>
            <w:tcBorders>
              <w:top w:val="single" w:sz="4" w:space="0" w:color="000000"/>
              <w:left w:val="single" w:sz="4" w:space="0" w:color="000000"/>
              <w:bottom w:val="single" w:sz="4" w:space="0" w:color="000000"/>
              <w:right w:val="nil"/>
            </w:tcBorders>
          </w:tcPr>
          <w:p w14:paraId="0F0FDCD7" w14:textId="77777777" w:rsidR="0010447B" w:rsidRDefault="0010447B" w:rsidP="005014F3">
            <w:pPr>
              <w:spacing w:line="240" w:lineRule="auto"/>
              <w:jc w:val="center"/>
              <w:rPr>
                <w:rFonts w:ascii="Arial" w:hAnsi="Arial" w:cs="Arial"/>
                <w:sz w:val="15"/>
                <w:szCs w:val="15"/>
              </w:rPr>
            </w:pPr>
            <w:r>
              <w:rPr>
                <w:rFonts w:ascii="Arial" w:hAnsi="Arial" w:cs="Arial" w:hint="eastAsia"/>
                <w:sz w:val="15"/>
                <w:szCs w:val="15"/>
              </w:rPr>
              <w:t>64</w:t>
            </w:r>
          </w:p>
        </w:tc>
      </w:tr>
      <w:tr w:rsidR="0010447B" w14:paraId="797BBDAC" w14:textId="77777777" w:rsidTr="005014F3">
        <w:trPr>
          <w:jc w:val="center"/>
        </w:trPr>
        <w:tc>
          <w:tcPr>
            <w:tcW w:w="1134" w:type="dxa"/>
            <w:vMerge/>
            <w:tcBorders>
              <w:top w:val="nil"/>
              <w:left w:val="nil"/>
              <w:bottom w:val="nil"/>
              <w:right w:val="single" w:sz="4" w:space="0" w:color="000000"/>
            </w:tcBorders>
          </w:tcPr>
          <w:p w14:paraId="508CD3F1" w14:textId="77777777" w:rsidR="0010447B" w:rsidRDefault="0010447B" w:rsidP="005014F3">
            <w:pPr>
              <w:spacing w:line="240" w:lineRule="auto"/>
              <w:rPr>
                <w:rFonts w:ascii="Arial" w:hAnsi="Arial" w:cs="Arial"/>
                <w:sz w:val="15"/>
                <w:szCs w:val="15"/>
              </w:rPr>
            </w:pPr>
          </w:p>
        </w:tc>
        <w:tc>
          <w:tcPr>
            <w:tcW w:w="815" w:type="dxa"/>
            <w:tcBorders>
              <w:top w:val="single" w:sz="4" w:space="0" w:color="000000"/>
              <w:left w:val="single" w:sz="4" w:space="0" w:color="000000"/>
              <w:bottom w:val="single" w:sz="4" w:space="0" w:color="000000"/>
              <w:right w:val="single" w:sz="4" w:space="0" w:color="000000"/>
            </w:tcBorders>
          </w:tcPr>
          <w:p w14:paraId="45AB9A32" w14:textId="1B3905C3" w:rsidR="0010447B" w:rsidRDefault="0010447B" w:rsidP="005014F3">
            <w:pPr>
              <w:spacing w:line="240" w:lineRule="auto"/>
              <w:jc w:val="center"/>
              <w:rPr>
                <w:rFonts w:ascii="Arial" w:hAnsi="Arial" w:cs="Arial"/>
                <w:sz w:val="15"/>
                <w:szCs w:val="15"/>
              </w:rPr>
            </w:pPr>
            <w:r>
              <w:rPr>
                <w:rFonts w:ascii="Arial" w:hAnsi="Arial" w:cs="Arial"/>
                <w:sz w:val="15"/>
                <w:szCs w:val="15"/>
              </w:rPr>
              <w:t>N</w:t>
            </w:r>
            <w:r w:rsidR="0065421A">
              <w:rPr>
                <w:rFonts w:ascii="Arial" w:hAnsi="Arial" w:cs="Arial"/>
                <w:sz w:val="15"/>
                <w:szCs w:val="15"/>
              </w:rPr>
              <w:t>é</w:t>
            </w:r>
            <w:r>
              <w:rPr>
                <w:rFonts w:ascii="Arial" w:hAnsi="Arial" w:cs="Arial"/>
                <w:sz w:val="15"/>
                <w:szCs w:val="15"/>
              </w:rPr>
              <w:t>gative</w:t>
            </w:r>
          </w:p>
        </w:tc>
        <w:tc>
          <w:tcPr>
            <w:tcW w:w="1081" w:type="dxa"/>
            <w:tcBorders>
              <w:top w:val="single" w:sz="4" w:space="0" w:color="000000"/>
              <w:left w:val="single" w:sz="4" w:space="0" w:color="000000"/>
              <w:bottom w:val="single" w:sz="4" w:space="0" w:color="000000"/>
              <w:right w:val="single" w:sz="4" w:space="0" w:color="000000"/>
            </w:tcBorders>
          </w:tcPr>
          <w:p w14:paraId="63473B3E" w14:textId="77777777" w:rsidR="0010447B" w:rsidRDefault="0010447B" w:rsidP="005014F3">
            <w:pPr>
              <w:spacing w:line="240" w:lineRule="auto"/>
              <w:jc w:val="center"/>
              <w:rPr>
                <w:rFonts w:ascii="Arial" w:hAnsi="Arial" w:cs="Arial"/>
                <w:sz w:val="15"/>
                <w:szCs w:val="15"/>
              </w:rPr>
            </w:pPr>
            <w:r>
              <w:rPr>
                <w:rFonts w:ascii="Arial" w:hAnsi="Arial" w:cs="Arial" w:hint="eastAsia"/>
                <w:sz w:val="15"/>
                <w:szCs w:val="15"/>
              </w:rPr>
              <w:t>6</w:t>
            </w:r>
            <w:r w:rsidR="00BA18E8">
              <w:rPr>
                <w:rFonts w:ascii="Arial" w:hAnsi="Arial" w:cs="Arial"/>
                <w:sz w:val="15"/>
                <w:szCs w:val="15"/>
              </w:rPr>
              <w:t>*</w:t>
            </w:r>
          </w:p>
        </w:tc>
        <w:tc>
          <w:tcPr>
            <w:tcW w:w="1081" w:type="dxa"/>
            <w:tcBorders>
              <w:top w:val="single" w:sz="4" w:space="0" w:color="000000"/>
              <w:left w:val="single" w:sz="4" w:space="0" w:color="000000"/>
              <w:bottom w:val="single" w:sz="4" w:space="0" w:color="000000"/>
              <w:right w:val="single" w:sz="4" w:space="0" w:color="000000"/>
            </w:tcBorders>
          </w:tcPr>
          <w:p w14:paraId="3EB89383" w14:textId="77777777" w:rsidR="0010447B" w:rsidRDefault="0010447B" w:rsidP="005014F3">
            <w:pPr>
              <w:spacing w:line="240" w:lineRule="auto"/>
              <w:jc w:val="center"/>
              <w:rPr>
                <w:rFonts w:ascii="Arial" w:hAnsi="Arial" w:cs="Arial"/>
                <w:sz w:val="15"/>
                <w:szCs w:val="15"/>
              </w:rPr>
            </w:pPr>
            <w:r>
              <w:rPr>
                <w:rFonts w:ascii="Arial" w:hAnsi="Arial" w:cs="Arial" w:hint="eastAsia"/>
                <w:sz w:val="15"/>
                <w:szCs w:val="15"/>
              </w:rPr>
              <w:t>215</w:t>
            </w:r>
          </w:p>
        </w:tc>
        <w:tc>
          <w:tcPr>
            <w:tcW w:w="851" w:type="dxa"/>
            <w:tcBorders>
              <w:top w:val="single" w:sz="4" w:space="0" w:color="000000"/>
              <w:left w:val="single" w:sz="4" w:space="0" w:color="000000"/>
              <w:bottom w:val="single" w:sz="4" w:space="0" w:color="000000"/>
              <w:right w:val="nil"/>
            </w:tcBorders>
          </w:tcPr>
          <w:p w14:paraId="49FFE833" w14:textId="77777777" w:rsidR="0010447B" w:rsidRDefault="0010447B" w:rsidP="005014F3">
            <w:pPr>
              <w:spacing w:line="240" w:lineRule="auto"/>
              <w:jc w:val="center"/>
              <w:rPr>
                <w:rFonts w:ascii="Arial" w:hAnsi="Arial" w:cs="Arial"/>
                <w:sz w:val="15"/>
                <w:szCs w:val="15"/>
              </w:rPr>
            </w:pPr>
            <w:r>
              <w:rPr>
                <w:rFonts w:ascii="Arial" w:hAnsi="Arial" w:cs="Arial" w:hint="eastAsia"/>
                <w:sz w:val="15"/>
                <w:szCs w:val="15"/>
              </w:rPr>
              <w:t>221</w:t>
            </w:r>
          </w:p>
        </w:tc>
      </w:tr>
      <w:tr w:rsidR="0010447B" w14:paraId="24CBB108" w14:textId="77777777" w:rsidTr="005014F3">
        <w:trPr>
          <w:jc w:val="center"/>
        </w:trPr>
        <w:tc>
          <w:tcPr>
            <w:tcW w:w="1949" w:type="dxa"/>
            <w:gridSpan w:val="2"/>
            <w:tcBorders>
              <w:top w:val="single" w:sz="4" w:space="0" w:color="000000"/>
              <w:left w:val="nil"/>
              <w:bottom w:val="thinThickSmallGap" w:sz="12" w:space="0" w:color="auto"/>
              <w:right w:val="single" w:sz="4" w:space="0" w:color="000000"/>
            </w:tcBorders>
          </w:tcPr>
          <w:p w14:paraId="1B2864D3" w14:textId="13C15F13" w:rsidR="0010447B" w:rsidRDefault="0010447B" w:rsidP="005014F3">
            <w:pPr>
              <w:spacing w:line="240" w:lineRule="auto"/>
              <w:jc w:val="center"/>
              <w:rPr>
                <w:rFonts w:ascii="Arial" w:hAnsi="Arial" w:cs="Arial"/>
                <w:sz w:val="15"/>
                <w:szCs w:val="15"/>
              </w:rPr>
            </w:pPr>
            <w:r>
              <w:rPr>
                <w:rFonts w:ascii="Arial" w:hAnsi="Arial" w:cs="Arial"/>
                <w:sz w:val="15"/>
                <w:szCs w:val="15"/>
              </w:rPr>
              <w:t>Total</w:t>
            </w:r>
            <w:r w:rsidR="0065421A">
              <w:rPr>
                <w:rFonts w:ascii="Arial" w:hAnsi="Arial" w:cs="Arial"/>
                <w:sz w:val="15"/>
                <w:szCs w:val="15"/>
              </w:rPr>
              <w:t>e</w:t>
            </w:r>
          </w:p>
        </w:tc>
        <w:tc>
          <w:tcPr>
            <w:tcW w:w="1081" w:type="dxa"/>
            <w:tcBorders>
              <w:top w:val="single" w:sz="4" w:space="0" w:color="000000"/>
              <w:left w:val="single" w:sz="4" w:space="0" w:color="000000"/>
              <w:bottom w:val="thinThickSmallGap" w:sz="12" w:space="0" w:color="auto"/>
              <w:right w:val="single" w:sz="4" w:space="0" w:color="000000"/>
            </w:tcBorders>
          </w:tcPr>
          <w:p w14:paraId="77B0B782" w14:textId="77777777" w:rsidR="0010447B" w:rsidRDefault="0010447B" w:rsidP="005014F3">
            <w:pPr>
              <w:spacing w:line="240" w:lineRule="auto"/>
              <w:jc w:val="center"/>
              <w:rPr>
                <w:rFonts w:ascii="Arial" w:hAnsi="Arial" w:cs="Arial"/>
                <w:sz w:val="15"/>
                <w:szCs w:val="15"/>
              </w:rPr>
            </w:pPr>
            <w:r>
              <w:rPr>
                <w:rFonts w:ascii="Arial" w:hAnsi="Arial" w:cs="Arial" w:hint="eastAsia"/>
                <w:sz w:val="15"/>
                <w:szCs w:val="15"/>
              </w:rPr>
              <w:t>70</w:t>
            </w:r>
          </w:p>
        </w:tc>
        <w:tc>
          <w:tcPr>
            <w:tcW w:w="1081" w:type="dxa"/>
            <w:tcBorders>
              <w:top w:val="single" w:sz="4" w:space="0" w:color="000000"/>
              <w:left w:val="single" w:sz="4" w:space="0" w:color="000000"/>
              <w:bottom w:val="thinThickSmallGap" w:sz="12" w:space="0" w:color="auto"/>
              <w:right w:val="single" w:sz="4" w:space="0" w:color="000000"/>
            </w:tcBorders>
          </w:tcPr>
          <w:p w14:paraId="517CF3A8" w14:textId="77777777" w:rsidR="0010447B" w:rsidRDefault="0010447B" w:rsidP="005014F3">
            <w:pPr>
              <w:spacing w:line="240" w:lineRule="auto"/>
              <w:jc w:val="center"/>
              <w:rPr>
                <w:rFonts w:ascii="Arial" w:hAnsi="Arial" w:cs="Arial"/>
                <w:sz w:val="15"/>
                <w:szCs w:val="15"/>
              </w:rPr>
            </w:pPr>
            <w:r>
              <w:rPr>
                <w:rFonts w:ascii="Arial" w:hAnsi="Arial" w:cs="Arial" w:hint="eastAsia"/>
                <w:sz w:val="15"/>
                <w:szCs w:val="15"/>
              </w:rPr>
              <w:t>215</w:t>
            </w:r>
          </w:p>
        </w:tc>
        <w:tc>
          <w:tcPr>
            <w:tcW w:w="851" w:type="dxa"/>
            <w:tcBorders>
              <w:top w:val="single" w:sz="4" w:space="0" w:color="000000"/>
              <w:left w:val="single" w:sz="4" w:space="0" w:color="000000"/>
              <w:bottom w:val="thinThickSmallGap" w:sz="12" w:space="0" w:color="auto"/>
              <w:right w:val="nil"/>
            </w:tcBorders>
          </w:tcPr>
          <w:p w14:paraId="419C5091" w14:textId="77777777" w:rsidR="0010447B" w:rsidRDefault="0010447B" w:rsidP="005014F3">
            <w:pPr>
              <w:spacing w:line="240" w:lineRule="auto"/>
              <w:jc w:val="center"/>
              <w:rPr>
                <w:rFonts w:ascii="Arial" w:hAnsi="Arial" w:cs="Arial"/>
                <w:sz w:val="15"/>
                <w:szCs w:val="15"/>
              </w:rPr>
            </w:pPr>
            <w:r>
              <w:rPr>
                <w:rFonts w:ascii="Arial" w:hAnsi="Arial" w:cs="Arial" w:hint="eastAsia"/>
                <w:sz w:val="15"/>
                <w:szCs w:val="15"/>
              </w:rPr>
              <w:t>285</w:t>
            </w:r>
          </w:p>
        </w:tc>
      </w:tr>
    </w:tbl>
    <w:p w14:paraId="35533807" w14:textId="7E22480E" w:rsidR="0010447B" w:rsidRPr="004737CF" w:rsidRDefault="000A4228" w:rsidP="004737CF">
      <w:pPr>
        <w:spacing w:line="240" w:lineRule="auto"/>
        <w:rPr>
          <w:rFonts w:ascii="Arial" w:hAnsi="Arial"/>
          <w:sz w:val="14"/>
          <w:szCs w:val="14"/>
        </w:rPr>
      </w:pPr>
      <w:r w:rsidRPr="004737CF">
        <w:rPr>
          <w:rFonts w:ascii="Arial" w:hAnsi="Arial"/>
          <w:sz w:val="14"/>
          <w:szCs w:val="14"/>
        </w:rPr>
        <w:t>Sensi</w:t>
      </w:r>
      <w:r w:rsidR="0065421A" w:rsidRPr="004737CF">
        <w:rPr>
          <w:rFonts w:ascii="Arial" w:hAnsi="Arial"/>
          <w:sz w:val="14"/>
          <w:szCs w:val="14"/>
        </w:rPr>
        <w:t>bilité</w:t>
      </w:r>
      <w:r w:rsidR="0010447B" w:rsidRPr="004737CF">
        <w:rPr>
          <w:rFonts w:ascii="Arial" w:hAnsi="Arial"/>
          <w:sz w:val="14"/>
          <w:szCs w:val="14"/>
        </w:rPr>
        <w:t xml:space="preserve"> (PPA)= </w:t>
      </w:r>
      <w:r w:rsidR="0010447B" w:rsidRPr="004737CF">
        <w:rPr>
          <w:rFonts w:ascii="Arial" w:hAnsi="Arial" w:hint="eastAsia"/>
          <w:sz w:val="14"/>
          <w:szCs w:val="14"/>
        </w:rPr>
        <w:t>91.4%</w:t>
      </w:r>
      <w:r w:rsidR="0010447B" w:rsidRPr="004737CF">
        <w:rPr>
          <w:rFonts w:ascii="Arial" w:hAnsi="Arial"/>
          <w:sz w:val="14"/>
          <w:szCs w:val="14"/>
        </w:rPr>
        <w:t xml:space="preserve"> (</w:t>
      </w:r>
      <w:r w:rsidR="0010447B" w:rsidRPr="004737CF">
        <w:rPr>
          <w:rFonts w:ascii="Arial" w:hAnsi="Arial" w:hint="eastAsia"/>
          <w:sz w:val="14"/>
          <w:szCs w:val="14"/>
        </w:rPr>
        <w:t>64</w:t>
      </w:r>
      <w:r w:rsidR="0010447B" w:rsidRPr="004737CF">
        <w:rPr>
          <w:rFonts w:ascii="Arial" w:hAnsi="Arial"/>
          <w:sz w:val="14"/>
          <w:szCs w:val="14"/>
        </w:rPr>
        <w:t>/</w:t>
      </w:r>
      <w:r w:rsidR="0010447B" w:rsidRPr="004737CF">
        <w:rPr>
          <w:rFonts w:ascii="Arial" w:hAnsi="Arial" w:hint="eastAsia"/>
          <w:sz w:val="14"/>
          <w:szCs w:val="14"/>
        </w:rPr>
        <w:t>70</w:t>
      </w:r>
      <w:r w:rsidR="0010447B" w:rsidRPr="004737CF">
        <w:rPr>
          <w:rFonts w:ascii="Arial" w:hAnsi="Arial"/>
          <w:sz w:val="14"/>
          <w:szCs w:val="14"/>
        </w:rPr>
        <w:t>)</w:t>
      </w:r>
      <w:r w:rsidR="0010447B" w:rsidRPr="004737CF">
        <w:rPr>
          <w:rFonts w:ascii="Arial" w:hAnsi="Arial" w:hint="eastAsia"/>
          <w:sz w:val="14"/>
          <w:szCs w:val="14"/>
        </w:rPr>
        <w:t xml:space="preserve">, </w:t>
      </w:r>
      <w:r w:rsidR="0010447B" w:rsidRPr="004737CF">
        <w:rPr>
          <w:rFonts w:ascii="Arial" w:hAnsi="Arial"/>
          <w:sz w:val="14"/>
          <w:szCs w:val="14"/>
        </w:rPr>
        <w:t xml:space="preserve">(95%CI: </w:t>
      </w:r>
      <w:r w:rsidR="0010447B" w:rsidRPr="004737CF">
        <w:rPr>
          <w:rFonts w:ascii="Arial" w:hAnsi="Arial" w:hint="eastAsia"/>
          <w:sz w:val="14"/>
          <w:szCs w:val="14"/>
        </w:rPr>
        <w:t>82.5%</w:t>
      </w:r>
      <w:r w:rsidR="0010447B" w:rsidRPr="004737CF">
        <w:rPr>
          <w:rFonts w:ascii="Arial" w:hAnsi="Arial"/>
          <w:sz w:val="14"/>
          <w:szCs w:val="14"/>
        </w:rPr>
        <w:t>～</w:t>
      </w:r>
      <w:r w:rsidR="0010447B" w:rsidRPr="004737CF">
        <w:rPr>
          <w:rFonts w:ascii="Arial" w:hAnsi="Arial" w:hint="eastAsia"/>
          <w:sz w:val="14"/>
          <w:szCs w:val="14"/>
        </w:rPr>
        <w:t>96.0</w:t>
      </w:r>
      <w:r w:rsidR="0010447B" w:rsidRPr="004737CF">
        <w:rPr>
          <w:rFonts w:ascii="Arial" w:hAnsi="Arial"/>
          <w:sz w:val="14"/>
          <w:szCs w:val="14"/>
        </w:rPr>
        <w:t>%)</w:t>
      </w:r>
    </w:p>
    <w:p w14:paraId="54994041" w14:textId="52D9BEF9" w:rsidR="0010447B" w:rsidRPr="004737CF" w:rsidRDefault="000A4228" w:rsidP="004737CF">
      <w:pPr>
        <w:spacing w:line="240" w:lineRule="auto"/>
        <w:rPr>
          <w:rFonts w:ascii="Arial" w:hAnsi="Arial"/>
          <w:sz w:val="14"/>
          <w:szCs w:val="14"/>
        </w:rPr>
      </w:pPr>
      <w:r w:rsidRPr="004737CF">
        <w:rPr>
          <w:rFonts w:ascii="Arial" w:hAnsi="Arial"/>
          <w:sz w:val="14"/>
          <w:szCs w:val="14"/>
        </w:rPr>
        <w:t>Sp</w:t>
      </w:r>
      <w:r w:rsidR="0065421A" w:rsidRPr="004737CF">
        <w:rPr>
          <w:rFonts w:ascii="Arial" w:hAnsi="Arial"/>
          <w:sz w:val="14"/>
          <w:szCs w:val="14"/>
        </w:rPr>
        <w:t>écificité</w:t>
      </w:r>
      <w:r w:rsidRPr="004737CF">
        <w:rPr>
          <w:rFonts w:ascii="Arial" w:hAnsi="Arial"/>
          <w:sz w:val="14"/>
          <w:szCs w:val="14"/>
        </w:rPr>
        <w:t xml:space="preserve"> </w:t>
      </w:r>
      <w:r w:rsidR="0010447B" w:rsidRPr="004737CF">
        <w:rPr>
          <w:rFonts w:ascii="Arial" w:hAnsi="Arial"/>
          <w:sz w:val="14"/>
          <w:szCs w:val="14"/>
        </w:rPr>
        <w:t xml:space="preserve">(NPA)= </w:t>
      </w:r>
      <w:r w:rsidR="0010447B" w:rsidRPr="004737CF">
        <w:rPr>
          <w:rFonts w:ascii="Arial" w:hAnsi="Arial" w:hint="eastAsia"/>
          <w:sz w:val="14"/>
          <w:szCs w:val="14"/>
        </w:rPr>
        <w:t>100%</w:t>
      </w:r>
      <w:r w:rsidR="0010447B" w:rsidRPr="004737CF">
        <w:rPr>
          <w:rFonts w:ascii="Arial" w:hAnsi="Arial"/>
          <w:sz w:val="14"/>
          <w:szCs w:val="14"/>
        </w:rPr>
        <w:t xml:space="preserve"> (</w:t>
      </w:r>
      <w:r w:rsidR="0010447B" w:rsidRPr="004737CF">
        <w:rPr>
          <w:rFonts w:ascii="Arial" w:hAnsi="Arial" w:hint="eastAsia"/>
          <w:sz w:val="14"/>
          <w:szCs w:val="14"/>
        </w:rPr>
        <w:t>215</w:t>
      </w:r>
      <w:r w:rsidR="0010447B" w:rsidRPr="004737CF">
        <w:rPr>
          <w:rFonts w:ascii="Arial" w:hAnsi="Arial"/>
          <w:sz w:val="14"/>
          <w:szCs w:val="14"/>
        </w:rPr>
        <w:t>/</w:t>
      </w:r>
      <w:r w:rsidR="0010447B" w:rsidRPr="004737CF">
        <w:rPr>
          <w:rFonts w:ascii="Arial" w:hAnsi="Arial" w:hint="eastAsia"/>
          <w:sz w:val="14"/>
          <w:szCs w:val="14"/>
        </w:rPr>
        <w:t>215</w:t>
      </w:r>
      <w:r w:rsidR="0010447B" w:rsidRPr="004737CF">
        <w:rPr>
          <w:rFonts w:ascii="Arial" w:hAnsi="Arial"/>
          <w:sz w:val="14"/>
          <w:szCs w:val="14"/>
        </w:rPr>
        <w:t>)</w:t>
      </w:r>
      <w:r w:rsidR="0010447B" w:rsidRPr="004737CF">
        <w:rPr>
          <w:rFonts w:ascii="Arial" w:hAnsi="Arial" w:hint="eastAsia"/>
          <w:sz w:val="14"/>
          <w:szCs w:val="14"/>
        </w:rPr>
        <w:t xml:space="preserve">, </w:t>
      </w:r>
      <w:r w:rsidR="0010447B" w:rsidRPr="004737CF">
        <w:rPr>
          <w:rFonts w:ascii="Arial" w:hAnsi="Arial"/>
          <w:sz w:val="14"/>
          <w:szCs w:val="14"/>
        </w:rPr>
        <w:t xml:space="preserve">(95%CI: </w:t>
      </w:r>
      <w:r w:rsidR="0010447B" w:rsidRPr="004737CF">
        <w:rPr>
          <w:rFonts w:ascii="Arial" w:hAnsi="Arial" w:hint="eastAsia"/>
          <w:sz w:val="14"/>
          <w:szCs w:val="14"/>
        </w:rPr>
        <w:t>98.2%</w:t>
      </w:r>
      <w:r w:rsidR="0010447B" w:rsidRPr="004737CF">
        <w:rPr>
          <w:rFonts w:ascii="Arial" w:hAnsi="Arial"/>
          <w:sz w:val="14"/>
          <w:szCs w:val="14"/>
        </w:rPr>
        <w:t>～</w:t>
      </w:r>
      <w:r w:rsidR="0010447B" w:rsidRPr="004737CF">
        <w:rPr>
          <w:rFonts w:ascii="Arial" w:hAnsi="Arial" w:hint="eastAsia"/>
          <w:sz w:val="14"/>
          <w:szCs w:val="14"/>
        </w:rPr>
        <w:t>100</w:t>
      </w:r>
      <w:r w:rsidR="0010447B" w:rsidRPr="004737CF">
        <w:rPr>
          <w:rFonts w:ascii="Arial" w:hAnsi="Arial"/>
          <w:sz w:val="14"/>
          <w:szCs w:val="14"/>
        </w:rPr>
        <w:t>%)</w:t>
      </w:r>
    </w:p>
    <w:p w14:paraId="1642E40B" w14:textId="2A24F7CB" w:rsidR="00BA18E8" w:rsidRPr="004737CF" w:rsidRDefault="00BA18E8" w:rsidP="004737CF">
      <w:pPr>
        <w:spacing w:line="240" w:lineRule="auto"/>
        <w:rPr>
          <w:rFonts w:ascii="Arial" w:hAnsi="Arial" w:cs="Arial"/>
          <w:bCs/>
          <w:sz w:val="14"/>
          <w:szCs w:val="14"/>
        </w:rPr>
      </w:pPr>
      <w:r w:rsidRPr="004737CF">
        <w:rPr>
          <w:rFonts w:ascii="Arial" w:hAnsi="Arial" w:hint="eastAsia"/>
          <w:sz w:val="14"/>
          <w:szCs w:val="14"/>
        </w:rPr>
        <w:t>*</w:t>
      </w:r>
      <w:r w:rsidR="004737CF" w:rsidRPr="004737CF">
        <w:rPr>
          <w:rFonts w:ascii="Arial" w:hAnsi="Arial"/>
          <w:sz w:val="14"/>
          <w:szCs w:val="14"/>
        </w:rPr>
        <w:t>Les</w:t>
      </w:r>
      <w:r w:rsidRPr="004737CF">
        <w:rPr>
          <w:rFonts w:ascii="Arial" w:hAnsi="Arial"/>
          <w:sz w:val="14"/>
          <w:szCs w:val="14"/>
        </w:rPr>
        <w:t xml:space="preserve"> 6 discordant </w:t>
      </w:r>
      <w:r w:rsidRPr="004737CF">
        <w:rPr>
          <w:rFonts w:ascii="Arial" w:hAnsi="Arial" w:cs="Arial"/>
          <w:bCs/>
          <w:sz w:val="14"/>
          <w:szCs w:val="14"/>
        </w:rPr>
        <w:t>sp</w:t>
      </w:r>
      <w:r w:rsidR="004737CF" w:rsidRPr="004737CF">
        <w:rPr>
          <w:rFonts w:ascii="Arial" w:hAnsi="Arial" w:cs="Arial"/>
          <w:bCs/>
          <w:sz w:val="14"/>
          <w:szCs w:val="14"/>
        </w:rPr>
        <w:t>é</w:t>
      </w:r>
      <w:r w:rsidRPr="004737CF">
        <w:rPr>
          <w:rFonts w:ascii="Arial" w:hAnsi="Arial" w:cs="Arial"/>
          <w:bCs/>
          <w:sz w:val="14"/>
          <w:szCs w:val="14"/>
        </w:rPr>
        <w:t xml:space="preserve">cimens </w:t>
      </w:r>
      <w:r w:rsidR="004737CF" w:rsidRPr="004737CF">
        <w:rPr>
          <w:rFonts w:ascii="Arial" w:hAnsi="Arial" w:cs="Arial"/>
          <w:bCs/>
          <w:sz w:val="14"/>
          <w:szCs w:val="14"/>
        </w:rPr>
        <w:t>ont eu une valeur</w:t>
      </w:r>
      <w:r w:rsidRPr="004737CF">
        <w:rPr>
          <w:rFonts w:ascii="Arial" w:hAnsi="Arial" w:cs="Arial"/>
          <w:bCs/>
          <w:sz w:val="14"/>
          <w:szCs w:val="14"/>
        </w:rPr>
        <w:t xml:space="preserve"> Ct </w:t>
      </w:r>
      <w:r w:rsidR="004737CF" w:rsidRPr="004737CF">
        <w:rPr>
          <w:rFonts w:ascii="Arial" w:hAnsi="Arial" w:cs="Arial"/>
          <w:bCs/>
          <w:sz w:val="14"/>
          <w:szCs w:val="14"/>
        </w:rPr>
        <w:t>de</w:t>
      </w:r>
      <w:r w:rsidRPr="004737CF">
        <w:rPr>
          <w:rFonts w:ascii="Arial" w:hAnsi="Arial" w:cs="Arial"/>
          <w:bCs/>
          <w:sz w:val="14"/>
          <w:szCs w:val="14"/>
        </w:rPr>
        <w:t xml:space="preserve"> 34, 36, 35.5, 34, 35, </w:t>
      </w:r>
      <w:r w:rsidR="000D498A" w:rsidRPr="004737CF">
        <w:rPr>
          <w:rFonts w:ascii="Arial" w:hAnsi="Arial" w:cs="Arial"/>
          <w:bCs/>
          <w:sz w:val="14"/>
          <w:szCs w:val="14"/>
        </w:rPr>
        <w:t>33</w:t>
      </w:r>
      <w:r w:rsidR="008B0E12" w:rsidRPr="004737CF">
        <w:rPr>
          <w:rFonts w:ascii="Arial" w:hAnsi="Arial" w:cs="Arial"/>
          <w:bCs/>
          <w:sz w:val="14"/>
          <w:szCs w:val="14"/>
        </w:rPr>
        <w:t>.</w:t>
      </w:r>
    </w:p>
    <w:p w14:paraId="1F333917" w14:textId="4C0C623B" w:rsidR="00240183" w:rsidRPr="004737CF" w:rsidRDefault="0065421A" w:rsidP="004737CF">
      <w:pPr>
        <w:spacing w:line="240" w:lineRule="auto"/>
        <w:rPr>
          <w:rFonts w:ascii="Arial" w:hAnsi="Arial"/>
          <w:sz w:val="14"/>
          <w:szCs w:val="14"/>
        </w:rPr>
      </w:pPr>
      <w:r w:rsidRPr="004737CF">
        <w:rPr>
          <w:rFonts w:ascii="Arial" w:hAnsi="Arial"/>
          <w:sz w:val="14"/>
          <w:szCs w:val="14"/>
        </w:rPr>
        <w:t>Le</w:t>
      </w:r>
      <w:r w:rsidR="00240183" w:rsidRPr="004737CF">
        <w:rPr>
          <w:rFonts w:ascii="Arial" w:hAnsi="Arial" w:hint="eastAsia"/>
          <w:sz w:val="14"/>
          <w:szCs w:val="14"/>
        </w:rPr>
        <w:t xml:space="preserve"> </w:t>
      </w:r>
      <w:r w:rsidR="00374CF8" w:rsidRPr="004737CF">
        <w:rPr>
          <w:rFonts w:ascii="Arial" w:hAnsi="Arial" w:hint="eastAsia"/>
          <w:sz w:val="14"/>
          <w:szCs w:val="14"/>
        </w:rPr>
        <w:t>PPA</w:t>
      </w:r>
      <w:r w:rsidR="00240183" w:rsidRPr="004737CF">
        <w:rPr>
          <w:rFonts w:ascii="Arial" w:hAnsi="Arial" w:hint="eastAsia"/>
          <w:sz w:val="14"/>
          <w:szCs w:val="14"/>
        </w:rPr>
        <w:t xml:space="preserve"> </w:t>
      </w:r>
      <w:r w:rsidRPr="004737CF">
        <w:rPr>
          <w:rFonts w:ascii="Arial" w:hAnsi="Arial"/>
          <w:sz w:val="14"/>
          <w:szCs w:val="14"/>
        </w:rPr>
        <w:t>est de</w:t>
      </w:r>
      <w:r w:rsidR="00240183" w:rsidRPr="004737CF">
        <w:rPr>
          <w:rFonts w:ascii="Arial" w:hAnsi="Arial" w:hint="eastAsia"/>
          <w:sz w:val="14"/>
          <w:szCs w:val="14"/>
        </w:rPr>
        <w:t xml:space="preserve"> </w:t>
      </w:r>
      <w:r w:rsidR="00A8535D" w:rsidRPr="004737CF">
        <w:rPr>
          <w:rFonts w:ascii="Arial" w:hAnsi="Arial" w:hint="eastAsia"/>
          <w:sz w:val="14"/>
          <w:szCs w:val="14"/>
        </w:rPr>
        <w:t>98.5</w:t>
      </w:r>
      <w:r w:rsidR="00240183" w:rsidRPr="004737CF">
        <w:rPr>
          <w:rFonts w:ascii="Arial" w:hAnsi="Arial" w:hint="eastAsia"/>
          <w:sz w:val="14"/>
          <w:szCs w:val="14"/>
        </w:rPr>
        <w:t>% (</w:t>
      </w:r>
      <w:r w:rsidR="00A8535D" w:rsidRPr="004737CF">
        <w:rPr>
          <w:rFonts w:ascii="Arial" w:hAnsi="Arial" w:hint="eastAsia"/>
          <w:sz w:val="14"/>
          <w:szCs w:val="14"/>
        </w:rPr>
        <w:t>64</w:t>
      </w:r>
      <w:r w:rsidR="00240183" w:rsidRPr="004737CF">
        <w:rPr>
          <w:rFonts w:ascii="Arial" w:hAnsi="Arial" w:hint="eastAsia"/>
          <w:sz w:val="14"/>
          <w:szCs w:val="14"/>
        </w:rPr>
        <w:t>/</w:t>
      </w:r>
      <w:r w:rsidR="00A8535D" w:rsidRPr="004737CF">
        <w:rPr>
          <w:rFonts w:ascii="Arial" w:hAnsi="Arial" w:hint="eastAsia"/>
          <w:sz w:val="14"/>
          <w:szCs w:val="14"/>
        </w:rPr>
        <w:t>65</w:t>
      </w:r>
      <w:r w:rsidR="00240183" w:rsidRPr="004737CF">
        <w:rPr>
          <w:rFonts w:ascii="Arial" w:hAnsi="Arial" w:hint="eastAsia"/>
          <w:sz w:val="14"/>
          <w:szCs w:val="14"/>
        </w:rPr>
        <w:t xml:space="preserve">) (95%CI: </w:t>
      </w:r>
      <w:r w:rsidR="00A8535D" w:rsidRPr="004737CF">
        <w:rPr>
          <w:rFonts w:ascii="Arial" w:hAnsi="Arial" w:hint="eastAsia"/>
          <w:sz w:val="14"/>
          <w:szCs w:val="14"/>
        </w:rPr>
        <w:t>91.8</w:t>
      </w:r>
      <w:r w:rsidR="00950820" w:rsidRPr="004737CF">
        <w:rPr>
          <w:rFonts w:ascii="Arial" w:hAnsi="Arial" w:hint="eastAsia"/>
          <w:sz w:val="14"/>
          <w:szCs w:val="14"/>
        </w:rPr>
        <w:t>%</w:t>
      </w:r>
      <w:r w:rsidR="00950820" w:rsidRPr="004737CF">
        <w:rPr>
          <w:rFonts w:ascii="Arial" w:hAnsi="Arial"/>
          <w:sz w:val="14"/>
          <w:szCs w:val="14"/>
        </w:rPr>
        <w:t>～</w:t>
      </w:r>
      <w:r w:rsidR="00A8535D" w:rsidRPr="004737CF">
        <w:rPr>
          <w:rFonts w:ascii="Arial" w:hAnsi="Arial" w:hint="eastAsia"/>
          <w:sz w:val="14"/>
          <w:szCs w:val="14"/>
        </w:rPr>
        <w:t>99.7</w:t>
      </w:r>
      <w:r w:rsidR="00240183" w:rsidRPr="004737CF">
        <w:rPr>
          <w:rFonts w:ascii="Arial" w:hAnsi="Arial" w:hint="eastAsia"/>
          <w:sz w:val="14"/>
          <w:szCs w:val="14"/>
        </w:rPr>
        <w:t xml:space="preserve">%) </w:t>
      </w:r>
      <w:r w:rsidRPr="004737CF">
        <w:rPr>
          <w:rFonts w:ascii="Arial" w:hAnsi="Arial"/>
          <w:sz w:val="14"/>
          <w:szCs w:val="14"/>
        </w:rPr>
        <w:t>avec des échantillons de</w:t>
      </w:r>
      <w:r w:rsidR="00240183" w:rsidRPr="004737CF">
        <w:rPr>
          <w:rFonts w:ascii="Arial" w:hAnsi="Arial" w:hint="eastAsia"/>
          <w:sz w:val="14"/>
          <w:szCs w:val="14"/>
        </w:rPr>
        <w:t xml:space="preserve"> Ct </w:t>
      </w:r>
      <w:r w:rsidR="00240183" w:rsidRPr="004737CF">
        <w:rPr>
          <w:rFonts w:ascii="Arial" w:hAnsi="Arial" w:hint="eastAsia"/>
          <w:sz w:val="14"/>
          <w:szCs w:val="14"/>
        </w:rPr>
        <w:t>≤</w:t>
      </w:r>
      <w:r w:rsidR="00240183" w:rsidRPr="004737CF">
        <w:rPr>
          <w:rFonts w:ascii="Arial" w:hAnsi="Arial" w:hint="eastAsia"/>
          <w:sz w:val="14"/>
          <w:szCs w:val="14"/>
        </w:rPr>
        <w:t>33.</w:t>
      </w:r>
    </w:p>
    <w:p w14:paraId="6F811262" w14:textId="1E0EC6C6" w:rsidR="004737CF" w:rsidRDefault="006410BC" w:rsidP="004737CF">
      <w:pPr>
        <w:spacing w:line="240" w:lineRule="auto"/>
        <w:jc w:val="center"/>
        <w:rPr>
          <w:rFonts w:ascii="Arial" w:hAnsi="Arial" w:cs="Arial"/>
          <w:b/>
          <w:sz w:val="15"/>
          <w:szCs w:val="15"/>
        </w:rPr>
      </w:pPr>
      <w:r w:rsidRPr="00DF0CF4">
        <w:rPr>
          <w:rFonts w:ascii="Arial" w:hAnsi="Arial" w:cs="Arial" w:hint="eastAsia"/>
          <w:b/>
          <w:sz w:val="15"/>
          <w:szCs w:val="15"/>
        </w:rPr>
        <w:t>Limit</w:t>
      </w:r>
      <w:r w:rsidR="004737CF">
        <w:rPr>
          <w:rFonts w:ascii="Arial" w:hAnsi="Arial" w:cs="Arial"/>
          <w:b/>
          <w:sz w:val="15"/>
          <w:szCs w:val="15"/>
        </w:rPr>
        <w:t>e</w:t>
      </w:r>
      <w:r w:rsidRPr="00DF0CF4">
        <w:rPr>
          <w:rFonts w:ascii="Arial" w:hAnsi="Arial" w:cs="Arial" w:hint="eastAsia"/>
          <w:b/>
          <w:sz w:val="15"/>
          <w:szCs w:val="15"/>
        </w:rPr>
        <w:t xml:space="preserve"> </w:t>
      </w:r>
      <w:r w:rsidR="004737CF">
        <w:rPr>
          <w:rFonts w:ascii="Arial" w:hAnsi="Arial" w:cs="Arial"/>
          <w:b/>
          <w:sz w:val="15"/>
          <w:szCs w:val="15"/>
        </w:rPr>
        <w:t>de la</w:t>
      </w:r>
      <w:r w:rsidRPr="00DF0CF4">
        <w:rPr>
          <w:rFonts w:ascii="Arial" w:hAnsi="Arial" w:cs="Arial" w:hint="eastAsia"/>
          <w:b/>
          <w:sz w:val="15"/>
          <w:szCs w:val="15"/>
        </w:rPr>
        <w:t xml:space="preserve"> </w:t>
      </w:r>
      <w:r w:rsidR="008D5824">
        <w:rPr>
          <w:rFonts w:ascii="Arial" w:hAnsi="Arial" w:cs="Arial" w:hint="eastAsia"/>
          <w:b/>
          <w:sz w:val="15"/>
          <w:szCs w:val="15"/>
        </w:rPr>
        <w:t>D</w:t>
      </w:r>
      <w:r w:rsidR="008D5824" w:rsidRPr="00DF0CF4">
        <w:rPr>
          <w:rFonts w:ascii="Arial" w:hAnsi="Arial" w:cs="Arial"/>
          <w:b/>
          <w:sz w:val="15"/>
          <w:szCs w:val="15"/>
        </w:rPr>
        <w:t>etection</w:t>
      </w:r>
      <w:r w:rsidR="008D5824">
        <w:rPr>
          <w:rFonts w:ascii="Arial" w:hAnsi="Arial" w:cs="Arial" w:hint="eastAsia"/>
          <w:b/>
          <w:sz w:val="15"/>
          <w:szCs w:val="15"/>
        </w:rPr>
        <w:t xml:space="preserve"> </w:t>
      </w:r>
      <w:r w:rsidRPr="00DF0CF4">
        <w:rPr>
          <w:rFonts w:ascii="Arial" w:hAnsi="Arial" w:cs="Arial" w:hint="eastAsia"/>
          <w:b/>
          <w:sz w:val="15"/>
          <w:szCs w:val="15"/>
        </w:rPr>
        <w:t>(</w:t>
      </w:r>
      <w:r w:rsidR="004737CF">
        <w:rPr>
          <w:rFonts w:ascii="Arial" w:hAnsi="Arial" w:cs="Arial"/>
          <w:b/>
          <w:sz w:val="15"/>
          <w:szCs w:val="15"/>
        </w:rPr>
        <w:t xml:space="preserve">Sensibilité </w:t>
      </w:r>
      <w:r w:rsidRPr="00DF0CF4">
        <w:rPr>
          <w:rFonts w:ascii="Arial" w:hAnsi="Arial" w:cs="Arial" w:hint="eastAsia"/>
          <w:b/>
          <w:sz w:val="15"/>
          <w:szCs w:val="15"/>
        </w:rPr>
        <w:t>Analyti</w:t>
      </w:r>
      <w:r w:rsidR="004737CF">
        <w:rPr>
          <w:rFonts w:ascii="Arial" w:hAnsi="Arial" w:cs="Arial"/>
          <w:b/>
          <w:sz w:val="15"/>
          <w:szCs w:val="15"/>
        </w:rPr>
        <w:t>que</w:t>
      </w:r>
      <w:r w:rsidRPr="00DF0CF4">
        <w:rPr>
          <w:rFonts w:ascii="Arial" w:hAnsi="Arial" w:cs="Arial" w:hint="eastAsia"/>
          <w:b/>
          <w:sz w:val="15"/>
          <w:szCs w:val="15"/>
        </w:rPr>
        <w:t>)</w:t>
      </w:r>
    </w:p>
    <w:p w14:paraId="1E277B67" w14:textId="45AB3DA0" w:rsidR="004737CF" w:rsidRPr="004737CF" w:rsidRDefault="004737CF" w:rsidP="004737CF">
      <w:pPr>
        <w:spacing w:line="240" w:lineRule="auto"/>
        <w:rPr>
          <w:rFonts w:ascii="Arial" w:hAnsi="Arial" w:cs="Arial"/>
          <w:b/>
          <w:sz w:val="14"/>
          <w:szCs w:val="14"/>
        </w:rPr>
      </w:pPr>
      <w:r w:rsidRPr="004737CF">
        <w:rPr>
          <w:rFonts w:ascii="Arial" w:hAnsi="Arial"/>
          <w:sz w:val="14"/>
          <w:szCs w:val="14"/>
        </w:rPr>
        <w:t>L'étude a utilisé le virus SARS-CoV-2 en culture, qui est de la β-propiolactone, inactivé par la chaleur et ajouté à un échantillon sur écouvillon nasopharyngé. La limite de détection (LoD) est de 5 × 102,67 TCID50 / mL</w:t>
      </w:r>
    </w:p>
    <w:p w14:paraId="13A33665" w14:textId="5593349A" w:rsidR="006410BC" w:rsidRDefault="005E5C10" w:rsidP="00E6497C">
      <w:pPr>
        <w:spacing w:beforeLines="50" w:before="120" w:afterLines="20" w:after="48" w:line="240" w:lineRule="auto"/>
        <w:jc w:val="center"/>
        <w:rPr>
          <w:rFonts w:ascii="Arial" w:hAnsi="Arial" w:cs="Arial"/>
          <w:b/>
          <w:sz w:val="15"/>
          <w:szCs w:val="15"/>
        </w:rPr>
      </w:pPr>
      <w:r w:rsidRPr="00C6575C">
        <w:rPr>
          <w:rFonts w:ascii="Arial" w:hAnsi="Arial" w:cs="Arial"/>
          <w:b/>
          <w:sz w:val="15"/>
          <w:szCs w:val="15"/>
        </w:rPr>
        <w:t>R</w:t>
      </w:r>
      <w:r w:rsidR="004737CF">
        <w:rPr>
          <w:rFonts w:ascii="Arial" w:hAnsi="Arial" w:cs="Arial"/>
          <w:b/>
          <w:sz w:val="15"/>
          <w:szCs w:val="15"/>
        </w:rPr>
        <w:t>é</w:t>
      </w:r>
      <w:r w:rsidRPr="00C6575C">
        <w:rPr>
          <w:rFonts w:ascii="Arial" w:hAnsi="Arial" w:cs="Arial"/>
          <w:b/>
          <w:sz w:val="15"/>
          <w:szCs w:val="15"/>
        </w:rPr>
        <w:t>activit</w:t>
      </w:r>
      <w:r w:rsidR="004737CF">
        <w:rPr>
          <w:rFonts w:ascii="Arial" w:hAnsi="Arial" w:cs="Arial"/>
          <w:b/>
          <w:sz w:val="15"/>
          <w:szCs w:val="15"/>
        </w:rPr>
        <w:t>é croisée</w:t>
      </w:r>
      <w:r w:rsidRPr="00C6575C">
        <w:rPr>
          <w:rFonts w:ascii="Arial" w:hAnsi="Arial" w:cs="Arial"/>
          <w:b/>
          <w:sz w:val="15"/>
          <w:szCs w:val="15"/>
        </w:rPr>
        <w:t xml:space="preserve"> (</w:t>
      </w:r>
      <w:r w:rsidR="008A3C37" w:rsidRPr="00C6575C">
        <w:rPr>
          <w:rFonts w:ascii="Arial" w:hAnsi="Arial" w:cs="Arial"/>
          <w:b/>
          <w:sz w:val="15"/>
          <w:szCs w:val="15"/>
        </w:rPr>
        <w:t>S</w:t>
      </w:r>
      <w:r w:rsidR="006410BC" w:rsidRPr="00C6575C">
        <w:rPr>
          <w:rFonts w:ascii="Arial" w:hAnsi="Arial" w:cs="Arial" w:hint="eastAsia"/>
          <w:b/>
          <w:sz w:val="15"/>
          <w:szCs w:val="15"/>
        </w:rPr>
        <w:t>p</w:t>
      </w:r>
      <w:r w:rsidR="004737CF">
        <w:rPr>
          <w:rFonts w:ascii="Arial" w:hAnsi="Arial" w:cs="Arial" w:hint="eastAsia"/>
          <w:b/>
          <w:sz w:val="15"/>
          <w:szCs w:val="15"/>
        </w:rPr>
        <w:t>é</w:t>
      </w:r>
      <w:r w:rsidR="004737CF">
        <w:rPr>
          <w:rFonts w:ascii="Arial" w:hAnsi="Arial" w:cs="Arial" w:hint="eastAsia"/>
          <w:b/>
          <w:sz w:val="15"/>
          <w:szCs w:val="15"/>
        </w:rPr>
        <w:t>c</w:t>
      </w:r>
      <w:r w:rsidR="004737CF">
        <w:rPr>
          <w:rFonts w:ascii="Arial" w:hAnsi="Arial" w:cs="Arial"/>
          <w:b/>
          <w:sz w:val="15"/>
          <w:szCs w:val="15"/>
        </w:rPr>
        <w:t>ificité Analytique</w:t>
      </w:r>
      <w:r w:rsidR="006410BC" w:rsidRPr="00C6575C">
        <w:rPr>
          <w:rFonts w:ascii="Arial" w:hAnsi="Arial" w:cs="Arial" w:hint="eastAsia"/>
          <w:b/>
          <w:sz w:val="15"/>
          <w:szCs w:val="15"/>
        </w:rPr>
        <w:t>)</w:t>
      </w:r>
    </w:p>
    <w:p w14:paraId="4423826C" w14:textId="77777777" w:rsidR="004D0B7C" w:rsidRPr="004D0B7C" w:rsidRDefault="004D0B7C" w:rsidP="00E6497C">
      <w:pPr>
        <w:spacing w:beforeLines="20" w:before="48" w:line="240" w:lineRule="auto"/>
        <w:rPr>
          <w:rFonts w:ascii="Arial" w:hAnsi="Arial" w:cs="Arial"/>
          <w:sz w:val="14"/>
          <w:szCs w:val="14"/>
        </w:rPr>
      </w:pPr>
      <w:r w:rsidRPr="004D0B7C">
        <w:rPr>
          <w:rFonts w:ascii="Arial" w:hAnsi="Arial" w:cs="Arial"/>
          <w:sz w:val="14"/>
          <w:szCs w:val="14"/>
        </w:rPr>
        <w:t>La réactivité croisée a été évaluée en testant 32 micro-organismes commensaux et pathogènes pouvant être présents dans la cavité nasale.</w:t>
      </w:r>
    </w:p>
    <w:p w14:paraId="4C4A6C86" w14:textId="5EC62F68" w:rsidR="00B60F77" w:rsidRPr="004D0B7C" w:rsidRDefault="004D0B7C" w:rsidP="004D0B7C">
      <w:pPr>
        <w:spacing w:beforeLines="20" w:before="48" w:line="240" w:lineRule="auto"/>
        <w:rPr>
          <w:rFonts w:ascii="Arial" w:hAnsi="Arial" w:cs="Arial"/>
          <w:sz w:val="14"/>
          <w:szCs w:val="14"/>
        </w:rPr>
      </w:pPr>
      <w:r w:rsidRPr="004D0B7C">
        <w:rPr>
          <w:rFonts w:ascii="Arial" w:hAnsi="Arial" w:cs="Arial"/>
          <w:sz w:val="14"/>
          <w:szCs w:val="14"/>
        </w:rPr>
        <w:t>Aucune réactivité croisée n'a été observée avec la protéine MERS-CoV NP recombinante lors du test à la concentration de 50 μg / mL</w:t>
      </w:r>
      <w:r w:rsidRPr="004D0B7C">
        <w:rPr>
          <w:rFonts w:ascii="Arial" w:hAnsi="Arial" w:cs="Arial"/>
          <w:sz w:val="14"/>
          <w:szCs w:val="14"/>
        </w:rPr>
        <w:t>.</w:t>
      </w:r>
    </w:p>
    <w:p w14:paraId="52D3E230" w14:textId="77777777" w:rsidR="004D0B7C" w:rsidRPr="004D0B7C" w:rsidRDefault="004D0B7C" w:rsidP="00E6497C">
      <w:pPr>
        <w:spacing w:beforeLines="20" w:before="48" w:line="240" w:lineRule="auto"/>
        <w:rPr>
          <w:rFonts w:ascii="Arial" w:hAnsi="Arial" w:cs="Arial"/>
          <w:sz w:val="14"/>
          <w:szCs w:val="14"/>
        </w:rPr>
      </w:pPr>
      <w:r w:rsidRPr="004D0B7C">
        <w:rPr>
          <w:rFonts w:ascii="Arial" w:hAnsi="Arial" w:cs="Arial"/>
          <w:sz w:val="14"/>
          <w:szCs w:val="14"/>
        </w:rPr>
        <w:t>Aucune réactivité croisée n'a été observée avec les virus suivants lors de tests à la concentration de 1,0 × 106 UFP / mL: grippe A (H1N1), grippe A (H1N1pdm09), grippe A (H3N2), grippe B (Yamagata), grippe B ( Victoria), Adénovirus (type 1, 2, 3, 5, 7, 55), Métapneumovirus humain, Parainfluenza virus (type 1, 2, 3, 4), Virus respiratoire syncytial, Entérovirus, Rhinovirus, Human coronavirus 229E, Human coronavirus OC43 , Coronavirus humain NL63, coronavirus humain HKU1.</w:t>
      </w:r>
    </w:p>
    <w:p w14:paraId="442BD249" w14:textId="001CB800" w:rsidR="00B21EDF" w:rsidRPr="00002EDE" w:rsidRDefault="00002EDE" w:rsidP="00002EDE">
      <w:pPr>
        <w:spacing w:beforeLines="20" w:before="48" w:line="240" w:lineRule="auto"/>
        <w:rPr>
          <w:rFonts w:ascii="Arial" w:hAnsi="Arial" w:cs="Arial"/>
          <w:sz w:val="14"/>
          <w:szCs w:val="14"/>
        </w:rPr>
      </w:pPr>
      <w:r w:rsidRPr="00002EDE">
        <w:rPr>
          <w:rFonts w:ascii="Arial" w:hAnsi="Arial" w:cs="Arial"/>
          <w:sz w:val="14"/>
          <w:szCs w:val="14"/>
        </w:rPr>
        <w:t>Aucune réactivité croisée n'a été observée avec les bactéries suivantes lors des tests à la concentration de 1,0 × 107 CFU / mL: Mycoplasma pneumoniae, Chlamy- dia pneumoniae, Legionella pneumophila, Haemophilus influenzae, Streptococcus pyogenes (groupe A), Streptococcus pneumoniae, Candida albicans, Staphylococcus aureus.</w:t>
      </w:r>
    </w:p>
    <w:p w14:paraId="602F0213" w14:textId="554FC2EF" w:rsidR="00957FCB" w:rsidRPr="00957FCB" w:rsidRDefault="00957FCB" w:rsidP="00E6497C">
      <w:pPr>
        <w:spacing w:beforeLines="50" w:before="120" w:afterLines="20" w:after="48" w:line="240" w:lineRule="auto"/>
        <w:jc w:val="center"/>
        <w:rPr>
          <w:rFonts w:ascii="Arial" w:hAnsi="Arial" w:cs="Arial"/>
          <w:b/>
          <w:sz w:val="15"/>
          <w:szCs w:val="15"/>
        </w:rPr>
      </w:pPr>
      <w:r w:rsidRPr="00950820">
        <w:rPr>
          <w:rFonts w:ascii="Arial" w:hAnsi="Arial" w:cs="Arial"/>
          <w:b/>
          <w:sz w:val="15"/>
          <w:szCs w:val="15"/>
        </w:rPr>
        <w:t>Interf</w:t>
      </w:r>
      <w:r w:rsidR="00002EDE">
        <w:rPr>
          <w:rFonts w:ascii="Arial" w:hAnsi="Arial" w:cs="Arial"/>
          <w:b/>
          <w:sz w:val="15"/>
          <w:szCs w:val="15"/>
        </w:rPr>
        <w:t>é</w:t>
      </w:r>
      <w:r w:rsidRPr="00950820">
        <w:rPr>
          <w:rFonts w:ascii="Arial" w:hAnsi="Arial" w:cs="Arial"/>
          <w:b/>
          <w:sz w:val="15"/>
          <w:szCs w:val="15"/>
        </w:rPr>
        <w:t>rence</w:t>
      </w:r>
    </w:p>
    <w:p w14:paraId="066F7EA7" w14:textId="19512A11" w:rsidR="00CD67DC" w:rsidRPr="00002EDE" w:rsidRDefault="00002EDE" w:rsidP="00002EDE">
      <w:pPr>
        <w:spacing w:line="240" w:lineRule="auto"/>
        <w:rPr>
          <w:rFonts w:ascii="Arial" w:hAnsi="Arial" w:cs="Arial"/>
          <w:sz w:val="14"/>
          <w:szCs w:val="14"/>
        </w:rPr>
      </w:pPr>
      <w:r w:rsidRPr="00002EDE">
        <w:rPr>
          <w:rFonts w:ascii="Arial" w:hAnsi="Arial" w:cs="Arial"/>
          <w:sz w:val="14"/>
          <w:szCs w:val="14"/>
        </w:rPr>
        <w:t>Les substances d'interférence potentielles suivantes ont été évaluées avec la cassette de test rapide d'antigène COVID-19 aux concentrations énumérées ci-dessous et n'ont pas d'incidence sur les performances du test.</w:t>
      </w:r>
    </w:p>
    <w:tbl>
      <w:tblPr>
        <w:tblStyle w:val="Rcsostblzat"/>
        <w:tblW w:w="0" w:type="auto"/>
        <w:tblLook w:val="04A0" w:firstRow="1" w:lastRow="0" w:firstColumn="1" w:lastColumn="0" w:noHBand="0" w:noVBand="1"/>
      </w:tblPr>
      <w:tblGrid>
        <w:gridCol w:w="1525"/>
        <w:gridCol w:w="1022"/>
        <w:gridCol w:w="1498"/>
        <w:gridCol w:w="928"/>
      </w:tblGrid>
      <w:tr w:rsidR="00A83C29" w14:paraId="64FE7F69" w14:textId="77777777" w:rsidTr="002E6627">
        <w:tc>
          <w:tcPr>
            <w:tcW w:w="1525" w:type="dxa"/>
            <w:tcBorders>
              <w:bottom w:val="single" w:sz="4" w:space="0" w:color="000000"/>
              <w:right w:val="nil"/>
            </w:tcBorders>
            <w:shd w:val="pct10" w:color="auto" w:fill="auto"/>
            <w:tcMar>
              <w:left w:w="28" w:type="dxa"/>
              <w:right w:w="28" w:type="dxa"/>
            </w:tcMar>
          </w:tcPr>
          <w:p w14:paraId="7E5A87C8" w14:textId="77777777" w:rsidR="00A83C29" w:rsidRPr="00A83C29" w:rsidRDefault="00A83C29" w:rsidP="00A83C29">
            <w:pPr>
              <w:spacing w:line="240" w:lineRule="auto"/>
              <w:jc w:val="center"/>
              <w:rPr>
                <w:rFonts w:ascii="Arial" w:hAnsi="Arial" w:cs="Arial"/>
                <w:sz w:val="14"/>
                <w:szCs w:val="14"/>
              </w:rPr>
            </w:pPr>
            <w:r w:rsidRPr="00A83C29">
              <w:rPr>
                <w:rFonts w:ascii="Arial" w:hAnsi="Arial" w:cs="Arial"/>
                <w:sz w:val="14"/>
                <w:szCs w:val="14"/>
              </w:rPr>
              <w:t>Substance</w:t>
            </w:r>
          </w:p>
        </w:tc>
        <w:tc>
          <w:tcPr>
            <w:tcW w:w="1022" w:type="dxa"/>
            <w:tcBorders>
              <w:left w:val="nil"/>
              <w:bottom w:val="single" w:sz="4" w:space="0" w:color="000000"/>
            </w:tcBorders>
            <w:shd w:val="pct10" w:color="auto" w:fill="auto"/>
            <w:tcMar>
              <w:left w:w="28" w:type="dxa"/>
              <w:right w:w="28" w:type="dxa"/>
            </w:tcMar>
          </w:tcPr>
          <w:p w14:paraId="72180FEB" w14:textId="77777777" w:rsidR="00A83C29" w:rsidRPr="00A83C29" w:rsidRDefault="00A83C29" w:rsidP="00A83C29">
            <w:pPr>
              <w:spacing w:line="240" w:lineRule="auto"/>
              <w:jc w:val="center"/>
              <w:rPr>
                <w:rFonts w:ascii="Arial" w:hAnsi="Arial" w:cs="Arial"/>
                <w:sz w:val="14"/>
                <w:szCs w:val="14"/>
              </w:rPr>
            </w:pPr>
            <w:r w:rsidRPr="00A83C29">
              <w:rPr>
                <w:rFonts w:ascii="Arial" w:hAnsi="Arial" w:cs="Arial"/>
                <w:sz w:val="14"/>
                <w:szCs w:val="14"/>
              </w:rPr>
              <w:t>Concentration</w:t>
            </w:r>
          </w:p>
        </w:tc>
        <w:tc>
          <w:tcPr>
            <w:tcW w:w="1498" w:type="dxa"/>
            <w:tcBorders>
              <w:bottom w:val="single" w:sz="4" w:space="0" w:color="000000"/>
              <w:right w:val="nil"/>
            </w:tcBorders>
            <w:shd w:val="pct10" w:color="auto" w:fill="auto"/>
            <w:tcMar>
              <w:left w:w="28" w:type="dxa"/>
              <w:right w:w="28" w:type="dxa"/>
            </w:tcMar>
          </w:tcPr>
          <w:p w14:paraId="2027ABC6" w14:textId="77777777" w:rsidR="00A83C29" w:rsidRPr="00A83C29" w:rsidRDefault="00A83C29" w:rsidP="00A83C29">
            <w:pPr>
              <w:spacing w:line="240" w:lineRule="auto"/>
              <w:jc w:val="center"/>
              <w:rPr>
                <w:rFonts w:ascii="Arial" w:hAnsi="Arial" w:cs="Arial"/>
                <w:sz w:val="14"/>
                <w:szCs w:val="14"/>
              </w:rPr>
            </w:pPr>
            <w:r w:rsidRPr="00A83C29">
              <w:rPr>
                <w:rFonts w:ascii="Arial" w:hAnsi="Arial" w:cs="Arial"/>
                <w:sz w:val="14"/>
                <w:szCs w:val="14"/>
              </w:rPr>
              <w:t>Substance</w:t>
            </w:r>
          </w:p>
        </w:tc>
        <w:tc>
          <w:tcPr>
            <w:tcW w:w="928" w:type="dxa"/>
            <w:tcBorders>
              <w:left w:val="nil"/>
              <w:bottom w:val="single" w:sz="4" w:space="0" w:color="000000"/>
            </w:tcBorders>
            <w:shd w:val="pct10" w:color="auto" w:fill="auto"/>
            <w:tcMar>
              <w:left w:w="28" w:type="dxa"/>
              <w:right w:w="28" w:type="dxa"/>
            </w:tcMar>
          </w:tcPr>
          <w:p w14:paraId="2CF59915" w14:textId="77777777" w:rsidR="00A83C29" w:rsidRPr="00A83C29" w:rsidRDefault="00A83C29" w:rsidP="00A83C29">
            <w:pPr>
              <w:spacing w:line="240" w:lineRule="auto"/>
              <w:jc w:val="center"/>
              <w:rPr>
                <w:rFonts w:ascii="Arial" w:hAnsi="Arial" w:cs="Arial"/>
                <w:sz w:val="14"/>
                <w:szCs w:val="14"/>
              </w:rPr>
            </w:pPr>
            <w:r w:rsidRPr="00A83C29">
              <w:rPr>
                <w:rFonts w:ascii="Arial" w:hAnsi="Arial" w:cs="Arial"/>
                <w:sz w:val="14"/>
                <w:szCs w:val="14"/>
              </w:rPr>
              <w:t>Concentration</w:t>
            </w:r>
          </w:p>
        </w:tc>
      </w:tr>
      <w:tr w:rsidR="00A83C29" w14:paraId="3B641764" w14:textId="77777777" w:rsidTr="002E6627">
        <w:tc>
          <w:tcPr>
            <w:tcW w:w="1525" w:type="dxa"/>
            <w:tcBorders>
              <w:bottom w:val="nil"/>
              <w:right w:val="nil"/>
            </w:tcBorders>
            <w:tcMar>
              <w:left w:w="28" w:type="dxa"/>
              <w:right w:w="28" w:type="dxa"/>
            </w:tcMar>
          </w:tcPr>
          <w:p w14:paraId="126AD59C" w14:textId="77777777" w:rsidR="00A83C29" w:rsidRPr="00A83C29" w:rsidRDefault="00953950" w:rsidP="00A83C29">
            <w:pPr>
              <w:spacing w:line="240" w:lineRule="auto"/>
              <w:jc w:val="center"/>
              <w:rPr>
                <w:rFonts w:ascii="Arial" w:hAnsi="Arial" w:cs="Arial"/>
                <w:sz w:val="14"/>
                <w:szCs w:val="14"/>
              </w:rPr>
            </w:pPr>
            <w:r w:rsidRPr="00953950">
              <w:rPr>
                <w:rFonts w:ascii="Arial" w:hAnsi="Arial" w:cs="Arial"/>
                <w:sz w:val="14"/>
                <w:szCs w:val="14"/>
              </w:rPr>
              <w:t>Mucin</w:t>
            </w:r>
          </w:p>
        </w:tc>
        <w:tc>
          <w:tcPr>
            <w:tcW w:w="1022" w:type="dxa"/>
            <w:tcBorders>
              <w:left w:val="nil"/>
              <w:bottom w:val="nil"/>
            </w:tcBorders>
            <w:tcMar>
              <w:left w:w="28" w:type="dxa"/>
              <w:right w:w="28" w:type="dxa"/>
            </w:tcMar>
          </w:tcPr>
          <w:p w14:paraId="27917BD1" w14:textId="77777777" w:rsidR="00A83C29" w:rsidRPr="00A83C29" w:rsidRDefault="00C87875" w:rsidP="00A83C29">
            <w:pPr>
              <w:spacing w:line="240" w:lineRule="auto"/>
              <w:jc w:val="center"/>
              <w:rPr>
                <w:rFonts w:ascii="Arial" w:hAnsi="Arial" w:cs="Arial"/>
                <w:sz w:val="14"/>
                <w:szCs w:val="14"/>
              </w:rPr>
            </w:pPr>
            <w:r>
              <w:rPr>
                <w:rFonts w:ascii="Arial" w:hAnsi="Arial" w:cs="Arial" w:hint="eastAsia"/>
                <w:sz w:val="14"/>
                <w:szCs w:val="14"/>
              </w:rPr>
              <w:t>2</w:t>
            </w:r>
            <w:r>
              <w:rPr>
                <w:rFonts w:ascii="Arial" w:hAnsi="Arial" w:cs="Arial"/>
                <w:sz w:val="14"/>
                <w:szCs w:val="14"/>
              </w:rPr>
              <w:t>%</w:t>
            </w:r>
          </w:p>
        </w:tc>
        <w:tc>
          <w:tcPr>
            <w:tcW w:w="1498" w:type="dxa"/>
            <w:tcBorders>
              <w:bottom w:val="nil"/>
              <w:right w:val="nil"/>
            </w:tcBorders>
            <w:tcMar>
              <w:left w:w="28" w:type="dxa"/>
              <w:right w:w="28" w:type="dxa"/>
            </w:tcMar>
          </w:tcPr>
          <w:p w14:paraId="1347D8F8" w14:textId="4B3FDABD" w:rsidR="00A83C29" w:rsidRPr="00A83C29" w:rsidRDefault="00002EDE" w:rsidP="00A83C29">
            <w:pPr>
              <w:spacing w:line="240" w:lineRule="auto"/>
              <w:jc w:val="center"/>
              <w:rPr>
                <w:rFonts w:ascii="Arial" w:hAnsi="Arial" w:cs="Arial"/>
                <w:sz w:val="14"/>
                <w:szCs w:val="14"/>
              </w:rPr>
            </w:pPr>
            <w:r>
              <w:rPr>
                <w:rFonts w:ascii="Arial" w:hAnsi="Arial" w:cs="Arial"/>
                <w:sz w:val="14"/>
                <w:szCs w:val="14"/>
              </w:rPr>
              <w:t>Sang totale</w:t>
            </w:r>
          </w:p>
        </w:tc>
        <w:tc>
          <w:tcPr>
            <w:tcW w:w="928" w:type="dxa"/>
            <w:tcBorders>
              <w:left w:val="nil"/>
              <w:bottom w:val="nil"/>
            </w:tcBorders>
            <w:tcMar>
              <w:left w:w="28" w:type="dxa"/>
              <w:right w:w="28" w:type="dxa"/>
            </w:tcMar>
          </w:tcPr>
          <w:p w14:paraId="465B65FB" w14:textId="77777777" w:rsidR="00A83C29" w:rsidRPr="00A83C29" w:rsidRDefault="00953950" w:rsidP="00A83C29">
            <w:pPr>
              <w:spacing w:line="240" w:lineRule="auto"/>
              <w:jc w:val="center"/>
              <w:rPr>
                <w:rFonts w:ascii="Arial" w:hAnsi="Arial" w:cs="Arial"/>
                <w:sz w:val="14"/>
                <w:szCs w:val="14"/>
              </w:rPr>
            </w:pPr>
            <w:r>
              <w:rPr>
                <w:rFonts w:ascii="Arial" w:hAnsi="Arial" w:cs="Arial" w:hint="eastAsia"/>
                <w:sz w:val="14"/>
                <w:szCs w:val="14"/>
              </w:rPr>
              <w:t>4</w:t>
            </w:r>
            <w:r w:rsidR="00C87875">
              <w:rPr>
                <w:rFonts w:ascii="Arial" w:hAnsi="Arial" w:cs="Arial"/>
                <w:sz w:val="14"/>
                <w:szCs w:val="14"/>
              </w:rPr>
              <w:t>%</w:t>
            </w:r>
          </w:p>
        </w:tc>
      </w:tr>
      <w:tr w:rsidR="00B3408C" w14:paraId="57DF6554" w14:textId="77777777" w:rsidTr="002E6627">
        <w:tc>
          <w:tcPr>
            <w:tcW w:w="1525" w:type="dxa"/>
            <w:tcBorders>
              <w:top w:val="nil"/>
              <w:bottom w:val="nil"/>
              <w:right w:val="nil"/>
            </w:tcBorders>
            <w:tcMar>
              <w:left w:w="28" w:type="dxa"/>
              <w:right w:w="28" w:type="dxa"/>
            </w:tcMar>
          </w:tcPr>
          <w:p w14:paraId="09E21C91" w14:textId="77777777" w:rsidR="00B3408C" w:rsidRPr="00EE7F61" w:rsidRDefault="00B3408C" w:rsidP="00B3408C">
            <w:pPr>
              <w:spacing w:line="240" w:lineRule="auto"/>
              <w:jc w:val="center"/>
              <w:rPr>
                <w:rFonts w:ascii="Arial" w:hAnsi="Arial" w:cs="Arial"/>
                <w:sz w:val="14"/>
                <w:szCs w:val="14"/>
              </w:rPr>
            </w:pPr>
            <w:r w:rsidRPr="00B107B7">
              <w:rPr>
                <w:rFonts w:ascii="Arial" w:hAnsi="Arial" w:cs="Arial"/>
                <w:sz w:val="14"/>
                <w:szCs w:val="14"/>
              </w:rPr>
              <w:t>Benzocaine</w:t>
            </w:r>
          </w:p>
        </w:tc>
        <w:tc>
          <w:tcPr>
            <w:tcW w:w="1022" w:type="dxa"/>
            <w:tcBorders>
              <w:top w:val="nil"/>
              <w:left w:val="nil"/>
              <w:bottom w:val="nil"/>
            </w:tcBorders>
            <w:tcMar>
              <w:left w:w="28" w:type="dxa"/>
              <w:right w:w="28" w:type="dxa"/>
            </w:tcMar>
          </w:tcPr>
          <w:p w14:paraId="426E93DC" w14:textId="77777777" w:rsidR="00B3408C" w:rsidRDefault="00B3408C" w:rsidP="00B3408C">
            <w:pPr>
              <w:spacing w:line="240" w:lineRule="auto"/>
              <w:jc w:val="center"/>
              <w:rPr>
                <w:rFonts w:ascii="Arial" w:hAnsi="Arial" w:cs="Arial"/>
                <w:sz w:val="14"/>
                <w:szCs w:val="14"/>
              </w:rPr>
            </w:pPr>
            <w:r w:rsidRPr="004637F3">
              <w:rPr>
                <w:rFonts w:ascii="Arial" w:hAnsi="Arial" w:cs="Arial"/>
                <w:sz w:val="14"/>
                <w:szCs w:val="14"/>
              </w:rPr>
              <w:t>5 mg/mL</w:t>
            </w:r>
          </w:p>
        </w:tc>
        <w:tc>
          <w:tcPr>
            <w:tcW w:w="1498" w:type="dxa"/>
            <w:tcBorders>
              <w:top w:val="nil"/>
              <w:bottom w:val="nil"/>
              <w:right w:val="nil"/>
            </w:tcBorders>
            <w:tcMar>
              <w:left w:w="28" w:type="dxa"/>
              <w:right w:w="28" w:type="dxa"/>
            </w:tcMar>
          </w:tcPr>
          <w:p w14:paraId="272B26B4" w14:textId="77777777" w:rsidR="00B3408C" w:rsidRPr="00A83C29" w:rsidRDefault="00B3408C" w:rsidP="00B3408C">
            <w:pPr>
              <w:spacing w:line="240" w:lineRule="auto"/>
              <w:jc w:val="center"/>
              <w:rPr>
                <w:rFonts w:ascii="Arial" w:hAnsi="Arial" w:cs="Arial"/>
                <w:sz w:val="14"/>
                <w:szCs w:val="14"/>
              </w:rPr>
            </w:pPr>
            <w:r w:rsidRPr="005A6D9F">
              <w:rPr>
                <w:rFonts w:ascii="Arial" w:hAnsi="Arial" w:cs="Arial"/>
                <w:sz w:val="14"/>
                <w:szCs w:val="14"/>
              </w:rPr>
              <w:t>Menthol</w:t>
            </w:r>
          </w:p>
        </w:tc>
        <w:tc>
          <w:tcPr>
            <w:tcW w:w="928" w:type="dxa"/>
            <w:tcBorders>
              <w:top w:val="nil"/>
              <w:left w:val="nil"/>
              <w:bottom w:val="nil"/>
            </w:tcBorders>
            <w:tcMar>
              <w:left w:w="28" w:type="dxa"/>
              <w:right w:w="28" w:type="dxa"/>
            </w:tcMar>
          </w:tcPr>
          <w:p w14:paraId="3D78A1AE" w14:textId="77777777" w:rsidR="00B3408C" w:rsidRPr="00A83C29" w:rsidRDefault="00B3408C" w:rsidP="00B3408C">
            <w:pPr>
              <w:spacing w:line="240" w:lineRule="auto"/>
              <w:jc w:val="center"/>
              <w:rPr>
                <w:rFonts w:ascii="Arial" w:hAnsi="Arial" w:cs="Arial"/>
                <w:sz w:val="14"/>
                <w:szCs w:val="14"/>
              </w:rPr>
            </w:pPr>
            <w:r>
              <w:rPr>
                <w:rFonts w:ascii="Arial" w:hAnsi="Arial" w:cs="Arial"/>
                <w:sz w:val="14"/>
                <w:szCs w:val="14"/>
              </w:rPr>
              <w:t>10</w:t>
            </w:r>
            <w:r w:rsidRPr="00663F09">
              <w:rPr>
                <w:rFonts w:ascii="Arial" w:hAnsi="Arial" w:cs="Arial"/>
                <w:sz w:val="14"/>
                <w:szCs w:val="14"/>
              </w:rPr>
              <w:t xml:space="preserve"> mg/mL</w:t>
            </w:r>
          </w:p>
        </w:tc>
      </w:tr>
      <w:tr w:rsidR="00B3408C" w14:paraId="59BE4EF0" w14:textId="77777777" w:rsidTr="002E6627">
        <w:tc>
          <w:tcPr>
            <w:tcW w:w="1525" w:type="dxa"/>
            <w:tcBorders>
              <w:top w:val="nil"/>
              <w:bottom w:val="nil"/>
              <w:right w:val="nil"/>
            </w:tcBorders>
            <w:tcMar>
              <w:left w:w="28" w:type="dxa"/>
              <w:right w:w="28" w:type="dxa"/>
            </w:tcMar>
          </w:tcPr>
          <w:p w14:paraId="303F2E8B" w14:textId="111F434A" w:rsidR="00B3408C" w:rsidRPr="00B107B7" w:rsidRDefault="00002EDE" w:rsidP="00B3408C">
            <w:pPr>
              <w:spacing w:line="240" w:lineRule="auto"/>
              <w:jc w:val="center"/>
              <w:rPr>
                <w:rFonts w:ascii="Arial" w:hAnsi="Arial" w:cs="Arial"/>
                <w:sz w:val="14"/>
                <w:szCs w:val="14"/>
              </w:rPr>
            </w:pPr>
            <w:r>
              <w:rPr>
                <w:rFonts w:ascii="Arial" w:hAnsi="Arial" w:cs="Arial"/>
                <w:sz w:val="14"/>
                <w:szCs w:val="14"/>
              </w:rPr>
              <w:t>S</w:t>
            </w:r>
            <w:r w:rsidR="00B3408C" w:rsidRPr="00294E2C">
              <w:rPr>
                <w:rFonts w:ascii="Arial" w:hAnsi="Arial" w:cs="Arial"/>
                <w:sz w:val="14"/>
                <w:szCs w:val="14"/>
              </w:rPr>
              <w:t>pray</w:t>
            </w:r>
            <w:r>
              <w:rPr>
                <w:rFonts w:ascii="Arial" w:hAnsi="Arial" w:cs="Arial"/>
                <w:sz w:val="14"/>
                <w:szCs w:val="14"/>
              </w:rPr>
              <w:t xml:space="preserve"> nasal de saline</w:t>
            </w:r>
          </w:p>
        </w:tc>
        <w:tc>
          <w:tcPr>
            <w:tcW w:w="1022" w:type="dxa"/>
            <w:tcBorders>
              <w:top w:val="nil"/>
              <w:left w:val="nil"/>
              <w:bottom w:val="nil"/>
            </w:tcBorders>
            <w:tcMar>
              <w:left w:w="28" w:type="dxa"/>
              <w:right w:w="28" w:type="dxa"/>
            </w:tcMar>
          </w:tcPr>
          <w:p w14:paraId="02E95AF9" w14:textId="77777777" w:rsidR="00B3408C" w:rsidRPr="004637F3" w:rsidRDefault="00B3408C" w:rsidP="00B3408C">
            <w:pPr>
              <w:spacing w:line="240" w:lineRule="auto"/>
              <w:jc w:val="center"/>
              <w:rPr>
                <w:rFonts w:ascii="Arial" w:hAnsi="Arial" w:cs="Arial"/>
                <w:sz w:val="14"/>
                <w:szCs w:val="14"/>
              </w:rPr>
            </w:pPr>
            <w:r>
              <w:rPr>
                <w:rFonts w:ascii="Arial" w:hAnsi="Arial" w:cs="Arial"/>
                <w:sz w:val="14"/>
                <w:szCs w:val="14"/>
              </w:rPr>
              <w:t>15%</w:t>
            </w:r>
          </w:p>
        </w:tc>
        <w:tc>
          <w:tcPr>
            <w:tcW w:w="1498" w:type="dxa"/>
            <w:tcBorders>
              <w:top w:val="nil"/>
              <w:bottom w:val="nil"/>
              <w:right w:val="nil"/>
            </w:tcBorders>
            <w:tcMar>
              <w:left w:w="28" w:type="dxa"/>
              <w:right w:w="28" w:type="dxa"/>
            </w:tcMar>
          </w:tcPr>
          <w:p w14:paraId="4D53B914" w14:textId="77777777" w:rsidR="00B3408C" w:rsidRPr="00953950" w:rsidRDefault="00B3408C" w:rsidP="00B3408C">
            <w:pPr>
              <w:spacing w:line="240" w:lineRule="auto"/>
              <w:jc w:val="center"/>
              <w:rPr>
                <w:rFonts w:ascii="Arial" w:hAnsi="Arial" w:cs="Arial"/>
                <w:sz w:val="14"/>
                <w:szCs w:val="14"/>
              </w:rPr>
            </w:pPr>
            <w:r w:rsidRPr="00500ADB">
              <w:rPr>
                <w:rFonts w:ascii="Arial" w:hAnsi="Arial" w:cs="Arial"/>
                <w:sz w:val="14"/>
                <w:szCs w:val="14"/>
              </w:rPr>
              <w:t>Phenylephrine</w:t>
            </w:r>
          </w:p>
        </w:tc>
        <w:tc>
          <w:tcPr>
            <w:tcW w:w="928" w:type="dxa"/>
            <w:tcBorders>
              <w:top w:val="nil"/>
              <w:left w:val="nil"/>
              <w:bottom w:val="nil"/>
            </w:tcBorders>
            <w:tcMar>
              <w:left w:w="28" w:type="dxa"/>
              <w:right w:w="28" w:type="dxa"/>
            </w:tcMar>
          </w:tcPr>
          <w:p w14:paraId="1FF01E12" w14:textId="77777777" w:rsidR="00B3408C" w:rsidRDefault="00B3408C" w:rsidP="00B3408C">
            <w:pPr>
              <w:spacing w:line="240" w:lineRule="auto"/>
              <w:jc w:val="center"/>
              <w:rPr>
                <w:rFonts w:ascii="Arial" w:hAnsi="Arial" w:cs="Arial"/>
                <w:sz w:val="14"/>
                <w:szCs w:val="14"/>
              </w:rPr>
            </w:pPr>
            <w:r>
              <w:rPr>
                <w:rFonts w:ascii="Arial" w:hAnsi="Arial" w:cs="Arial"/>
                <w:sz w:val="14"/>
                <w:szCs w:val="14"/>
              </w:rPr>
              <w:t>1</w:t>
            </w:r>
            <w:r>
              <w:rPr>
                <w:rFonts w:ascii="Arial" w:hAnsi="Arial" w:cs="Arial" w:hint="eastAsia"/>
                <w:sz w:val="14"/>
                <w:szCs w:val="14"/>
              </w:rPr>
              <w:t>5</w:t>
            </w:r>
            <w:r>
              <w:rPr>
                <w:rFonts w:ascii="Arial" w:hAnsi="Arial" w:cs="Arial"/>
                <w:sz w:val="14"/>
                <w:szCs w:val="14"/>
              </w:rPr>
              <w:t>%</w:t>
            </w:r>
          </w:p>
        </w:tc>
      </w:tr>
      <w:tr w:rsidR="00B3408C" w14:paraId="68A7760F" w14:textId="77777777" w:rsidTr="002E6627">
        <w:tc>
          <w:tcPr>
            <w:tcW w:w="1525" w:type="dxa"/>
            <w:tcBorders>
              <w:top w:val="nil"/>
              <w:bottom w:val="nil"/>
              <w:right w:val="nil"/>
            </w:tcBorders>
            <w:tcMar>
              <w:left w:w="28" w:type="dxa"/>
              <w:right w:w="28" w:type="dxa"/>
            </w:tcMar>
            <w:vAlign w:val="center"/>
          </w:tcPr>
          <w:p w14:paraId="74E72214" w14:textId="77777777" w:rsidR="00B3408C" w:rsidRPr="00953950" w:rsidRDefault="00B3408C" w:rsidP="004B4E01">
            <w:pPr>
              <w:spacing w:line="240" w:lineRule="auto"/>
              <w:jc w:val="center"/>
              <w:rPr>
                <w:rFonts w:ascii="Arial" w:hAnsi="Arial" w:cs="Arial"/>
                <w:sz w:val="14"/>
                <w:szCs w:val="14"/>
              </w:rPr>
            </w:pPr>
            <w:r w:rsidRPr="00BC7F6A">
              <w:rPr>
                <w:rFonts w:ascii="Arial" w:hAnsi="Arial" w:cs="Arial"/>
                <w:sz w:val="14"/>
                <w:szCs w:val="14"/>
              </w:rPr>
              <w:t>Oxymetazoline</w:t>
            </w:r>
          </w:p>
        </w:tc>
        <w:tc>
          <w:tcPr>
            <w:tcW w:w="1022" w:type="dxa"/>
            <w:tcBorders>
              <w:top w:val="nil"/>
              <w:left w:val="nil"/>
              <w:bottom w:val="nil"/>
            </w:tcBorders>
            <w:tcMar>
              <w:left w:w="28" w:type="dxa"/>
              <w:right w:w="28" w:type="dxa"/>
            </w:tcMar>
            <w:vAlign w:val="center"/>
          </w:tcPr>
          <w:p w14:paraId="621351C0" w14:textId="77777777" w:rsidR="00B3408C" w:rsidRDefault="00B3408C" w:rsidP="004B4E01">
            <w:pPr>
              <w:spacing w:line="240" w:lineRule="auto"/>
              <w:jc w:val="center"/>
              <w:rPr>
                <w:rFonts w:ascii="Arial" w:hAnsi="Arial" w:cs="Arial"/>
                <w:sz w:val="14"/>
                <w:szCs w:val="14"/>
              </w:rPr>
            </w:pPr>
            <w:r>
              <w:rPr>
                <w:rFonts w:ascii="Arial" w:hAnsi="Arial" w:cs="Arial"/>
                <w:sz w:val="14"/>
                <w:szCs w:val="14"/>
              </w:rPr>
              <w:t>1</w:t>
            </w:r>
            <w:r>
              <w:rPr>
                <w:rFonts w:ascii="Arial" w:hAnsi="Arial" w:cs="Arial" w:hint="eastAsia"/>
                <w:sz w:val="14"/>
                <w:szCs w:val="14"/>
              </w:rPr>
              <w:t>5</w:t>
            </w:r>
            <w:r>
              <w:rPr>
                <w:rFonts w:ascii="Arial" w:hAnsi="Arial" w:cs="Arial"/>
                <w:sz w:val="14"/>
                <w:szCs w:val="14"/>
              </w:rPr>
              <w:t>%</w:t>
            </w:r>
          </w:p>
        </w:tc>
        <w:tc>
          <w:tcPr>
            <w:tcW w:w="1498" w:type="dxa"/>
            <w:tcBorders>
              <w:top w:val="nil"/>
              <w:bottom w:val="nil"/>
              <w:right w:val="nil"/>
            </w:tcBorders>
            <w:tcMar>
              <w:left w:w="28" w:type="dxa"/>
              <w:right w:w="28" w:type="dxa"/>
            </w:tcMar>
            <w:vAlign w:val="center"/>
          </w:tcPr>
          <w:p w14:paraId="1A340F97" w14:textId="77777777" w:rsidR="00B3408C" w:rsidRPr="00953950" w:rsidRDefault="00B3408C" w:rsidP="004B4E01">
            <w:pPr>
              <w:spacing w:line="240" w:lineRule="auto"/>
              <w:jc w:val="center"/>
              <w:rPr>
                <w:rFonts w:ascii="Arial" w:hAnsi="Arial" w:cs="Arial"/>
                <w:sz w:val="14"/>
                <w:szCs w:val="14"/>
              </w:rPr>
            </w:pPr>
            <w:r w:rsidRPr="00B3408C">
              <w:rPr>
                <w:rFonts w:ascii="Arial" w:hAnsi="Arial" w:cs="Arial"/>
                <w:sz w:val="14"/>
                <w:szCs w:val="14"/>
              </w:rPr>
              <w:t xml:space="preserve">Histamine </w:t>
            </w:r>
            <w:r w:rsidR="00BC55F2">
              <w:rPr>
                <w:rFonts w:ascii="Arial" w:hAnsi="Arial" w:cs="Arial"/>
                <w:sz w:val="14"/>
                <w:szCs w:val="14"/>
              </w:rPr>
              <w:t>d</w:t>
            </w:r>
            <w:r w:rsidRPr="00B3408C">
              <w:rPr>
                <w:rFonts w:ascii="Arial" w:hAnsi="Arial" w:cs="Arial"/>
                <w:sz w:val="14"/>
                <w:szCs w:val="14"/>
              </w:rPr>
              <w:t>ihydrochloride</w:t>
            </w:r>
          </w:p>
        </w:tc>
        <w:tc>
          <w:tcPr>
            <w:tcW w:w="928" w:type="dxa"/>
            <w:tcBorders>
              <w:top w:val="nil"/>
              <w:left w:val="nil"/>
              <w:bottom w:val="nil"/>
            </w:tcBorders>
            <w:tcMar>
              <w:left w:w="28" w:type="dxa"/>
              <w:right w:w="28" w:type="dxa"/>
            </w:tcMar>
            <w:vAlign w:val="center"/>
          </w:tcPr>
          <w:p w14:paraId="5A46C95A" w14:textId="77777777" w:rsidR="00B3408C" w:rsidRDefault="004B4E01" w:rsidP="004B4E01">
            <w:pPr>
              <w:spacing w:line="240" w:lineRule="auto"/>
              <w:jc w:val="center"/>
              <w:rPr>
                <w:rFonts w:ascii="Arial" w:hAnsi="Arial" w:cs="Arial"/>
                <w:sz w:val="14"/>
                <w:szCs w:val="14"/>
              </w:rPr>
            </w:pPr>
            <w:r>
              <w:rPr>
                <w:rFonts w:ascii="Arial" w:hAnsi="Arial" w:cs="Arial"/>
                <w:sz w:val="14"/>
                <w:szCs w:val="14"/>
              </w:rPr>
              <w:t>10</w:t>
            </w:r>
            <w:r w:rsidRPr="004637F3">
              <w:rPr>
                <w:rFonts w:ascii="Arial" w:hAnsi="Arial" w:cs="Arial"/>
                <w:sz w:val="14"/>
                <w:szCs w:val="14"/>
              </w:rPr>
              <w:t xml:space="preserve"> mg/mL</w:t>
            </w:r>
          </w:p>
        </w:tc>
      </w:tr>
      <w:tr w:rsidR="004B4E01" w14:paraId="33513D9C" w14:textId="77777777" w:rsidTr="002E6627">
        <w:tc>
          <w:tcPr>
            <w:tcW w:w="1525" w:type="dxa"/>
            <w:tcBorders>
              <w:top w:val="nil"/>
              <w:bottom w:val="nil"/>
              <w:right w:val="nil"/>
            </w:tcBorders>
            <w:tcMar>
              <w:left w:w="28" w:type="dxa"/>
              <w:right w:w="28" w:type="dxa"/>
            </w:tcMar>
          </w:tcPr>
          <w:p w14:paraId="7B68FAA8" w14:textId="77777777" w:rsidR="004B4E01" w:rsidRPr="00424FC1" w:rsidRDefault="004B4E01" w:rsidP="004B4E01">
            <w:pPr>
              <w:spacing w:line="240" w:lineRule="auto"/>
              <w:jc w:val="center"/>
              <w:rPr>
                <w:rFonts w:ascii="Arial" w:hAnsi="Arial" w:cs="Arial"/>
                <w:sz w:val="14"/>
                <w:szCs w:val="14"/>
              </w:rPr>
            </w:pPr>
            <w:r w:rsidRPr="00037526">
              <w:rPr>
                <w:rFonts w:ascii="Arial" w:hAnsi="Arial" w:cs="Arial"/>
                <w:sz w:val="14"/>
                <w:szCs w:val="14"/>
              </w:rPr>
              <w:t>Tobramycin</w:t>
            </w:r>
          </w:p>
        </w:tc>
        <w:tc>
          <w:tcPr>
            <w:tcW w:w="1022" w:type="dxa"/>
            <w:tcBorders>
              <w:top w:val="nil"/>
              <w:left w:val="nil"/>
              <w:bottom w:val="nil"/>
            </w:tcBorders>
            <w:tcMar>
              <w:left w:w="28" w:type="dxa"/>
              <w:right w:w="28" w:type="dxa"/>
            </w:tcMar>
          </w:tcPr>
          <w:p w14:paraId="0564FDBD" w14:textId="77777777" w:rsidR="004B4E01" w:rsidRPr="004637F3" w:rsidRDefault="004B4E01" w:rsidP="004B4E01">
            <w:pPr>
              <w:spacing w:line="240" w:lineRule="auto"/>
              <w:jc w:val="center"/>
              <w:rPr>
                <w:rFonts w:ascii="Arial" w:hAnsi="Arial" w:cs="Arial"/>
                <w:sz w:val="14"/>
                <w:szCs w:val="14"/>
              </w:rPr>
            </w:pPr>
            <w:r w:rsidRPr="00037526">
              <w:rPr>
                <w:rFonts w:ascii="Arial" w:hAnsi="Arial" w:cs="Arial"/>
                <w:sz w:val="14"/>
                <w:szCs w:val="14"/>
              </w:rPr>
              <w:t>5 μg/mL</w:t>
            </w:r>
          </w:p>
        </w:tc>
        <w:tc>
          <w:tcPr>
            <w:tcW w:w="1498" w:type="dxa"/>
            <w:tcBorders>
              <w:top w:val="nil"/>
              <w:bottom w:val="nil"/>
              <w:right w:val="nil"/>
            </w:tcBorders>
            <w:tcMar>
              <w:left w:w="28" w:type="dxa"/>
              <w:right w:w="28" w:type="dxa"/>
            </w:tcMar>
          </w:tcPr>
          <w:p w14:paraId="0E66F522" w14:textId="77777777" w:rsidR="004B4E01" w:rsidRPr="00446E5D" w:rsidRDefault="004B4E01" w:rsidP="004B4E01">
            <w:pPr>
              <w:spacing w:line="240" w:lineRule="auto"/>
              <w:jc w:val="center"/>
              <w:rPr>
                <w:rFonts w:ascii="Arial" w:hAnsi="Arial" w:cs="Arial"/>
                <w:sz w:val="14"/>
                <w:szCs w:val="14"/>
              </w:rPr>
            </w:pPr>
            <w:r w:rsidRPr="00402C7E">
              <w:rPr>
                <w:rFonts w:ascii="Arial" w:hAnsi="Arial" w:cs="Arial"/>
                <w:sz w:val="14"/>
                <w:szCs w:val="14"/>
              </w:rPr>
              <w:t>Mupirocin</w:t>
            </w:r>
          </w:p>
        </w:tc>
        <w:tc>
          <w:tcPr>
            <w:tcW w:w="928" w:type="dxa"/>
            <w:tcBorders>
              <w:top w:val="nil"/>
              <w:left w:val="nil"/>
              <w:bottom w:val="nil"/>
            </w:tcBorders>
            <w:tcMar>
              <w:left w:w="28" w:type="dxa"/>
              <w:right w:w="28" w:type="dxa"/>
            </w:tcMar>
          </w:tcPr>
          <w:p w14:paraId="1ED6D90B" w14:textId="77777777" w:rsidR="004B4E01" w:rsidRPr="004637F3" w:rsidRDefault="004B4E01" w:rsidP="004B4E01">
            <w:pPr>
              <w:spacing w:line="240" w:lineRule="auto"/>
              <w:jc w:val="center"/>
              <w:rPr>
                <w:rFonts w:ascii="Arial" w:hAnsi="Arial" w:cs="Arial"/>
                <w:sz w:val="14"/>
                <w:szCs w:val="14"/>
              </w:rPr>
            </w:pPr>
            <w:r>
              <w:rPr>
                <w:rFonts w:ascii="Arial" w:hAnsi="Arial" w:cs="Arial"/>
                <w:sz w:val="14"/>
                <w:szCs w:val="14"/>
              </w:rPr>
              <w:t>10</w:t>
            </w:r>
            <w:r w:rsidRPr="004637F3">
              <w:rPr>
                <w:rFonts w:ascii="Arial" w:hAnsi="Arial" w:cs="Arial"/>
                <w:sz w:val="14"/>
                <w:szCs w:val="14"/>
              </w:rPr>
              <w:t xml:space="preserve"> mg/mL</w:t>
            </w:r>
          </w:p>
        </w:tc>
      </w:tr>
      <w:tr w:rsidR="004B4E01" w14:paraId="6D93A21F" w14:textId="77777777" w:rsidTr="002E6627">
        <w:tc>
          <w:tcPr>
            <w:tcW w:w="1525" w:type="dxa"/>
            <w:tcBorders>
              <w:top w:val="nil"/>
              <w:bottom w:val="nil"/>
              <w:right w:val="nil"/>
            </w:tcBorders>
            <w:tcMar>
              <w:left w:w="28" w:type="dxa"/>
              <w:right w:w="28" w:type="dxa"/>
            </w:tcMar>
          </w:tcPr>
          <w:p w14:paraId="4EB54F81" w14:textId="77777777" w:rsidR="004B4E01" w:rsidRPr="00294E2C" w:rsidRDefault="004B4E01" w:rsidP="004B4E01">
            <w:pPr>
              <w:spacing w:line="240" w:lineRule="auto"/>
              <w:jc w:val="center"/>
              <w:rPr>
                <w:rFonts w:ascii="Arial" w:hAnsi="Arial" w:cs="Arial"/>
                <w:sz w:val="14"/>
                <w:szCs w:val="14"/>
              </w:rPr>
            </w:pPr>
            <w:r w:rsidRPr="004637F3">
              <w:rPr>
                <w:rFonts w:ascii="Arial" w:hAnsi="Arial" w:cs="Arial"/>
                <w:sz w:val="14"/>
                <w:szCs w:val="14"/>
              </w:rPr>
              <w:t xml:space="preserve">Oseltamivir </w:t>
            </w:r>
            <w:r w:rsidR="00BC55F2">
              <w:rPr>
                <w:rFonts w:ascii="Arial" w:hAnsi="Arial" w:cs="Arial"/>
                <w:sz w:val="14"/>
                <w:szCs w:val="14"/>
              </w:rPr>
              <w:t>p</w:t>
            </w:r>
            <w:r w:rsidRPr="004637F3">
              <w:rPr>
                <w:rFonts w:ascii="Arial" w:hAnsi="Arial" w:cs="Arial"/>
                <w:sz w:val="14"/>
                <w:szCs w:val="14"/>
              </w:rPr>
              <w:t>hosphate</w:t>
            </w:r>
          </w:p>
        </w:tc>
        <w:tc>
          <w:tcPr>
            <w:tcW w:w="1022" w:type="dxa"/>
            <w:tcBorders>
              <w:top w:val="nil"/>
              <w:left w:val="nil"/>
              <w:bottom w:val="nil"/>
            </w:tcBorders>
            <w:tcMar>
              <w:left w:w="28" w:type="dxa"/>
              <w:right w:w="28" w:type="dxa"/>
            </w:tcMar>
          </w:tcPr>
          <w:p w14:paraId="1CB7ECCB" w14:textId="77777777" w:rsidR="004B4E01" w:rsidRDefault="004B4E01" w:rsidP="004B4E01">
            <w:pPr>
              <w:spacing w:line="240" w:lineRule="auto"/>
              <w:jc w:val="center"/>
              <w:rPr>
                <w:rFonts w:ascii="Arial" w:hAnsi="Arial" w:cs="Arial"/>
                <w:sz w:val="14"/>
                <w:szCs w:val="14"/>
              </w:rPr>
            </w:pPr>
            <w:r>
              <w:rPr>
                <w:rFonts w:ascii="Arial" w:hAnsi="Arial" w:cs="Arial"/>
                <w:sz w:val="14"/>
                <w:szCs w:val="14"/>
              </w:rPr>
              <w:t>10</w:t>
            </w:r>
            <w:r w:rsidRPr="004637F3">
              <w:rPr>
                <w:rFonts w:ascii="Arial" w:hAnsi="Arial" w:cs="Arial"/>
                <w:sz w:val="14"/>
                <w:szCs w:val="14"/>
              </w:rPr>
              <w:t xml:space="preserve"> mg/mL</w:t>
            </w:r>
          </w:p>
        </w:tc>
        <w:tc>
          <w:tcPr>
            <w:tcW w:w="1498" w:type="dxa"/>
            <w:tcBorders>
              <w:top w:val="nil"/>
              <w:bottom w:val="nil"/>
              <w:right w:val="nil"/>
            </w:tcBorders>
            <w:tcMar>
              <w:left w:w="28" w:type="dxa"/>
              <w:right w:w="28" w:type="dxa"/>
            </w:tcMar>
          </w:tcPr>
          <w:p w14:paraId="5703F4EC" w14:textId="77777777" w:rsidR="004B4E01" w:rsidRPr="00BC7F6A" w:rsidRDefault="004B4E01" w:rsidP="004B4E01">
            <w:pPr>
              <w:spacing w:line="240" w:lineRule="auto"/>
              <w:jc w:val="center"/>
              <w:rPr>
                <w:rFonts w:ascii="Arial" w:hAnsi="Arial" w:cs="Arial"/>
                <w:sz w:val="14"/>
                <w:szCs w:val="14"/>
              </w:rPr>
            </w:pPr>
            <w:r w:rsidRPr="004637F3">
              <w:rPr>
                <w:rFonts w:ascii="Arial" w:hAnsi="Arial" w:cs="Arial"/>
                <w:sz w:val="14"/>
                <w:szCs w:val="14"/>
              </w:rPr>
              <w:t>Zanamivir</w:t>
            </w:r>
          </w:p>
        </w:tc>
        <w:tc>
          <w:tcPr>
            <w:tcW w:w="928" w:type="dxa"/>
            <w:tcBorders>
              <w:top w:val="nil"/>
              <w:left w:val="nil"/>
              <w:bottom w:val="nil"/>
            </w:tcBorders>
            <w:tcMar>
              <w:left w:w="28" w:type="dxa"/>
              <w:right w:w="28" w:type="dxa"/>
            </w:tcMar>
          </w:tcPr>
          <w:p w14:paraId="4DD7DF05" w14:textId="77777777" w:rsidR="004B4E01" w:rsidRDefault="004B4E01" w:rsidP="004B4E01">
            <w:pPr>
              <w:spacing w:line="240" w:lineRule="auto"/>
              <w:jc w:val="center"/>
              <w:rPr>
                <w:rFonts w:ascii="Arial" w:hAnsi="Arial" w:cs="Arial"/>
                <w:sz w:val="14"/>
                <w:szCs w:val="14"/>
              </w:rPr>
            </w:pPr>
            <w:r w:rsidRPr="004637F3">
              <w:rPr>
                <w:rFonts w:ascii="Arial" w:hAnsi="Arial" w:cs="Arial"/>
                <w:sz w:val="14"/>
                <w:szCs w:val="14"/>
              </w:rPr>
              <w:t>5 mg/mL</w:t>
            </w:r>
          </w:p>
        </w:tc>
      </w:tr>
      <w:tr w:rsidR="004B4E01" w14:paraId="00BA80A8" w14:textId="77777777" w:rsidTr="002E6627">
        <w:tc>
          <w:tcPr>
            <w:tcW w:w="1525" w:type="dxa"/>
            <w:tcBorders>
              <w:top w:val="nil"/>
              <w:bottom w:val="nil"/>
              <w:right w:val="nil"/>
            </w:tcBorders>
            <w:tcMar>
              <w:left w:w="28" w:type="dxa"/>
              <w:right w:w="28" w:type="dxa"/>
            </w:tcMar>
          </w:tcPr>
          <w:p w14:paraId="53BF8143" w14:textId="77777777" w:rsidR="004B4E01" w:rsidRPr="004637F3" w:rsidRDefault="004B4E01" w:rsidP="004B4E01">
            <w:pPr>
              <w:spacing w:line="240" w:lineRule="auto"/>
              <w:jc w:val="center"/>
              <w:rPr>
                <w:rFonts w:ascii="Arial" w:hAnsi="Arial" w:cs="Arial"/>
                <w:sz w:val="14"/>
                <w:szCs w:val="14"/>
              </w:rPr>
            </w:pPr>
            <w:r w:rsidRPr="00424FC1">
              <w:rPr>
                <w:rFonts w:ascii="Arial" w:hAnsi="Arial" w:cs="Arial"/>
                <w:sz w:val="14"/>
                <w:szCs w:val="14"/>
              </w:rPr>
              <w:t>Arbidol</w:t>
            </w:r>
          </w:p>
        </w:tc>
        <w:tc>
          <w:tcPr>
            <w:tcW w:w="1022" w:type="dxa"/>
            <w:tcBorders>
              <w:top w:val="nil"/>
              <w:left w:val="nil"/>
              <w:bottom w:val="nil"/>
            </w:tcBorders>
            <w:tcMar>
              <w:left w:w="28" w:type="dxa"/>
              <w:right w:w="28" w:type="dxa"/>
            </w:tcMar>
          </w:tcPr>
          <w:p w14:paraId="74CEC6DF" w14:textId="77777777" w:rsidR="004B4E01" w:rsidRPr="004637F3" w:rsidRDefault="004B4E01" w:rsidP="004B4E01">
            <w:pPr>
              <w:spacing w:line="240" w:lineRule="auto"/>
              <w:jc w:val="center"/>
              <w:rPr>
                <w:rFonts w:ascii="Arial" w:hAnsi="Arial" w:cs="Arial"/>
                <w:sz w:val="14"/>
                <w:szCs w:val="14"/>
              </w:rPr>
            </w:pPr>
            <w:r w:rsidRPr="004637F3">
              <w:rPr>
                <w:rFonts w:ascii="Arial" w:hAnsi="Arial" w:cs="Arial"/>
                <w:sz w:val="14"/>
                <w:szCs w:val="14"/>
              </w:rPr>
              <w:t>5 mg/mL</w:t>
            </w:r>
          </w:p>
        </w:tc>
        <w:tc>
          <w:tcPr>
            <w:tcW w:w="1498" w:type="dxa"/>
            <w:tcBorders>
              <w:top w:val="nil"/>
              <w:bottom w:val="nil"/>
              <w:right w:val="nil"/>
            </w:tcBorders>
            <w:tcMar>
              <w:left w:w="28" w:type="dxa"/>
              <w:right w:w="28" w:type="dxa"/>
            </w:tcMar>
          </w:tcPr>
          <w:p w14:paraId="3BB0498E" w14:textId="77777777" w:rsidR="004B4E01" w:rsidRPr="004637F3" w:rsidRDefault="004B4E01" w:rsidP="004B4E01">
            <w:pPr>
              <w:spacing w:line="240" w:lineRule="auto"/>
              <w:jc w:val="center"/>
              <w:rPr>
                <w:rFonts w:ascii="Arial" w:hAnsi="Arial" w:cs="Arial"/>
                <w:sz w:val="14"/>
                <w:szCs w:val="14"/>
              </w:rPr>
            </w:pPr>
            <w:r>
              <w:rPr>
                <w:rFonts w:ascii="Arial" w:hAnsi="Arial" w:cs="Arial"/>
                <w:sz w:val="14"/>
                <w:szCs w:val="14"/>
              </w:rPr>
              <w:t>R</w:t>
            </w:r>
            <w:r w:rsidRPr="00446E5D">
              <w:rPr>
                <w:rFonts w:ascii="Arial" w:hAnsi="Arial" w:cs="Arial"/>
                <w:sz w:val="14"/>
                <w:szCs w:val="14"/>
              </w:rPr>
              <w:t>ibavirin</w:t>
            </w:r>
          </w:p>
        </w:tc>
        <w:tc>
          <w:tcPr>
            <w:tcW w:w="928" w:type="dxa"/>
            <w:tcBorders>
              <w:top w:val="nil"/>
              <w:left w:val="nil"/>
              <w:bottom w:val="nil"/>
            </w:tcBorders>
            <w:tcMar>
              <w:left w:w="28" w:type="dxa"/>
              <w:right w:w="28" w:type="dxa"/>
            </w:tcMar>
          </w:tcPr>
          <w:p w14:paraId="75029FD4" w14:textId="77777777" w:rsidR="004B4E01" w:rsidRPr="004637F3" w:rsidRDefault="004B4E01" w:rsidP="004B4E01">
            <w:pPr>
              <w:spacing w:line="240" w:lineRule="auto"/>
              <w:jc w:val="center"/>
              <w:rPr>
                <w:rFonts w:ascii="Arial" w:hAnsi="Arial" w:cs="Arial"/>
                <w:sz w:val="14"/>
                <w:szCs w:val="14"/>
              </w:rPr>
            </w:pPr>
            <w:r w:rsidRPr="004637F3">
              <w:rPr>
                <w:rFonts w:ascii="Arial" w:hAnsi="Arial" w:cs="Arial"/>
                <w:sz w:val="14"/>
                <w:szCs w:val="14"/>
              </w:rPr>
              <w:t>5 mg/mL</w:t>
            </w:r>
          </w:p>
        </w:tc>
      </w:tr>
      <w:tr w:rsidR="004B4E01" w14:paraId="7048682F" w14:textId="77777777" w:rsidTr="002E6627">
        <w:tc>
          <w:tcPr>
            <w:tcW w:w="1525" w:type="dxa"/>
            <w:tcBorders>
              <w:top w:val="nil"/>
              <w:bottom w:val="nil"/>
              <w:right w:val="nil"/>
            </w:tcBorders>
            <w:tcMar>
              <w:left w:w="28" w:type="dxa"/>
              <w:right w:w="28" w:type="dxa"/>
            </w:tcMar>
          </w:tcPr>
          <w:p w14:paraId="0DE64B3B" w14:textId="77777777" w:rsidR="004B4E01" w:rsidRPr="00A83C29" w:rsidRDefault="004B4E01" w:rsidP="004B4E01">
            <w:pPr>
              <w:spacing w:line="240" w:lineRule="auto"/>
              <w:jc w:val="center"/>
              <w:rPr>
                <w:rFonts w:ascii="Arial" w:hAnsi="Arial" w:cs="Arial"/>
                <w:sz w:val="14"/>
                <w:szCs w:val="14"/>
              </w:rPr>
            </w:pPr>
            <w:r w:rsidRPr="00291169">
              <w:rPr>
                <w:rFonts w:ascii="Arial" w:hAnsi="Arial" w:cs="Arial"/>
                <w:sz w:val="14"/>
                <w:szCs w:val="14"/>
              </w:rPr>
              <w:t xml:space="preserve">Fluticasone </w:t>
            </w:r>
            <w:r w:rsidR="00BC55F2">
              <w:rPr>
                <w:rFonts w:ascii="Arial" w:hAnsi="Arial" w:cs="Arial"/>
                <w:sz w:val="14"/>
                <w:szCs w:val="14"/>
              </w:rPr>
              <w:t>p</w:t>
            </w:r>
            <w:r w:rsidRPr="00291169">
              <w:rPr>
                <w:rFonts w:ascii="Arial" w:hAnsi="Arial" w:cs="Arial"/>
                <w:sz w:val="14"/>
                <w:szCs w:val="14"/>
              </w:rPr>
              <w:t>ropionate</w:t>
            </w:r>
          </w:p>
        </w:tc>
        <w:tc>
          <w:tcPr>
            <w:tcW w:w="1022" w:type="dxa"/>
            <w:tcBorders>
              <w:top w:val="nil"/>
              <w:left w:val="nil"/>
              <w:bottom w:val="nil"/>
            </w:tcBorders>
            <w:tcMar>
              <w:left w:w="28" w:type="dxa"/>
              <w:right w:w="28" w:type="dxa"/>
            </w:tcMar>
          </w:tcPr>
          <w:p w14:paraId="56E0D1A1" w14:textId="77777777" w:rsidR="004B4E01" w:rsidRPr="00A83C29" w:rsidRDefault="004B4E01" w:rsidP="004B4E01">
            <w:pPr>
              <w:spacing w:line="240" w:lineRule="auto"/>
              <w:jc w:val="center"/>
              <w:rPr>
                <w:rFonts w:ascii="Arial" w:hAnsi="Arial" w:cs="Arial"/>
                <w:sz w:val="14"/>
                <w:szCs w:val="14"/>
              </w:rPr>
            </w:pPr>
            <w:r>
              <w:rPr>
                <w:rFonts w:ascii="Arial" w:hAnsi="Arial" w:cs="Arial" w:hint="eastAsia"/>
                <w:sz w:val="14"/>
                <w:szCs w:val="14"/>
              </w:rPr>
              <w:t>5</w:t>
            </w:r>
            <w:r>
              <w:rPr>
                <w:rFonts w:ascii="Arial" w:hAnsi="Arial" w:cs="Arial"/>
                <w:sz w:val="14"/>
                <w:szCs w:val="14"/>
              </w:rPr>
              <w:t>%</w:t>
            </w:r>
          </w:p>
        </w:tc>
        <w:tc>
          <w:tcPr>
            <w:tcW w:w="1498" w:type="dxa"/>
            <w:tcBorders>
              <w:top w:val="nil"/>
              <w:bottom w:val="nil"/>
              <w:right w:val="nil"/>
            </w:tcBorders>
            <w:tcMar>
              <w:left w:w="28" w:type="dxa"/>
              <w:right w:w="28" w:type="dxa"/>
            </w:tcMar>
          </w:tcPr>
          <w:p w14:paraId="09D6DF80" w14:textId="77777777" w:rsidR="004B4E01" w:rsidRPr="00A83C29" w:rsidRDefault="004B4E01" w:rsidP="004B4E01">
            <w:pPr>
              <w:spacing w:line="240" w:lineRule="auto"/>
              <w:jc w:val="center"/>
              <w:rPr>
                <w:rFonts w:ascii="Arial" w:hAnsi="Arial" w:cs="Arial"/>
                <w:sz w:val="14"/>
                <w:szCs w:val="14"/>
              </w:rPr>
            </w:pPr>
            <w:r w:rsidRPr="00663F09">
              <w:rPr>
                <w:rFonts w:ascii="Arial" w:hAnsi="Arial" w:cs="Arial"/>
                <w:sz w:val="14"/>
                <w:szCs w:val="14"/>
              </w:rPr>
              <w:t>Dexamethasone</w:t>
            </w:r>
          </w:p>
        </w:tc>
        <w:tc>
          <w:tcPr>
            <w:tcW w:w="928" w:type="dxa"/>
            <w:tcBorders>
              <w:top w:val="nil"/>
              <w:left w:val="nil"/>
              <w:bottom w:val="nil"/>
            </w:tcBorders>
            <w:tcMar>
              <w:left w:w="28" w:type="dxa"/>
              <w:right w:w="28" w:type="dxa"/>
            </w:tcMar>
          </w:tcPr>
          <w:p w14:paraId="1348F0BE" w14:textId="77777777" w:rsidR="004B4E01" w:rsidRPr="00A83C29" w:rsidRDefault="004B4E01" w:rsidP="004B4E01">
            <w:pPr>
              <w:spacing w:line="240" w:lineRule="auto"/>
              <w:jc w:val="center"/>
              <w:rPr>
                <w:rFonts w:ascii="Arial" w:hAnsi="Arial" w:cs="Arial"/>
                <w:sz w:val="14"/>
                <w:szCs w:val="14"/>
              </w:rPr>
            </w:pPr>
            <w:r w:rsidRPr="00663F09">
              <w:rPr>
                <w:rFonts w:ascii="Arial" w:hAnsi="Arial" w:cs="Arial"/>
                <w:sz w:val="14"/>
                <w:szCs w:val="14"/>
              </w:rPr>
              <w:t>5 mg/mL</w:t>
            </w:r>
          </w:p>
        </w:tc>
      </w:tr>
      <w:tr w:rsidR="004B4E01" w14:paraId="7830FD50" w14:textId="77777777" w:rsidTr="002E6627">
        <w:tc>
          <w:tcPr>
            <w:tcW w:w="1525" w:type="dxa"/>
            <w:tcBorders>
              <w:top w:val="nil"/>
              <w:right w:val="nil"/>
            </w:tcBorders>
            <w:tcMar>
              <w:left w:w="28" w:type="dxa"/>
              <w:right w:w="28" w:type="dxa"/>
            </w:tcMar>
          </w:tcPr>
          <w:p w14:paraId="24D1D800" w14:textId="77777777" w:rsidR="004B4E01" w:rsidRPr="00A83C29" w:rsidRDefault="00BC55F2" w:rsidP="004B4E01">
            <w:pPr>
              <w:spacing w:line="240" w:lineRule="auto"/>
              <w:jc w:val="center"/>
              <w:rPr>
                <w:rFonts w:ascii="Arial" w:hAnsi="Arial" w:cs="Arial"/>
                <w:sz w:val="14"/>
                <w:szCs w:val="14"/>
              </w:rPr>
            </w:pPr>
            <w:r>
              <w:rPr>
                <w:rFonts w:ascii="Arial" w:hAnsi="Arial" w:cs="Arial"/>
                <w:sz w:val="14"/>
                <w:szCs w:val="14"/>
              </w:rPr>
              <w:t>T</w:t>
            </w:r>
            <w:r w:rsidR="004B4E01" w:rsidRPr="00EE7F61">
              <w:rPr>
                <w:rFonts w:ascii="Arial" w:hAnsi="Arial" w:cs="Arial"/>
                <w:sz w:val="14"/>
                <w:szCs w:val="14"/>
              </w:rPr>
              <w:t>riamcinolone</w:t>
            </w:r>
          </w:p>
        </w:tc>
        <w:tc>
          <w:tcPr>
            <w:tcW w:w="1022" w:type="dxa"/>
            <w:tcBorders>
              <w:top w:val="nil"/>
              <w:left w:val="nil"/>
            </w:tcBorders>
            <w:tcMar>
              <w:left w:w="28" w:type="dxa"/>
              <w:right w:w="28" w:type="dxa"/>
            </w:tcMar>
          </w:tcPr>
          <w:p w14:paraId="21583478" w14:textId="77777777" w:rsidR="004B4E01" w:rsidRPr="00A83C29" w:rsidRDefault="004B4E01" w:rsidP="004B4E01">
            <w:pPr>
              <w:spacing w:line="240" w:lineRule="auto"/>
              <w:jc w:val="center"/>
              <w:rPr>
                <w:rFonts w:ascii="Arial" w:hAnsi="Arial" w:cs="Arial"/>
                <w:sz w:val="14"/>
                <w:szCs w:val="14"/>
              </w:rPr>
            </w:pPr>
            <w:r>
              <w:rPr>
                <w:rFonts w:ascii="Arial" w:hAnsi="Arial" w:cs="Arial"/>
                <w:sz w:val="14"/>
                <w:szCs w:val="14"/>
              </w:rPr>
              <w:t>10</w:t>
            </w:r>
            <w:r w:rsidRPr="004637F3">
              <w:rPr>
                <w:rFonts w:ascii="Arial" w:hAnsi="Arial" w:cs="Arial"/>
                <w:sz w:val="14"/>
                <w:szCs w:val="14"/>
              </w:rPr>
              <w:t xml:space="preserve"> mg/mL</w:t>
            </w:r>
          </w:p>
        </w:tc>
        <w:tc>
          <w:tcPr>
            <w:tcW w:w="1498" w:type="dxa"/>
            <w:tcBorders>
              <w:top w:val="nil"/>
              <w:right w:val="nil"/>
            </w:tcBorders>
            <w:tcMar>
              <w:left w:w="28" w:type="dxa"/>
              <w:right w:w="28" w:type="dxa"/>
            </w:tcMar>
          </w:tcPr>
          <w:p w14:paraId="4FE1A979" w14:textId="77777777" w:rsidR="004B4E01" w:rsidRPr="00A83C29" w:rsidRDefault="004B4E01" w:rsidP="004B4E01">
            <w:pPr>
              <w:spacing w:line="240" w:lineRule="auto"/>
              <w:jc w:val="center"/>
              <w:rPr>
                <w:rFonts w:ascii="Arial" w:hAnsi="Arial" w:cs="Arial"/>
                <w:sz w:val="14"/>
                <w:szCs w:val="14"/>
              </w:rPr>
            </w:pPr>
          </w:p>
        </w:tc>
        <w:tc>
          <w:tcPr>
            <w:tcW w:w="928" w:type="dxa"/>
            <w:tcBorders>
              <w:top w:val="nil"/>
              <w:left w:val="nil"/>
            </w:tcBorders>
            <w:tcMar>
              <w:left w:w="28" w:type="dxa"/>
              <w:right w:w="28" w:type="dxa"/>
            </w:tcMar>
          </w:tcPr>
          <w:p w14:paraId="1F2F648B" w14:textId="77777777" w:rsidR="004B4E01" w:rsidRPr="00A83C29" w:rsidRDefault="004B4E01" w:rsidP="004B4E01">
            <w:pPr>
              <w:spacing w:line="240" w:lineRule="auto"/>
              <w:jc w:val="center"/>
              <w:rPr>
                <w:rFonts w:ascii="Arial" w:hAnsi="Arial" w:cs="Arial"/>
                <w:sz w:val="14"/>
                <w:szCs w:val="14"/>
              </w:rPr>
            </w:pPr>
          </w:p>
        </w:tc>
      </w:tr>
    </w:tbl>
    <w:p w14:paraId="0A72D795" w14:textId="654A3FD1" w:rsidR="003E35E1" w:rsidRDefault="00002EDE" w:rsidP="00E6497C">
      <w:pPr>
        <w:spacing w:beforeLines="50" w:before="120" w:afterLines="20" w:after="48" w:line="240" w:lineRule="auto"/>
        <w:jc w:val="center"/>
        <w:rPr>
          <w:rFonts w:ascii="Arial" w:hAnsi="Arial" w:cs="Arial"/>
          <w:b/>
          <w:sz w:val="15"/>
          <w:szCs w:val="15"/>
        </w:rPr>
      </w:pPr>
      <w:r w:rsidRPr="00002EDE">
        <w:rPr>
          <w:rFonts w:ascii="Arial" w:hAnsi="Arial" w:cs="Arial"/>
          <w:b/>
          <w:sz w:val="15"/>
          <w:szCs w:val="15"/>
        </w:rPr>
        <w:t>Effet crochet dose</w:t>
      </w:r>
      <w:r>
        <w:rPr>
          <w:rFonts w:ascii="Arial" w:hAnsi="Arial" w:cs="Arial"/>
          <w:b/>
          <w:sz w:val="15"/>
          <w:szCs w:val="15"/>
        </w:rPr>
        <w:t xml:space="preserve"> élevée</w:t>
      </w:r>
      <w:r w:rsidR="003E35E1" w:rsidRPr="00210CF8">
        <w:rPr>
          <w:rFonts w:ascii="Arial" w:hAnsi="Arial" w:cs="Arial"/>
          <w:b/>
          <w:sz w:val="15"/>
          <w:szCs w:val="15"/>
        </w:rPr>
        <w:t xml:space="preserve"> </w:t>
      </w:r>
    </w:p>
    <w:p w14:paraId="10E15992" w14:textId="19B88A40" w:rsidR="00B21EDF" w:rsidRPr="00002EDE" w:rsidRDefault="00002EDE" w:rsidP="00002EDE">
      <w:pPr>
        <w:spacing w:line="240" w:lineRule="auto"/>
        <w:rPr>
          <w:rFonts w:ascii="Arial" w:hAnsi="Arial" w:cs="Arial"/>
          <w:sz w:val="14"/>
          <w:szCs w:val="14"/>
        </w:rPr>
      </w:pPr>
      <w:r w:rsidRPr="00002EDE">
        <w:rPr>
          <w:rFonts w:ascii="Arial" w:hAnsi="Arial"/>
          <w:sz w:val="14"/>
          <w:szCs w:val="14"/>
        </w:rPr>
        <w:t>La cassette de test rapide de l'antigène COVID-19 a été testée jusqu'à 1,0 × 105,67 TCID50 / mL de SARS-CoV-2 inactivé et aucun effet crochet à haute dose n'a été observé.</w:t>
      </w:r>
    </w:p>
    <w:p w14:paraId="3035DD3A" w14:textId="77777777" w:rsidR="00D824BA" w:rsidRDefault="00D824BA">
      <w:pPr>
        <w:spacing w:line="240" w:lineRule="auto"/>
        <w:rPr>
          <w:rFonts w:ascii="Arial" w:hAnsi="Arial" w:cs="Arial"/>
          <w:sz w:val="15"/>
          <w:szCs w:val="15"/>
        </w:rPr>
      </w:pPr>
    </w:p>
    <w:p w14:paraId="1D74D3D6" w14:textId="734D6735" w:rsidR="00B21EDF" w:rsidRDefault="00FC5369" w:rsidP="006D332E">
      <w:pPr>
        <w:spacing w:line="160" w:lineRule="atLeast"/>
        <w:rPr>
          <w:rFonts w:ascii="Arial" w:hAnsi="Arial" w:cs="Arial"/>
          <w:sz w:val="15"/>
          <w:szCs w:val="15"/>
        </w:rPr>
      </w:pPr>
      <w:r>
        <w:rPr>
          <w:noProof/>
        </w:rPr>
        <w:drawing>
          <wp:inline distT="0" distB="0" distL="0" distR="0" wp14:anchorId="6AE36D70" wp14:editId="31EA44D2">
            <wp:extent cx="381000" cy="330200"/>
            <wp:effectExtent l="0" t="0" r="0" b="0"/>
            <wp:docPr id="13"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
                    <pic:cNvPicPr>
                      <a:picLocks/>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1000" cy="330200"/>
                    </a:xfrm>
                    <a:prstGeom prst="rect">
                      <a:avLst/>
                    </a:prstGeom>
                    <a:noFill/>
                    <a:ln>
                      <a:noFill/>
                    </a:ln>
                  </pic:spPr>
                </pic:pic>
              </a:graphicData>
            </a:graphic>
          </wp:inline>
        </w:drawing>
      </w:r>
      <w:r w:rsidR="00952FB6">
        <w:rPr>
          <w:rFonts w:ascii="Arial" w:hAnsi="Arial" w:cs="Arial" w:hint="eastAsia"/>
          <w:sz w:val="15"/>
          <w:szCs w:val="15"/>
        </w:rPr>
        <w:t xml:space="preserve"> </w:t>
      </w:r>
      <w:r w:rsidR="00346915">
        <w:rPr>
          <w:rFonts w:ascii="Arial" w:hAnsi="Arial" w:cs="Arial"/>
          <w:noProof/>
          <w:sz w:val="15"/>
          <w:szCs w:val="15"/>
        </w:rPr>
        <mc:AlternateContent>
          <mc:Choice Requires="wps">
            <w:drawing>
              <wp:inline distT="0" distB="0" distL="0" distR="0" wp14:anchorId="035EEBC2" wp14:editId="1331A9D7">
                <wp:extent cx="2673350" cy="349250"/>
                <wp:effectExtent l="3810" t="5715" r="8890" b="6985"/>
                <wp:docPr id="6"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73350" cy="3492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30CADC" w14:textId="77777777" w:rsidR="00505C3A" w:rsidRDefault="00505C3A" w:rsidP="00952FB6">
                            <w:pPr>
                              <w:pStyle w:val="11"/>
                              <w:jc w:val="left"/>
                              <w:rPr>
                                <w:rFonts w:ascii="Arial" w:hAnsi="Arial" w:cs="Arial"/>
                                <w:sz w:val="15"/>
                                <w:szCs w:val="15"/>
                              </w:rPr>
                            </w:pPr>
                            <w:r>
                              <w:rPr>
                                <w:rFonts w:ascii="Arial" w:hAnsi="Arial" w:cs="Arial"/>
                                <w:sz w:val="15"/>
                                <w:szCs w:val="15"/>
                              </w:rPr>
                              <w:t>Hangzhou Clongene Biotech Co., Ltd.</w:t>
                            </w:r>
                          </w:p>
                          <w:p w14:paraId="54E35A7F" w14:textId="40978111" w:rsidR="00505C3A" w:rsidRDefault="00505C3A" w:rsidP="00952FB6">
                            <w:pPr>
                              <w:pStyle w:val="11"/>
                              <w:jc w:val="left"/>
                              <w:rPr>
                                <w:rFonts w:ascii="Arial" w:hAnsi="Arial" w:cs="Arial"/>
                                <w:sz w:val="15"/>
                                <w:szCs w:val="15"/>
                              </w:rPr>
                            </w:pPr>
                            <w:r>
                              <w:rPr>
                                <w:rFonts w:ascii="Arial" w:hAnsi="Arial" w:cs="Arial"/>
                                <w:sz w:val="15"/>
                                <w:szCs w:val="15"/>
                              </w:rPr>
                              <w:t xml:space="preserve">No.1 </w:t>
                            </w:r>
                            <w:r w:rsidR="00002EDE">
                              <w:rPr>
                                <w:rFonts w:ascii="Arial" w:hAnsi="Arial" w:cs="Arial"/>
                                <w:sz w:val="15"/>
                                <w:szCs w:val="15"/>
                              </w:rPr>
                              <w:t xml:space="preserve">Rue </w:t>
                            </w:r>
                            <w:r>
                              <w:rPr>
                                <w:rFonts w:ascii="Arial" w:hAnsi="Arial" w:cs="Arial"/>
                                <w:sz w:val="15"/>
                                <w:szCs w:val="15"/>
                              </w:rPr>
                              <w:t>Yichuang, Yuhang S</w:t>
                            </w:r>
                            <w:r w:rsidR="00002EDE">
                              <w:rPr>
                                <w:rFonts w:ascii="Arial" w:hAnsi="Arial" w:cs="Arial"/>
                                <w:sz w:val="15"/>
                                <w:szCs w:val="15"/>
                              </w:rPr>
                              <w:t>o</w:t>
                            </w:r>
                            <w:r w:rsidR="0062114B">
                              <w:rPr>
                                <w:rFonts w:ascii="Arial" w:hAnsi="Arial" w:cs="Arial"/>
                                <w:sz w:val="15"/>
                                <w:szCs w:val="15"/>
                              </w:rPr>
                              <w:t>u</w:t>
                            </w:r>
                            <w:r w:rsidR="00002EDE">
                              <w:rPr>
                                <w:rFonts w:ascii="Arial" w:hAnsi="Arial" w:cs="Arial"/>
                                <w:sz w:val="15"/>
                                <w:szCs w:val="15"/>
                              </w:rPr>
                              <w:t>s</w:t>
                            </w:r>
                            <w:r w:rsidR="0062114B">
                              <w:rPr>
                                <w:rFonts w:ascii="Arial" w:hAnsi="Arial" w:cs="Arial"/>
                                <w:sz w:val="15"/>
                                <w:szCs w:val="15"/>
                              </w:rPr>
                              <w:t>-</w:t>
                            </w:r>
                            <w:r w:rsidR="00002EDE">
                              <w:rPr>
                                <w:rFonts w:ascii="Arial" w:hAnsi="Arial" w:cs="Arial"/>
                                <w:sz w:val="15"/>
                                <w:szCs w:val="15"/>
                              </w:rPr>
                              <w:t>arrondissement</w:t>
                            </w:r>
                            <w:r>
                              <w:rPr>
                                <w:rFonts w:ascii="Arial" w:hAnsi="Arial" w:cs="Arial"/>
                                <w:sz w:val="15"/>
                                <w:szCs w:val="15"/>
                              </w:rPr>
                              <w:t xml:space="preserve">, </w:t>
                            </w:r>
                            <w:r w:rsidR="0062114B">
                              <w:rPr>
                                <w:rFonts w:ascii="Arial" w:hAnsi="Arial" w:cs="Arial"/>
                                <w:sz w:val="15"/>
                                <w:szCs w:val="15"/>
                              </w:rPr>
                              <w:t xml:space="preserve">Municipalité de </w:t>
                            </w:r>
                            <w:r>
                              <w:rPr>
                                <w:rFonts w:ascii="Arial" w:hAnsi="Arial" w:cs="Arial"/>
                                <w:sz w:val="15"/>
                                <w:szCs w:val="15"/>
                              </w:rPr>
                              <w:t>Yuhang, 311121 Hangzhou, Chin</w:t>
                            </w:r>
                            <w:r w:rsidR="00002EDE">
                              <w:rPr>
                                <w:rFonts w:ascii="Arial" w:hAnsi="Arial" w:cs="Arial"/>
                                <w:sz w:val="15"/>
                                <w:szCs w:val="15"/>
                              </w:rPr>
                              <w:t>e</w:t>
                            </w:r>
                          </w:p>
                        </w:txbxContent>
                      </wps:txbx>
                      <wps:bodyPr rot="0" vert="horz" wrap="square" lIns="0" tIns="0" rIns="0" bIns="0" anchor="t" anchorCtr="0" upright="1">
                        <a:noAutofit/>
                      </wps:bodyPr>
                    </wps:wsp>
                  </a:graphicData>
                </a:graphic>
              </wp:inline>
            </w:drawing>
          </mc:Choice>
          <mc:Fallback>
            <w:pict>
              <v:shape w14:anchorId="035EEBC2" id="文本框 39" o:spid="_x0000_s1027" type="#_x0000_t202" style="width:210.5pt;height: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lPeCQIAAO4DAAAOAAAAZHJzL2Uyb0RvYy54bWysU0uOEzEQ3SNxB8t70vlAYFrpjGBGQUjD&#10;Rxo4gNvtTlvYLmM76Q4HYG7Aig17zpVzULbTYYAdwgurbL96VfWqvLoctCJ74bwEU9HZZEqJMBwa&#10;abYV/fB+8+gZJT4w0zAFRlT0IDy9XD98sOptKebQgWqEI0hifNnbinYh2LIoPO+EZn4CVhh8bMFp&#10;FvDotkXjWI/sWhXz6XRZ9OAa64AL7/H2Oj/SdeJvW8HD27b1IhBVUcwtpN2lvY57sV6xcuuY7SQ/&#10;pcH+IQvNpMGgZ6prFhjZOfkXlZbcgYc2TDjoAtpWcpFqwGpm0z+que2YFakWFMfbs0z+/9HyN/t3&#10;jsimoktKDNPYouPXu+O3H8fvX8jiIurTW18i7NYiMAwvYMA+p1q9vQH+0SOkuIfJDj6i6/41NMjI&#10;dgGSx9A6HVXCugnSYEMO5yaIIRCOl/Pl08XiCT5xfFs8vpijHUOwcvS2zoeXAjSJRkUdNjmxs/2N&#10;Dxk6QmIwD0o2G6lUOrhtfaUc2TMciE1a2VfZjuXbMZzP0BT6Nw5lIpOByJnDxZukQSw7CxCGeki6&#10;zkYNa2gOKIqDPIT4adDowH2mpMcBrKj/tGNOUKJeGexwnNbRcKNRjwYzHF0rGijJ5lXIU72zTm47&#10;ZM49MvAcxW9l0iV2KWdxSheHKpV3+gBxau+fE+rXN13/BAAA//8DAFBLAwQUAAYACAAAACEAD5hv&#10;9NsAAAAEAQAADwAAAGRycy9kb3ducmV2LnhtbEyPQUvDQBCF74L/YRnBm91ta0RiNkUKUsFTo6DH&#10;bXaaRLOzcXfbpP++oxe9PHi84b1vitXkenHEEDtPGuYzBQKp9rajRsPb69PNPYiYDFnTe0INJ4yw&#10;Ki8vCpNbP9IWj1VqBJdQzI2GNqUhlzLWLToTZ35A4mzvgzOJbWikDWbkctfLhVJ30pmOeKE1A65b&#10;rL+qg9NQDZtn5T73KVuPL/X2IyyX35t3ra+vpscHEAmn9HcMP/iMDiUz7fyBbBS9Bn4k/Spnt4s5&#10;252GLFMgy0L+hy/PAAAA//8DAFBLAQItABQABgAIAAAAIQC2gziS/gAAAOEBAAATAAAAAAAAAAAA&#10;AAAAAAAAAABbQ29udGVudF9UeXBlc10ueG1sUEsBAi0AFAAGAAgAAAAhADj9If/WAAAAlAEAAAsA&#10;AAAAAAAAAAAAAAAALwEAAF9yZWxzLy5yZWxzUEsBAi0AFAAGAAgAAAAhACDiU94JAgAA7gMAAA4A&#10;AAAAAAAAAAAAAAAALgIAAGRycy9lMm9Eb2MueG1sUEsBAi0AFAAGAAgAAAAhAA+Yb/TbAAAABAEA&#10;AA8AAAAAAAAAAAAAAAAAYwQAAGRycy9kb3ducmV2LnhtbFBLBQYAAAAABAAEAPMAAABrBQAAAAA=&#10;" stroked="f">
                <v:fill opacity="0"/>
                <v:path arrowok="t"/>
                <v:textbox inset="0,0,0,0">
                  <w:txbxContent>
                    <w:p w14:paraId="7230CADC" w14:textId="77777777" w:rsidR="00505C3A" w:rsidRDefault="00505C3A" w:rsidP="00952FB6">
                      <w:pPr>
                        <w:pStyle w:val="11"/>
                        <w:jc w:val="left"/>
                        <w:rPr>
                          <w:rFonts w:ascii="Arial" w:hAnsi="Arial" w:cs="Arial"/>
                          <w:sz w:val="15"/>
                          <w:szCs w:val="15"/>
                        </w:rPr>
                      </w:pPr>
                      <w:r>
                        <w:rPr>
                          <w:rFonts w:ascii="Arial" w:hAnsi="Arial" w:cs="Arial"/>
                          <w:sz w:val="15"/>
                          <w:szCs w:val="15"/>
                        </w:rPr>
                        <w:t>Hangzhou Clongene Biotech Co., Ltd.</w:t>
                      </w:r>
                    </w:p>
                    <w:p w14:paraId="54E35A7F" w14:textId="40978111" w:rsidR="00505C3A" w:rsidRDefault="00505C3A" w:rsidP="00952FB6">
                      <w:pPr>
                        <w:pStyle w:val="11"/>
                        <w:jc w:val="left"/>
                        <w:rPr>
                          <w:rFonts w:ascii="Arial" w:hAnsi="Arial" w:cs="Arial"/>
                          <w:sz w:val="15"/>
                          <w:szCs w:val="15"/>
                        </w:rPr>
                      </w:pPr>
                      <w:r>
                        <w:rPr>
                          <w:rFonts w:ascii="Arial" w:hAnsi="Arial" w:cs="Arial"/>
                          <w:sz w:val="15"/>
                          <w:szCs w:val="15"/>
                        </w:rPr>
                        <w:t xml:space="preserve">No.1 </w:t>
                      </w:r>
                      <w:r w:rsidR="00002EDE">
                        <w:rPr>
                          <w:rFonts w:ascii="Arial" w:hAnsi="Arial" w:cs="Arial"/>
                          <w:sz w:val="15"/>
                          <w:szCs w:val="15"/>
                        </w:rPr>
                        <w:t xml:space="preserve">Rue </w:t>
                      </w:r>
                      <w:r>
                        <w:rPr>
                          <w:rFonts w:ascii="Arial" w:hAnsi="Arial" w:cs="Arial"/>
                          <w:sz w:val="15"/>
                          <w:szCs w:val="15"/>
                        </w:rPr>
                        <w:t>Yichuang, Yuhang S</w:t>
                      </w:r>
                      <w:r w:rsidR="00002EDE">
                        <w:rPr>
                          <w:rFonts w:ascii="Arial" w:hAnsi="Arial" w:cs="Arial"/>
                          <w:sz w:val="15"/>
                          <w:szCs w:val="15"/>
                        </w:rPr>
                        <w:t>o</w:t>
                      </w:r>
                      <w:r w:rsidR="0062114B">
                        <w:rPr>
                          <w:rFonts w:ascii="Arial" w:hAnsi="Arial" w:cs="Arial"/>
                          <w:sz w:val="15"/>
                          <w:szCs w:val="15"/>
                        </w:rPr>
                        <w:t>u</w:t>
                      </w:r>
                      <w:r w:rsidR="00002EDE">
                        <w:rPr>
                          <w:rFonts w:ascii="Arial" w:hAnsi="Arial" w:cs="Arial"/>
                          <w:sz w:val="15"/>
                          <w:szCs w:val="15"/>
                        </w:rPr>
                        <w:t>s</w:t>
                      </w:r>
                      <w:r w:rsidR="0062114B">
                        <w:rPr>
                          <w:rFonts w:ascii="Arial" w:hAnsi="Arial" w:cs="Arial"/>
                          <w:sz w:val="15"/>
                          <w:szCs w:val="15"/>
                        </w:rPr>
                        <w:t>-</w:t>
                      </w:r>
                      <w:r w:rsidR="00002EDE">
                        <w:rPr>
                          <w:rFonts w:ascii="Arial" w:hAnsi="Arial" w:cs="Arial"/>
                          <w:sz w:val="15"/>
                          <w:szCs w:val="15"/>
                        </w:rPr>
                        <w:t>arrondissement</w:t>
                      </w:r>
                      <w:r>
                        <w:rPr>
                          <w:rFonts w:ascii="Arial" w:hAnsi="Arial" w:cs="Arial"/>
                          <w:sz w:val="15"/>
                          <w:szCs w:val="15"/>
                        </w:rPr>
                        <w:t xml:space="preserve">, </w:t>
                      </w:r>
                      <w:r w:rsidR="0062114B">
                        <w:rPr>
                          <w:rFonts w:ascii="Arial" w:hAnsi="Arial" w:cs="Arial"/>
                          <w:sz w:val="15"/>
                          <w:szCs w:val="15"/>
                        </w:rPr>
                        <w:t xml:space="preserve">Municipalité de </w:t>
                      </w:r>
                      <w:r>
                        <w:rPr>
                          <w:rFonts w:ascii="Arial" w:hAnsi="Arial" w:cs="Arial"/>
                          <w:sz w:val="15"/>
                          <w:szCs w:val="15"/>
                        </w:rPr>
                        <w:t>Yuhang, 311121 Hangzhou, Chin</w:t>
                      </w:r>
                      <w:r w:rsidR="00002EDE">
                        <w:rPr>
                          <w:rFonts w:ascii="Arial" w:hAnsi="Arial" w:cs="Arial"/>
                          <w:sz w:val="15"/>
                          <w:szCs w:val="15"/>
                        </w:rPr>
                        <w:t>e</w:t>
                      </w:r>
                    </w:p>
                  </w:txbxContent>
                </v:textbox>
                <w10:anchorlock/>
              </v:shape>
            </w:pict>
          </mc:Fallback>
        </mc:AlternateContent>
      </w:r>
    </w:p>
    <w:p w14:paraId="25EF8373" w14:textId="77777777" w:rsidR="00B21EDF" w:rsidRDefault="00B21EDF">
      <w:pPr>
        <w:pStyle w:val="11"/>
        <w:ind w:right="99"/>
        <w:rPr>
          <w:rFonts w:ascii="Arial" w:hAnsi="Arial" w:cs="Arial"/>
          <w:sz w:val="15"/>
          <w:szCs w:val="15"/>
        </w:rPr>
      </w:pPr>
    </w:p>
    <w:p w14:paraId="709289EC" w14:textId="23142C6D" w:rsidR="00B21EDF" w:rsidRDefault="00FC5369" w:rsidP="006D332E">
      <w:pPr>
        <w:pStyle w:val="11"/>
        <w:spacing w:before="60" w:line="240" w:lineRule="auto"/>
        <w:rPr>
          <w:rFonts w:ascii="Arial" w:hAnsi="Arial" w:cs="Arial"/>
          <w:sz w:val="15"/>
          <w:szCs w:val="15"/>
        </w:rPr>
      </w:pPr>
      <w:r>
        <w:rPr>
          <w:rFonts w:hAnsi="SimSun" w:cs="SimSun"/>
          <w:noProof/>
          <w:sz w:val="13"/>
          <w:szCs w:val="13"/>
        </w:rPr>
        <w:drawing>
          <wp:inline distT="0" distB="0" distL="0" distR="0" wp14:anchorId="39C42045" wp14:editId="3416DAF2">
            <wp:extent cx="711200" cy="271145"/>
            <wp:effectExtent l="0" t="0" r="0" b="0"/>
            <wp:docPr id="15" name="图片 9" descr="6YV3K5OD0ZKDPK1}Q21FL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descr="6YV3K5OD0ZKDPK1}Q21FLGO"/>
                    <pic:cNvPicPr>
                      <a:picLocks/>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11200" cy="271145"/>
                    </a:xfrm>
                    <a:prstGeom prst="rect">
                      <a:avLst/>
                    </a:prstGeom>
                    <a:noFill/>
                    <a:ln>
                      <a:noFill/>
                    </a:ln>
                  </pic:spPr>
                </pic:pic>
              </a:graphicData>
            </a:graphic>
          </wp:inline>
        </w:drawing>
      </w:r>
      <w:r w:rsidR="00346915">
        <w:rPr>
          <w:rFonts w:ascii="Arial" w:hAnsi="Arial" w:cs="Arial"/>
          <w:noProof/>
          <w:sz w:val="15"/>
          <w:szCs w:val="15"/>
        </w:rPr>
        <mc:AlternateContent>
          <mc:Choice Requires="wps">
            <w:drawing>
              <wp:inline distT="0" distB="0" distL="0" distR="0" wp14:anchorId="6BDA549F" wp14:editId="47264AE6">
                <wp:extent cx="2249805" cy="264795"/>
                <wp:effectExtent l="2540" t="1270" r="5080" b="635"/>
                <wp:docPr id="5"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49805" cy="2647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200173" w14:textId="77777777" w:rsidR="00B21EDF" w:rsidRDefault="00B21EDF">
                            <w:pPr>
                              <w:pStyle w:val="11"/>
                              <w:jc w:val="left"/>
                              <w:rPr>
                                <w:rFonts w:ascii="Arial" w:hAnsi="Arial" w:cs="Arial"/>
                                <w:sz w:val="15"/>
                                <w:szCs w:val="15"/>
                              </w:rPr>
                            </w:pPr>
                            <w:r>
                              <w:rPr>
                                <w:rFonts w:ascii="Arial" w:hAnsi="Arial" w:cs="Arial"/>
                                <w:sz w:val="15"/>
                                <w:szCs w:val="15"/>
                              </w:rPr>
                              <w:t>Shanghai International Holding Corp.GmbH (Europe)</w:t>
                            </w:r>
                          </w:p>
                          <w:p w14:paraId="75E48F3C" w14:textId="4A591183" w:rsidR="00B21EDF" w:rsidRDefault="00B21EDF">
                            <w:pPr>
                              <w:pStyle w:val="11"/>
                              <w:jc w:val="left"/>
                              <w:rPr>
                                <w:rFonts w:ascii="Arial" w:hAnsi="Arial" w:cs="Arial"/>
                                <w:sz w:val="15"/>
                                <w:szCs w:val="15"/>
                              </w:rPr>
                            </w:pPr>
                            <w:r>
                              <w:rPr>
                                <w:rFonts w:ascii="Arial" w:hAnsi="Arial" w:cs="Arial"/>
                                <w:sz w:val="15"/>
                                <w:szCs w:val="15"/>
                              </w:rPr>
                              <w:t xml:space="preserve">Eiffestrasse 80, D-20537 Hamburg, </w:t>
                            </w:r>
                            <w:r w:rsidR="00002EDE">
                              <w:rPr>
                                <w:rFonts w:ascii="Arial" w:hAnsi="Arial" w:cs="Arial"/>
                                <w:sz w:val="15"/>
                                <w:szCs w:val="15"/>
                              </w:rPr>
                              <w:t>Allemagne</w:t>
                            </w:r>
                          </w:p>
                          <w:p w14:paraId="5C57F7AB" w14:textId="77777777" w:rsidR="00B21EDF" w:rsidRDefault="00B21EDF">
                            <w:pPr>
                              <w:rPr>
                                <w:rFonts w:ascii="Times New Roman"/>
                                <w:sz w:val="15"/>
                                <w:szCs w:val="15"/>
                              </w:rPr>
                            </w:pPr>
                          </w:p>
                        </w:txbxContent>
                      </wps:txbx>
                      <wps:bodyPr rot="0" vert="horz" wrap="square" lIns="0" tIns="0" rIns="0" bIns="0" anchor="t" anchorCtr="0" upright="1">
                        <a:noAutofit/>
                      </wps:bodyPr>
                    </wps:wsp>
                  </a:graphicData>
                </a:graphic>
              </wp:inline>
            </w:drawing>
          </mc:Choice>
          <mc:Fallback>
            <w:pict>
              <v:shape w14:anchorId="6BDA549F" id="文本框 40" o:spid="_x0000_s1028" type="#_x0000_t202" style="width:177.15pt;height: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uU8DgIAAO4DAAAOAAAAZHJzL2Uyb0RvYy54bWysU8FuEzEQvSPxD5bvZNNVWtpVNhW0CkIq&#10;UKnwAV6vN2vh9Zixk93wAfAHPXHhznflOzr2JmmBG8IHazwev5n3Zjy/HDrDNgq9Blvyk8mUM2Ul&#10;1NquSv7p4/LFOWc+CFsLA1aVfKs8v1w8fzbvXaFyaMHUChmBWF/0ruRtCK7IMi9b1Qk/AacsXTaA&#10;nQh0xFVWo+gJvTNZPp2eZT1g7RCk8p681+MlXyT8plEyfGgarwIzJafaQtox7VXcs8VcFCsUrtVy&#10;X4b4hyo6oS0lPUJdiyDYGvVfUJ2WCB6aMJHQZdA0WqrEgdicTP9gc9cKpxIXEse7o0z+/8HK95tb&#10;ZLou+SlnVnTUot39992PX7uf39gs6dM7X1DYnaPAMLyGgfqcuHp3A/KzJwmzJzFRel/4GF3176Am&#10;RLEOkF4MDXZRJeLNCIYasj02QQ2BSXLm+ezifErVSLrLz2YvL05jlzJRHF479OGNgo5Fo+RITU7o&#10;YnPjwxh6CInJPBhdL7Ux6YCr6sog2wgaiGVa41vjWjF6E2lK58fQlPo3DGMjkoWIOaaLnqRBpD0K&#10;EIZqSLrmsfooSQX1lkRBGIeQPg0ZLeBXznoawJL7L2uBijPz1lKH47QeDDwY1cEQVtLTkgfORvMq&#10;jFO9dqhXLSGPPbLwisRvdNLlsYp9uTRUid7+A8SpfXpOUY/fdPEAAAD//wMAUEsDBBQABgAIAAAA&#10;IQCs/9Sc3AAAAAQBAAAPAAAAZHJzL2Rvd25yZXYueG1sTI9BS8NAEIXvQv/DMgVvdlPTVomZFClI&#10;BU9NBT1us9Mkmp2Nu9sm/nvXXvQy8HiP977J16PpxJmcby0jzGcJCOLK6pZrhNf90809CB8Ua9VZ&#10;JoRv8rAuJle5yrQdeEfnMtQilrDPFEITQp9J6auGjPIz2xNH72idUSFKV0vt1BDLTSdvk2QljWo5&#10;LjSqp01D1Wd5Mghlv31OzMcxLDfDS7V7d2n6tX1DvJ6Ojw8gAo3hLwy/+BEdish0sCfWXnQI8ZFw&#10;udFLl4sUxAFhMb8DWeTyP3zxAwAA//8DAFBLAQItABQABgAIAAAAIQC2gziS/gAAAOEBAAATAAAA&#10;AAAAAAAAAAAAAAAAAABbQ29udGVudF9UeXBlc10ueG1sUEsBAi0AFAAGAAgAAAAhADj9If/WAAAA&#10;lAEAAAsAAAAAAAAAAAAAAAAALwEAAF9yZWxzLy5yZWxzUEsBAi0AFAAGAAgAAAAhAPUq5TwOAgAA&#10;7gMAAA4AAAAAAAAAAAAAAAAALgIAAGRycy9lMm9Eb2MueG1sUEsBAi0AFAAGAAgAAAAhAKz/1Jzc&#10;AAAABAEAAA8AAAAAAAAAAAAAAAAAaAQAAGRycy9kb3ducmV2LnhtbFBLBQYAAAAABAAEAPMAAABx&#10;BQAAAAA=&#10;" stroked="f">
                <v:fill opacity="0"/>
                <v:path arrowok="t"/>
                <v:textbox inset="0,0,0,0">
                  <w:txbxContent>
                    <w:p w14:paraId="5B200173" w14:textId="77777777" w:rsidR="00B21EDF" w:rsidRDefault="00B21EDF">
                      <w:pPr>
                        <w:pStyle w:val="11"/>
                        <w:jc w:val="left"/>
                        <w:rPr>
                          <w:rFonts w:ascii="Arial" w:hAnsi="Arial" w:cs="Arial"/>
                          <w:sz w:val="15"/>
                          <w:szCs w:val="15"/>
                        </w:rPr>
                      </w:pPr>
                      <w:r>
                        <w:rPr>
                          <w:rFonts w:ascii="Arial" w:hAnsi="Arial" w:cs="Arial"/>
                          <w:sz w:val="15"/>
                          <w:szCs w:val="15"/>
                        </w:rPr>
                        <w:t>Shanghai International Holding Corp.GmbH (Europe)</w:t>
                      </w:r>
                    </w:p>
                    <w:p w14:paraId="75E48F3C" w14:textId="4A591183" w:rsidR="00B21EDF" w:rsidRDefault="00B21EDF">
                      <w:pPr>
                        <w:pStyle w:val="11"/>
                        <w:jc w:val="left"/>
                        <w:rPr>
                          <w:rFonts w:ascii="Arial" w:hAnsi="Arial" w:cs="Arial"/>
                          <w:sz w:val="15"/>
                          <w:szCs w:val="15"/>
                        </w:rPr>
                      </w:pPr>
                      <w:r>
                        <w:rPr>
                          <w:rFonts w:ascii="Arial" w:hAnsi="Arial" w:cs="Arial"/>
                          <w:sz w:val="15"/>
                          <w:szCs w:val="15"/>
                        </w:rPr>
                        <w:t xml:space="preserve">Eiffestrasse 80, D-20537 Hamburg, </w:t>
                      </w:r>
                      <w:r w:rsidR="00002EDE">
                        <w:rPr>
                          <w:rFonts w:ascii="Arial" w:hAnsi="Arial" w:cs="Arial"/>
                          <w:sz w:val="15"/>
                          <w:szCs w:val="15"/>
                        </w:rPr>
                        <w:t>Allemagne</w:t>
                      </w:r>
                    </w:p>
                    <w:p w14:paraId="5C57F7AB" w14:textId="77777777" w:rsidR="00B21EDF" w:rsidRDefault="00B21EDF">
                      <w:pPr>
                        <w:rPr>
                          <w:rFonts w:ascii="Times New Roman"/>
                          <w:sz w:val="15"/>
                          <w:szCs w:val="15"/>
                        </w:rPr>
                      </w:pPr>
                    </w:p>
                  </w:txbxContent>
                </v:textbox>
                <w10:anchorlock/>
              </v:shape>
            </w:pict>
          </mc:Fallback>
        </mc:AlternateContent>
      </w:r>
    </w:p>
    <w:p w14:paraId="40C216F3" w14:textId="77777777" w:rsidR="00B21EDF" w:rsidRDefault="00B21EDF" w:rsidP="007361BC">
      <w:pPr>
        <w:pStyle w:val="11"/>
        <w:spacing w:line="240" w:lineRule="auto"/>
        <w:ind w:firstLineChars="50" w:firstLine="75"/>
        <w:jc w:val="center"/>
        <w:rPr>
          <w:rFonts w:ascii="Arial" w:hAnsi="Arial" w:cs="Arial"/>
          <w:b/>
          <w:bCs/>
          <w:sz w:val="15"/>
          <w:szCs w:val="15"/>
        </w:rPr>
      </w:pPr>
    </w:p>
    <w:p w14:paraId="70F737A0" w14:textId="45AB4DA1" w:rsidR="00B21EDF" w:rsidRDefault="00B21EDF" w:rsidP="00E6497C">
      <w:pPr>
        <w:pStyle w:val="11"/>
        <w:spacing w:beforeLines="25" w:before="60" w:afterLines="25" w:after="60"/>
        <w:ind w:firstLineChars="50" w:firstLine="75"/>
        <w:jc w:val="center"/>
        <w:rPr>
          <w:rFonts w:ascii="Arial" w:hAnsi="Arial" w:cs="Arial"/>
          <w:sz w:val="15"/>
          <w:szCs w:val="15"/>
        </w:rPr>
      </w:pPr>
      <w:r>
        <w:rPr>
          <w:rFonts w:ascii="Arial" w:hAnsi="Arial" w:cs="Arial"/>
          <w:b/>
          <w:bCs/>
          <w:sz w:val="15"/>
          <w:szCs w:val="15"/>
        </w:rPr>
        <w:t xml:space="preserve">Index </w:t>
      </w:r>
      <w:r w:rsidR="00CB00E2">
        <w:rPr>
          <w:rFonts w:ascii="Arial" w:hAnsi="Arial" w:cs="Arial"/>
          <w:b/>
          <w:bCs/>
          <w:sz w:val="15"/>
          <w:szCs w:val="15"/>
        </w:rPr>
        <w:t>des symboles</w:t>
      </w:r>
    </w:p>
    <w:tbl>
      <w:tblPr>
        <w:tblW w:w="5103" w:type="dxa"/>
        <w:tblInd w:w="28" w:type="dxa"/>
        <w:tblLayout w:type="fixed"/>
        <w:tblLook w:val="0000" w:firstRow="0" w:lastRow="0" w:firstColumn="0" w:lastColumn="0" w:noHBand="0" w:noVBand="0"/>
      </w:tblPr>
      <w:tblGrid>
        <w:gridCol w:w="487"/>
        <w:gridCol w:w="1356"/>
        <w:gridCol w:w="284"/>
        <w:gridCol w:w="567"/>
        <w:gridCol w:w="2409"/>
      </w:tblGrid>
      <w:tr w:rsidR="00377F7A" w14:paraId="03E23C49" w14:textId="77777777" w:rsidTr="005014F3">
        <w:tc>
          <w:tcPr>
            <w:tcW w:w="487" w:type="dxa"/>
            <w:tcMar>
              <w:left w:w="28" w:type="dxa"/>
              <w:right w:w="28" w:type="dxa"/>
            </w:tcMar>
            <w:vAlign w:val="center"/>
          </w:tcPr>
          <w:p w14:paraId="571DDCAD" w14:textId="77777777" w:rsidR="00377F7A" w:rsidRDefault="00377F7A" w:rsidP="005014F3">
            <w:pPr>
              <w:jc w:val="center"/>
              <w:rPr>
                <w:rFonts w:ascii="Arial" w:hAnsi="Arial" w:cs="Arial"/>
                <w:sz w:val="15"/>
                <w:szCs w:val="15"/>
              </w:rPr>
            </w:pPr>
            <w:bookmarkStart w:id="0" w:name="OLE_LINK12"/>
            <w:bookmarkStart w:id="1" w:name="OLE_LINK13"/>
            <w:r>
              <w:rPr>
                <w:rFonts w:ascii="Arial" w:hAnsi="Arial" w:cs="Arial"/>
                <w:noProof/>
                <w:sz w:val="15"/>
                <w:szCs w:val="15"/>
              </w:rPr>
              <w:drawing>
                <wp:inline distT="0" distB="0" distL="0" distR="0" wp14:anchorId="76FE8B60" wp14:editId="1E35CF6C">
                  <wp:extent cx="228600" cy="203200"/>
                  <wp:effectExtent l="19050" t="0" r="0" b="0"/>
                  <wp:docPr id="17" name="_x0000_i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34"/>
                          <pic:cNvPicPr>
                            <a:picLocks noChangeAspect="1" noChangeArrowheads="1"/>
                          </pic:cNvPicPr>
                        </pic:nvPicPr>
                        <pic:blipFill>
                          <a:blip r:embed="rId31" cstate="print"/>
                          <a:srcRect/>
                          <a:stretch>
                            <a:fillRect/>
                          </a:stretch>
                        </pic:blipFill>
                        <pic:spPr bwMode="auto">
                          <a:xfrm>
                            <a:off x="0" y="0"/>
                            <a:ext cx="228600" cy="203200"/>
                          </a:xfrm>
                          <a:prstGeom prst="rect">
                            <a:avLst/>
                          </a:prstGeom>
                          <a:noFill/>
                          <a:ln w="9525">
                            <a:noFill/>
                            <a:miter lim="800000"/>
                            <a:headEnd/>
                            <a:tailEnd/>
                          </a:ln>
                        </pic:spPr>
                      </pic:pic>
                    </a:graphicData>
                  </a:graphic>
                </wp:inline>
              </w:drawing>
            </w:r>
          </w:p>
        </w:tc>
        <w:tc>
          <w:tcPr>
            <w:tcW w:w="1640" w:type="dxa"/>
            <w:gridSpan w:val="2"/>
            <w:tcMar>
              <w:left w:w="28" w:type="dxa"/>
              <w:right w:w="28" w:type="dxa"/>
            </w:tcMar>
            <w:vAlign w:val="center"/>
          </w:tcPr>
          <w:p w14:paraId="2FA7B3E3" w14:textId="061D4900" w:rsidR="00377F7A" w:rsidRPr="00D525B9" w:rsidRDefault="0062114B" w:rsidP="005014F3">
            <w:pPr>
              <w:spacing w:line="240" w:lineRule="auto"/>
              <w:rPr>
                <w:rFonts w:ascii="Arial" w:hAnsi="Arial" w:cs="Arial"/>
                <w:sz w:val="15"/>
                <w:szCs w:val="15"/>
              </w:rPr>
            </w:pPr>
            <w:r>
              <w:rPr>
                <w:rFonts w:ascii="Arial" w:hAnsi="Arial" w:cs="Arial"/>
                <w:sz w:val="15"/>
                <w:szCs w:val="15"/>
              </w:rPr>
              <w:t>Ne pas réutilisez</w:t>
            </w:r>
          </w:p>
        </w:tc>
        <w:tc>
          <w:tcPr>
            <w:tcW w:w="567" w:type="dxa"/>
            <w:tcMar>
              <w:left w:w="28" w:type="dxa"/>
              <w:right w:w="28" w:type="dxa"/>
            </w:tcMar>
            <w:vAlign w:val="center"/>
          </w:tcPr>
          <w:p w14:paraId="4FACD98A" w14:textId="77777777" w:rsidR="00377F7A" w:rsidRDefault="00377F7A" w:rsidP="005014F3">
            <w:pPr>
              <w:jc w:val="right"/>
              <w:rPr>
                <w:rFonts w:ascii="Arial" w:hAnsi="Arial" w:cs="Arial"/>
                <w:sz w:val="15"/>
                <w:szCs w:val="15"/>
              </w:rPr>
            </w:pPr>
            <w:r>
              <w:rPr>
                <w:rFonts w:ascii="Arial" w:hAnsi="Arial" w:cs="Arial"/>
                <w:noProof/>
                <w:sz w:val="15"/>
                <w:szCs w:val="15"/>
              </w:rPr>
              <w:drawing>
                <wp:inline distT="0" distB="0" distL="0" distR="0" wp14:anchorId="11632B4B" wp14:editId="2480938C">
                  <wp:extent cx="292100" cy="184150"/>
                  <wp:effectExtent l="19050" t="0" r="0" b="0"/>
                  <wp:docPr id="18" name="_x0000_i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35"/>
                          <pic:cNvPicPr>
                            <a:picLocks noChangeAspect="1" noChangeArrowheads="1"/>
                          </pic:cNvPicPr>
                        </pic:nvPicPr>
                        <pic:blipFill>
                          <a:blip r:embed="rId32" cstate="print"/>
                          <a:srcRect/>
                          <a:stretch>
                            <a:fillRect/>
                          </a:stretch>
                        </pic:blipFill>
                        <pic:spPr bwMode="auto">
                          <a:xfrm>
                            <a:off x="0" y="0"/>
                            <a:ext cx="292100" cy="184150"/>
                          </a:xfrm>
                          <a:prstGeom prst="rect">
                            <a:avLst/>
                          </a:prstGeom>
                          <a:noFill/>
                          <a:ln w="9525">
                            <a:noFill/>
                            <a:miter lim="800000"/>
                            <a:headEnd/>
                            <a:tailEnd/>
                          </a:ln>
                        </pic:spPr>
                      </pic:pic>
                    </a:graphicData>
                  </a:graphic>
                </wp:inline>
              </w:drawing>
            </w:r>
          </w:p>
        </w:tc>
        <w:tc>
          <w:tcPr>
            <w:tcW w:w="2409" w:type="dxa"/>
            <w:tcMar>
              <w:left w:w="28" w:type="dxa"/>
              <w:right w:w="28" w:type="dxa"/>
            </w:tcMar>
            <w:vAlign w:val="center"/>
          </w:tcPr>
          <w:p w14:paraId="35226750" w14:textId="01E3E776" w:rsidR="00377F7A" w:rsidRDefault="0062114B" w:rsidP="005014F3">
            <w:pPr>
              <w:spacing w:line="240" w:lineRule="auto"/>
              <w:jc w:val="left"/>
              <w:rPr>
                <w:rFonts w:ascii="Arial" w:hAnsi="Arial" w:cs="Arial"/>
                <w:sz w:val="15"/>
                <w:szCs w:val="15"/>
              </w:rPr>
            </w:pPr>
            <w:r>
              <w:rPr>
                <w:rFonts w:ascii="Arial" w:hAnsi="Arial" w:cs="Arial"/>
                <w:sz w:val="15"/>
                <w:szCs w:val="15"/>
              </w:rPr>
              <w:t>Uniquement pour diagnistique in vitro</w:t>
            </w:r>
          </w:p>
        </w:tc>
      </w:tr>
      <w:tr w:rsidR="00377F7A" w14:paraId="5A4501E0" w14:textId="77777777" w:rsidTr="005014F3">
        <w:tc>
          <w:tcPr>
            <w:tcW w:w="487" w:type="dxa"/>
            <w:tcMar>
              <w:left w:w="28" w:type="dxa"/>
              <w:right w:w="28" w:type="dxa"/>
            </w:tcMar>
            <w:vAlign w:val="center"/>
          </w:tcPr>
          <w:p w14:paraId="192F764B" w14:textId="77777777" w:rsidR="00377F7A" w:rsidRDefault="00377F7A" w:rsidP="005014F3">
            <w:pPr>
              <w:jc w:val="center"/>
              <w:rPr>
                <w:rFonts w:ascii="Arial" w:hAnsi="Arial" w:cs="Arial"/>
                <w:sz w:val="15"/>
                <w:szCs w:val="15"/>
              </w:rPr>
            </w:pPr>
            <w:r>
              <w:rPr>
                <w:rFonts w:ascii="Arial" w:hAnsi="Arial" w:cs="Arial"/>
                <w:b/>
                <w:noProof/>
                <w:sz w:val="15"/>
                <w:szCs w:val="15"/>
              </w:rPr>
              <w:drawing>
                <wp:inline distT="0" distB="0" distL="0" distR="0" wp14:anchorId="73A91748" wp14:editId="38EF128D">
                  <wp:extent cx="273050" cy="260350"/>
                  <wp:effectExtent l="19050" t="0" r="0" b="0"/>
                  <wp:docPr id="1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33" cstate="print"/>
                          <a:srcRect l="12245"/>
                          <a:stretch>
                            <a:fillRect/>
                          </a:stretch>
                        </pic:blipFill>
                        <pic:spPr bwMode="auto">
                          <a:xfrm>
                            <a:off x="0" y="0"/>
                            <a:ext cx="273050" cy="260350"/>
                          </a:xfrm>
                          <a:prstGeom prst="rect">
                            <a:avLst/>
                          </a:prstGeom>
                          <a:noFill/>
                          <a:ln w="9525">
                            <a:noFill/>
                            <a:miter lim="800000"/>
                            <a:headEnd/>
                            <a:tailEnd/>
                          </a:ln>
                        </pic:spPr>
                      </pic:pic>
                    </a:graphicData>
                  </a:graphic>
                </wp:inline>
              </w:drawing>
            </w:r>
          </w:p>
        </w:tc>
        <w:tc>
          <w:tcPr>
            <w:tcW w:w="1640" w:type="dxa"/>
            <w:gridSpan w:val="2"/>
            <w:tcMar>
              <w:left w:w="28" w:type="dxa"/>
              <w:right w:w="28" w:type="dxa"/>
            </w:tcMar>
            <w:vAlign w:val="center"/>
          </w:tcPr>
          <w:p w14:paraId="4CD9D072" w14:textId="27C56DD8" w:rsidR="00377F7A" w:rsidRPr="00D525B9" w:rsidRDefault="0062114B" w:rsidP="005014F3">
            <w:pPr>
              <w:spacing w:line="240" w:lineRule="auto"/>
              <w:rPr>
                <w:rFonts w:ascii="Arial" w:hAnsi="Arial" w:cs="Arial"/>
                <w:sz w:val="15"/>
                <w:szCs w:val="15"/>
              </w:rPr>
            </w:pPr>
            <w:r>
              <w:rPr>
                <w:rFonts w:ascii="Arial" w:hAnsi="Arial" w:cs="Arial"/>
                <w:sz w:val="15"/>
                <w:szCs w:val="15"/>
              </w:rPr>
              <w:t xml:space="preserve">Stockez entre </w:t>
            </w:r>
            <w:r w:rsidR="00377F7A" w:rsidRPr="00D525B9">
              <w:rPr>
                <w:rFonts w:ascii="Arial" w:hAnsi="Arial" w:cs="Arial"/>
                <w:sz w:val="15"/>
                <w:szCs w:val="15"/>
              </w:rPr>
              <w:t>4-30</w:t>
            </w:r>
            <w:r w:rsidR="00377F7A" w:rsidRPr="00D525B9">
              <w:rPr>
                <w:rFonts w:ascii="Cambria Math" w:hAnsi="Cambria Math" w:cs="Cambria Math"/>
                <w:sz w:val="15"/>
                <w:szCs w:val="15"/>
              </w:rPr>
              <w:t>℃</w:t>
            </w:r>
          </w:p>
        </w:tc>
        <w:tc>
          <w:tcPr>
            <w:tcW w:w="567" w:type="dxa"/>
            <w:tcMar>
              <w:left w:w="28" w:type="dxa"/>
              <w:right w:w="28" w:type="dxa"/>
            </w:tcMar>
            <w:vAlign w:val="center"/>
          </w:tcPr>
          <w:p w14:paraId="5B1E7DE7" w14:textId="77777777" w:rsidR="00377F7A" w:rsidRDefault="00377F7A" w:rsidP="005014F3">
            <w:pPr>
              <w:jc w:val="right"/>
              <w:rPr>
                <w:rFonts w:ascii="Arial" w:hAnsi="Arial" w:cs="Arial"/>
                <w:sz w:val="15"/>
                <w:szCs w:val="15"/>
              </w:rPr>
            </w:pPr>
            <w:r>
              <w:rPr>
                <w:rFonts w:ascii="Arial" w:hAnsi="Arial" w:cs="Arial"/>
                <w:noProof/>
              </w:rPr>
              <w:drawing>
                <wp:inline distT="0" distB="0" distL="0" distR="0" wp14:anchorId="46A78C8E" wp14:editId="24C7FB8E">
                  <wp:extent cx="273050" cy="209550"/>
                  <wp:effectExtent l="19050" t="0" r="0" b="0"/>
                  <wp:docPr id="20" name="_x0000_i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37"/>
                          <pic:cNvPicPr>
                            <a:picLocks noChangeAspect="1" noChangeArrowheads="1"/>
                          </pic:cNvPicPr>
                        </pic:nvPicPr>
                        <pic:blipFill>
                          <a:blip r:embed="rId34" cstate="print"/>
                          <a:srcRect/>
                          <a:stretch>
                            <a:fillRect/>
                          </a:stretch>
                        </pic:blipFill>
                        <pic:spPr bwMode="auto">
                          <a:xfrm>
                            <a:off x="0" y="0"/>
                            <a:ext cx="273050" cy="209550"/>
                          </a:xfrm>
                          <a:prstGeom prst="rect">
                            <a:avLst/>
                          </a:prstGeom>
                          <a:noFill/>
                          <a:ln w="9525">
                            <a:noFill/>
                            <a:miter lim="800000"/>
                            <a:headEnd/>
                            <a:tailEnd/>
                          </a:ln>
                        </pic:spPr>
                      </pic:pic>
                    </a:graphicData>
                  </a:graphic>
                </wp:inline>
              </w:drawing>
            </w:r>
          </w:p>
        </w:tc>
        <w:tc>
          <w:tcPr>
            <w:tcW w:w="2409" w:type="dxa"/>
            <w:tcMar>
              <w:left w:w="28" w:type="dxa"/>
              <w:right w:w="28" w:type="dxa"/>
            </w:tcMar>
            <w:vAlign w:val="center"/>
          </w:tcPr>
          <w:p w14:paraId="3BD0F49D" w14:textId="0349F9BB" w:rsidR="00377F7A" w:rsidRDefault="0062114B" w:rsidP="005014F3">
            <w:pPr>
              <w:spacing w:line="240" w:lineRule="auto"/>
              <w:jc w:val="left"/>
              <w:rPr>
                <w:rFonts w:ascii="Arial" w:hAnsi="Arial" w:cs="Arial"/>
                <w:sz w:val="15"/>
                <w:szCs w:val="15"/>
              </w:rPr>
            </w:pPr>
            <w:r>
              <w:rPr>
                <w:rFonts w:ascii="Arial" w:hAnsi="Arial" w:cs="Arial"/>
                <w:sz w:val="15"/>
                <w:szCs w:val="15"/>
              </w:rPr>
              <w:t>Lire la manuel d’</w:t>
            </w:r>
            <w:r w:rsidR="00377F7A">
              <w:rPr>
                <w:rFonts w:ascii="Arial" w:hAnsi="Arial" w:cs="Arial"/>
                <w:sz w:val="15"/>
                <w:szCs w:val="15"/>
              </w:rPr>
              <w:t>instruction</w:t>
            </w:r>
            <w:r>
              <w:rPr>
                <w:rFonts w:ascii="Arial" w:hAnsi="Arial" w:cs="Arial"/>
                <w:sz w:val="15"/>
                <w:szCs w:val="15"/>
              </w:rPr>
              <w:t>s</w:t>
            </w:r>
          </w:p>
        </w:tc>
      </w:tr>
      <w:tr w:rsidR="00377F7A" w14:paraId="7F1B841E" w14:textId="77777777" w:rsidTr="005014F3">
        <w:tc>
          <w:tcPr>
            <w:tcW w:w="487" w:type="dxa"/>
            <w:tcMar>
              <w:left w:w="28" w:type="dxa"/>
              <w:right w:w="28" w:type="dxa"/>
            </w:tcMar>
            <w:vAlign w:val="center"/>
          </w:tcPr>
          <w:p w14:paraId="2465DC39" w14:textId="77777777" w:rsidR="00377F7A" w:rsidRDefault="00377F7A" w:rsidP="005014F3">
            <w:pPr>
              <w:jc w:val="center"/>
              <w:rPr>
                <w:rFonts w:ascii="Arial" w:hAnsi="Arial" w:cs="Arial"/>
                <w:sz w:val="15"/>
                <w:szCs w:val="15"/>
              </w:rPr>
            </w:pPr>
            <w:r>
              <w:rPr>
                <w:rFonts w:ascii="Arial" w:hAnsi="Arial" w:cs="Arial"/>
                <w:noProof/>
                <w:sz w:val="15"/>
                <w:szCs w:val="15"/>
              </w:rPr>
              <w:drawing>
                <wp:inline distT="0" distB="0" distL="0" distR="0" wp14:anchorId="270A3381" wp14:editId="4D66A930">
                  <wp:extent cx="273050" cy="190500"/>
                  <wp:effectExtent l="19050" t="0" r="0" b="0"/>
                  <wp:docPr id="21" name="_x0000_i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39"/>
                          <pic:cNvPicPr>
                            <a:picLocks noChangeAspect="1" noChangeArrowheads="1"/>
                          </pic:cNvPicPr>
                        </pic:nvPicPr>
                        <pic:blipFill>
                          <a:blip r:embed="rId35" cstate="print"/>
                          <a:srcRect/>
                          <a:stretch>
                            <a:fillRect/>
                          </a:stretch>
                        </pic:blipFill>
                        <pic:spPr bwMode="auto">
                          <a:xfrm>
                            <a:off x="0" y="0"/>
                            <a:ext cx="273050" cy="190500"/>
                          </a:xfrm>
                          <a:prstGeom prst="rect">
                            <a:avLst/>
                          </a:prstGeom>
                          <a:noFill/>
                          <a:ln w="9525">
                            <a:noFill/>
                            <a:miter lim="800000"/>
                            <a:headEnd/>
                            <a:tailEnd/>
                          </a:ln>
                        </pic:spPr>
                      </pic:pic>
                    </a:graphicData>
                  </a:graphic>
                </wp:inline>
              </w:drawing>
            </w:r>
          </w:p>
        </w:tc>
        <w:tc>
          <w:tcPr>
            <w:tcW w:w="1640" w:type="dxa"/>
            <w:gridSpan w:val="2"/>
            <w:tcMar>
              <w:left w:w="28" w:type="dxa"/>
              <w:right w:w="28" w:type="dxa"/>
            </w:tcMar>
            <w:vAlign w:val="center"/>
          </w:tcPr>
          <w:p w14:paraId="72BE351F" w14:textId="26FF5EAF" w:rsidR="00377F7A" w:rsidRPr="00D525B9" w:rsidRDefault="0062114B" w:rsidP="005014F3">
            <w:pPr>
              <w:spacing w:line="240" w:lineRule="auto"/>
              <w:rPr>
                <w:rFonts w:ascii="Arial" w:hAnsi="Arial" w:cs="Arial"/>
                <w:sz w:val="15"/>
                <w:szCs w:val="15"/>
              </w:rPr>
            </w:pPr>
            <w:r>
              <w:rPr>
                <w:rFonts w:ascii="Arial" w:hAnsi="Arial" w:cs="Arial"/>
                <w:sz w:val="15"/>
                <w:szCs w:val="15"/>
              </w:rPr>
              <w:t xml:space="preserve">Numéro de </w:t>
            </w:r>
            <w:r w:rsidR="00377F7A" w:rsidRPr="00D525B9">
              <w:rPr>
                <w:rFonts w:ascii="Arial" w:hAnsi="Arial" w:cs="Arial"/>
                <w:sz w:val="15"/>
                <w:szCs w:val="15"/>
              </w:rPr>
              <w:t>Lot</w:t>
            </w:r>
          </w:p>
        </w:tc>
        <w:tc>
          <w:tcPr>
            <w:tcW w:w="567" w:type="dxa"/>
            <w:tcMar>
              <w:left w:w="28" w:type="dxa"/>
              <w:right w:w="28" w:type="dxa"/>
            </w:tcMar>
            <w:vAlign w:val="center"/>
          </w:tcPr>
          <w:p w14:paraId="0608CBDE" w14:textId="77777777" w:rsidR="00377F7A" w:rsidRDefault="00377F7A" w:rsidP="005014F3">
            <w:pPr>
              <w:jc w:val="right"/>
              <w:rPr>
                <w:rFonts w:ascii="Arial" w:hAnsi="Arial" w:cs="Arial"/>
                <w:sz w:val="15"/>
                <w:szCs w:val="15"/>
              </w:rPr>
            </w:pPr>
            <w:r>
              <w:rPr>
                <w:rFonts w:ascii="Arial" w:hAnsi="Arial" w:cs="Arial"/>
                <w:noProof/>
              </w:rPr>
              <w:drawing>
                <wp:inline distT="0" distB="0" distL="0" distR="0" wp14:anchorId="767581A8" wp14:editId="14FC0777">
                  <wp:extent cx="234950" cy="203200"/>
                  <wp:effectExtent l="19050" t="0" r="0" b="0"/>
                  <wp:docPr id="22" name="_x0000_i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41"/>
                          <pic:cNvPicPr>
                            <a:picLocks noChangeAspect="1" noChangeArrowheads="1"/>
                          </pic:cNvPicPr>
                        </pic:nvPicPr>
                        <pic:blipFill>
                          <a:blip r:embed="rId36" cstate="print"/>
                          <a:srcRect/>
                          <a:stretch>
                            <a:fillRect/>
                          </a:stretch>
                        </pic:blipFill>
                        <pic:spPr bwMode="auto">
                          <a:xfrm>
                            <a:off x="0" y="0"/>
                            <a:ext cx="234950" cy="203200"/>
                          </a:xfrm>
                          <a:prstGeom prst="rect">
                            <a:avLst/>
                          </a:prstGeom>
                          <a:noFill/>
                          <a:ln w="9525">
                            <a:noFill/>
                            <a:miter lim="800000"/>
                            <a:headEnd/>
                            <a:tailEnd/>
                          </a:ln>
                        </pic:spPr>
                      </pic:pic>
                    </a:graphicData>
                  </a:graphic>
                </wp:inline>
              </w:drawing>
            </w:r>
          </w:p>
        </w:tc>
        <w:tc>
          <w:tcPr>
            <w:tcW w:w="2409" w:type="dxa"/>
            <w:tcMar>
              <w:left w:w="28" w:type="dxa"/>
              <w:right w:w="28" w:type="dxa"/>
            </w:tcMar>
            <w:vAlign w:val="center"/>
          </w:tcPr>
          <w:p w14:paraId="1A81C2D1" w14:textId="47940D7F" w:rsidR="00377F7A" w:rsidRDefault="00377F7A" w:rsidP="005014F3">
            <w:pPr>
              <w:spacing w:line="240" w:lineRule="auto"/>
              <w:jc w:val="left"/>
              <w:rPr>
                <w:rFonts w:ascii="Arial" w:hAnsi="Arial" w:cs="Arial"/>
                <w:sz w:val="15"/>
                <w:szCs w:val="15"/>
              </w:rPr>
            </w:pPr>
            <w:bookmarkStart w:id="2" w:name="OLE_LINK7"/>
            <w:bookmarkStart w:id="3" w:name="OLE_LINK8"/>
            <w:r>
              <w:rPr>
                <w:rFonts w:ascii="Arial" w:hAnsi="Arial" w:cs="Arial"/>
                <w:sz w:val="15"/>
                <w:szCs w:val="15"/>
              </w:rPr>
              <w:t>Cont</w:t>
            </w:r>
            <w:r w:rsidR="0062114B">
              <w:rPr>
                <w:rFonts w:ascii="Arial" w:hAnsi="Arial" w:cs="Arial"/>
                <w:sz w:val="15"/>
                <w:szCs w:val="15"/>
              </w:rPr>
              <w:t xml:space="preserve">ient </w:t>
            </w:r>
            <w:r>
              <w:rPr>
                <w:rFonts w:ascii="Arial" w:hAnsi="Arial" w:cs="Arial"/>
                <w:sz w:val="15"/>
                <w:szCs w:val="15"/>
              </w:rPr>
              <w:t xml:space="preserve">&lt;n&gt; </w:t>
            </w:r>
            <w:r w:rsidR="0062114B">
              <w:rPr>
                <w:rFonts w:ascii="Arial" w:hAnsi="Arial" w:cs="Arial"/>
                <w:sz w:val="15"/>
                <w:szCs w:val="15"/>
              </w:rPr>
              <w:t xml:space="preserve">nombre de </w:t>
            </w:r>
            <w:r>
              <w:rPr>
                <w:rFonts w:ascii="Arial" w:hAnsi="Arial" w:cs="Arial"/>
                <w:sz w:val="15"/>
                <w:szCs w:val="15"/>
              </w:rPr>
              <w:t>tests</w:t>
            </w:r>
            <w:bookmarkEnd w:id="2"/>
            <w:bookmarkEnd w:id="3"/>
          </w:p>
        </w:tc>
      </w:tr>
      <w:tr w:rsidR="00377F7A" w14:paraId="4ED952BE" w14:textId="77777777" w:rsidTr="005014F3">
        <w:tc>
          <w:tcPr>
            <w:tcW w:w="487" w:type="dxa"/>
            <w:tcMar>
              <w:left w:w="28" w:type="dxa"/>
              <w:right w:w="28" w:type="dxa"/>
            </w:tcMar>
            <w:vAlign w:val="center"/>
          </w:tcPr>
          <w:p w14:paraId="5DA87BF1" w14:textId="77777777" w:rsidR="00377F7A" w:rsidRDefault="00377F7A" w:rsidP="005014F3">
            <w:pPr>
              <w:jc w:val="center"/>
              <w:rPr>
                <w:rFonts w:ascii="Arial" w:hAnsi="Arial" w:cs="Arial"/>
                <w:sz w:val="15"/>
                <w:szCs w:val="15"/>
              </w:rPr>
            </w:pPr>
            <w:r>
              <w:rPr>
                <w:rFonts w:ascii="Arial" w:hAnsi="Arial" w:cs="Arial"/>
                <w:noProof/>
                <w:sz w:val="15"/>
                <w:szCs w:val="15"/>
              </w:rPr>
              <w:drawing>
                <wp:inline distT="0" distB="0" distL="0" distR="0" wp14:anchorId="23B71668" wp14:editId="41E353C5">
                  <wp:extent cx="190500" cy="203200"/>
                  <wp:effectExtent l="19050" t="0" r="0" b="0"/>
                  <wp:docPr id="23" name="_x0000_i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40"/>
                          <pic:cNvPicPr>
                            <a:picLocks noChangeAspect="1" noChangeArrowheads="1"/>
                          </pic:cNvPicPr>
                        </pic:nvPicPr>
                        <pic:blipFill>
                          <a:blip r:embed="rId37" cstate="print"/>
                          <a:srcRect/>
                          <a:stretch>
                            <a:fillRect/>
                          </a:stretch>
                        </pic:blipFill>
                        <pic:spPr bwMode="auto">
                          <a:xfrm>
                            <a:off x="0" y="0"/>
                            <a:ext cx="190500" cy="203200"/>
                          </a:xfrm>
                          <a:prstGeom prst="rect">
                            <a:avLst/>
                          </a:prstGeom>
                          <a:noFill/>
                          <a:ln w="9525">
                            <a:noFill/>
                            <a:miter lim="800000"/>
                            <a:headEnd/>
                            <a:tailEnd/>
                          </a:ln>
                        </pic:spPr>
                      </pic:pic>
                    </a:graphicData>
                  </a:graphic>
                </wp:inline>
              </w:drawing>
            </w:r>
          </w:p>
        </w:tc>
        <w:tc>
          <w:tcPr>
            <w:tcW w:w="1640" w:type="dxa"/>
            <w:gridSpan w:val="2"/>
            <w:tcMar>
              <w:left w:w="28" w:type="dxa"/>
              <w:right w:w="28" w:type="dxa"/>
            </w:tcMar>
            <w:vAlign w:val="center"/>
          </w:tcPr>
          <w:p w14:paraId="23A7AEEF" w14:textId="41B6C4D7" w:rsidR="00377F7A" w:rsidRPr="00D525B9" w:rsidRDefault="0062114B" w:rsidP="005014F3">
            <w:pPr>
              <w:spacing w:line="240" w:lineRule="auto"/>
              <w:rPr>
                <w:rFonts w:ascii="Arial" w:hAnsi="Arial" w:cs="Arial"/>
                <w:sz w:val="15"/>
                <w:szCs w:val="15"/>
              </w:rPr>
            </w:pPr>
            <w:r>
              <w:rPr>
                <w:rFonts w:ascii="Arial" w:hAnsi="Arial" w:cs="Arial"/>
                <w:sz w:val="15"/>
                <w:szCs w:val="15"/>
              </w:rPr>
              <w:t>Utilisable jusqu’á</w:t>
            </w:r>
          </w:p>
        </w:tc>
        <w:tc>
          <w:tcPr>
            <w:tcW w:w="567" w:type="dxa"/>
            <w:tcMar>
              <w:left w:w="28" w:type="dxa"/>
              <w:right w:w="28" w:type="dxa"/>
            </w:tcMar>
            <w:vAlign w:val="center"/>
          </w:tcPr>
          <w:p w14:paraId="72EECD41" w14:textId="77777777" w:rsidR="00377F7A" w:rsidRDefault="00377F7A" w:rsidP="005014F3">
            <w:pPr>
              <w:jc w:val="right"/>
              <w:rPr>
                <w:rFonts w:ascii="Arial" w:hAnsi="Arial" w:cs="Arial"/>
                <w:sz w:val="15"/>
                <w:szCs w:val="15"/>
              </w:rPr>
            </w:pPr>
            <w:r>
              <w:rPr>
                <w:rFonts w:ascii="Arial" w:hAnsi="Arial" w:cs="Arial"/>
                <w:noProof/>
              </w:rPr>
              <w:drawing>
                <wp:inline distT="0" distB="0" distL="0" distR="0" wp14:anchorId="49118B0D" wp14:editId="41104D6F">
                  <wp:extent cx="247650" cy="222250"/>
                  <wp:effectExtent l="19050" t="0" r="0" b="0"/>
                  <wp:docPr id="24" name="_x0000_i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42"/>
                          <pic:cNvPicPr>
                            <a:picLocks noChangeAspect="1" noChangeArrowheads="1"/>
                          </pic:cNvPicPr>
                        </pic:nvPicPr>
                        <pic:blipFill>
                          <a:blip r:embed="rId38" cstate="print"/>
                          <a:srcRect/>
                          <a:stretch>
                            <a:fillRect/>
                          </a:stretch>
                        </pic:blipFill>
                        <pic:spPr bwMode="auto">
                          <a:xfrm>
                            <a:off x="0" y="0"/>
                            <a:ext cx="247650" cy="222250"/>
                          </a:xfrm>
                          <a:prstGeom prst="rect">
                            <a:avLst/>
                          </a:prstGeom>
                          <a:noFill/>
                          <a:ln w="9525">
                            <a:noFill/>
                            <a:miter lim="800000"/>
                            <a:headEnd/>
                            <a:tailEnd/>
                          </a:ln>
                        </pic:spPr>
                      </pic:pic>
                    </a:graphicData>
                  </a:graphic>
                </wp:inline>
              </w:drawing>
            </w:r>
          </w:p>
        </w:tc>
        <w:tc>
          <w:tcPr>
            <w:tcW w:w="2409" w:type="dxa"/>
            <w:tcMar>
              <w:left w:w="28" w:type="dxa"/>
              <w:right w:w="28" w:type="dxa"/>
            </w:tcMar>
            <w:vAlign w:val="center"/>
          </w:tcPr>
          <w:p w14:paraId="4E452CED" w14:textId="17DA5292" w:rsidR="00377F7A" w:rsidRDefault="0062114B" w:rsidP="005014F3">
            <w:pPr>
              <w:spacing w:line="240" w:lineRule="auto"/>
              <w:jc w:val="left"/>
              <w:rPr>
                <w:rFonts w:ascii="Arial" w:hAnsi="Arial" w:cs="Arial"/>
                <w:sz w:val="15"/>
                <w:szCs w:val="15"/>
              </w:rPr>
            </w:pPr>
            <w:r>
              <w:rPr>
                <w:rFonts w:ascii="Arial" w:hAnsi="Arial" w:cs="Arial"/>
                <w:sz w:val="15"/>
                <w:szCs w:val="15"/>
              </w:rPr>
              <w:t>Protéger de la lumi</w:t>
            </w:r>
            <w:r>
              <w:rPr>
                <w:rFonts w:ascii="Calibri" w:hAnsi="Calibri" w:cs="Calibri"/>
                <w:sz w:val="15"/>
                <w:szCs w:val="15"/>
              </w:rPr>
              <w:t>è</w:t>
            </w:r>
            <w:r>
              <w:rPr>
                <w:rFonts w:ascii="Arial" w:hAnsi="Arial" w:cs="Arial"/>
                <w:sz w:val="15"/>
                <w:szCs w:val="15"/>
              </w:rPr>
              <w:t>re</w:t>
            </w:r>
          </w:p>
        </w:tc>
      </w:tr>
      <w:bookmarkEnd w:id="0"/>
      <w:bookmarkEnd w:id="1"/>
      <w:tr w:rsidR="00377F7A" w14:paraId="68D9D978" w14:textId="77777777" w:rsidTr="005014F3">
        <w:tc>
          <w:tcPr>
            <w:tcW w:w="487" w:type="dxa"/>
            <w:tcMar>
              <w:left w:w="28" w:type="dxa"/>
              <w:right w:w="28" w:type="dxa"/>
            </w:tcMar>
            <w:vAlign w:val="center"/>
          </w:tcPr>
          <w:p w14:paraId="02482A47" w14:textId="77777777" w:rsidR="00377F7A" w:rsidRDefault="00377F7A" w:rsidP="005014F3">
            <w:pPr>
              <w:jc w:val="center"/>
              <w:rPr>
                <w:rFonts w:ascii="Arial" w:hAnsi="Arial" w:cs="Arial"/>
                <w:sz w:val="15"/>
                <w:szCs w:val="15"/>
              </w:rPr>
            </w:pPr>
            <w:r>
              <w:rPr>
                <w:rFonts w:ascii="Arial" w:hAnsi="Arial" w:cs="Arial"/>
                <w:noProof/>
              </w:rPr>
              <w:drawing>
                <wp:inline distT="0" distB="0" distL="0" distR="0" wp14:anchorId="297781C1" wp14:editId="68B98833">
                  <wp:extent cx="228600" cy="234950"/>
                  <wp:effectExtent l="19050" t="0" r="0" b="0"/>
                  <wp:docPr id="25" name="_x0000_i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43"/>
                          <pic:cNvPicPr>
                            <a:picLocks noChangeAspect="1" noChangeArrowheads="1"/>
                          </pic:cNvPicPr>
                        </pic:nvPicPr>
                        <pic:blipFill>
                          <a:blip r:embed="rId39" cstate="print"/>
                          <a:srcRect/>
                          <a:stretch>
                            <a:fillRect/>
                          </a:stretch>
                        </pic:blipFill>
                        <pic:spPr bwMode="auto">
                          <a:xfrm>
                            <a:off x="0" y="0"/>
                            <a:ext cx="228600" cy="234950"/>
                          </a:xfrm>
                          <a:prstGeom prst="rect">
                            <a:avLst/>
                          </a:prstGeom>
                          <a:noFill/>
                          <a:ln w="9525">
                            <a:noFill/>
                            <a:miter lim="800000"/>
                            <a:headEnd/>
                            <a:tailEnd/>
                          </a:ln>
                        </pic:spPr>
                      </pic:pic>
                    </a:graphicData>
                  </a:graphic>
                </wp:inline>
              </w:drawing>
            </w:r>
          </w:p>
        </w:tc>
        <w:tc>
          <w:tcPr>
            <w:tcW w:w="1356" w:type="dxa"/>
            <w:tcMar>
              <w:left w:w="28" w:type="dxa"/>
              <w:right w:w="28" w:type="dxa"/>
            </w:tcMar>
            <w:vAlign w:val="center"/>
          </w:tcPr>
          <w:p w14:paraId="258AA4CF" w14:textId="7C4773B1" w:rsidR="00377F7A" w:rsidRDefault="0062114B" w:rsidP="005014F3">
            <w:pPr>
              <w:spacing w:line="240" w:lineRule="auto"/>
              <w:rPr>
                <w:rFonts w:ascii="Arial" w:hAnsi="Arial" w:cs="Arial"/>
                <w:sz w:val="15"/>
                <w:szCs w:val="15"/>
              </w:rPr>
            </w:pPr>
            <w:r>
              <w:rPr>
                <w:rFonts w:ascii="Arial" w:hAnsi="Arial" w:cs="Arial"/>
                <w:sz w:val="15"/>
                <w:szCs w:val="15"/>
              </w:rPr>
              <w:t>Protégez de l’humidité</w:t>
            </w:r>
          </w:p>
        </w:tc>
        <w:tc>
          <w:tcPr>
            <w:tcW w:w="851" w:type="dxa"/>
            <w:gridSpan w:val="2"/>
            <w:tcMar>
              <w:left w:w="28" w:type="dxa"/>
              <w:right w:w="28" w:type="dxa"/>
            </w:tcMar>
            <w:vAlign w:val="center"/>
          </w:tcPr>
          <w:p w14:paraId="52E169D3" w14:textId="77777777" w:rsidR="00377F7A" w:rsidRDefault="00377F7A" w:rsidP="005014F3">
            <w:pPr>
              <w:jc w:val="right"/>
              <w:rPr>
                <w:rFonts w:ascii="Arial" w:hAnsi="Arial" w:cs="Arial"/>
                <w:sz w:val="15"/>
                <w:szCs w:val="15"/>
              </w:rPr>
            </w:pPr>
            <w:r>
              <w:rPr>
                <w:rFonts w:ascii="Arial" w:hAnsi="Arial" w:cs="Arial"/>
                <w:noProof/>
              </w:rPr>
              <w:drawing>
                <wp:inline distT="0" distB="0" distL="0" distR="0" wp14:anchorId="30AB0A7C" wp14:editId="2CBDF77D">
                  <wp:extent cx="222250" cy="222250"/>
                  <wp:effectExtent l="19050" t="0" r="6350" b="0"/>
                  <wp:docPr id="26" name="_x0000_i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45"/>
                          <pic:cNvPicPr>
                            <a:picLocks noChangeAspect="1" noChangeArrowheads="1"/>
                          </pic:cNvPicPr>
                        </pic:nvPicPr>
                        <pic:blipFill>
                          <a:blip r:embed="rId40" cstate="print"/>
                          <a:srcRect/>
                          <a:stretch>
                            <a:fillRect/>
                          </a:stretch>
                        </pic:blipFill>
                        <pic:spPr bwMode="auto">
                          <a:xfrm>
                            <a:off x="0" y="0"/>
                            <a:ext cx="222250" cy="222250"/>
                          </a:xfrm>
                          <a:prstGeom prst="rect">
                            <a:avLst/>
                          </a:prstGeom>
                          <a:noFill/>
                          <a:ln w="9525">
                            <a:noFill/>
                            <a:miter lim="800000"/>
                            <a:headEnd/>
                            <a:tailEnd/>
                          </a:ln>
                        </pic:spPr>
                      </pic:pic>
                    </a:graphicData>
                  </a:graphic>
                </wp:inline>
              </w:drawing>
            </w:r>
          </w:p>
        </w:tc>
        <w:tc>
          <w:tcPr>
            <w:tcW w:w="2409" w:type="dxa"/>
            <w:tcMar>
              <w:left w:w="28" w:type="dxa"/>
              <w:right w:w="28" w:type="dxa"/>
            </w:tcMar>
            <w:vAlign w:val="center"/>
          </w:tcPr>
          <w:p w14:paraId="2CA59F37" w14:textId="03379013" w:rsidR="00377F7A" w:rsidRDefault="0062114B" w:rsidP="005014F3">
            <w:pPr>
              <w:spacing w:line="240" w:lineRule="auto"/>
              <w:jc w:val="left"/>
              <w:rPr>
                <w:rFonts w:ascii="Arial" w:hAnsi="Arial" w:cs="Arial"/>
                <w:sz w:val="15"/>
                <w:szCs w:val="15"/>
              </w:rPr>
            </w:pPr>
            <w:r>
              <w:rPr>
                <w:rFonts w:ascii="Arial" w:hAnsi="Arial" w:cs="Arial"/>
                <w:sz w:val="15"/>
                <w:szCs w:val="15"/>
              </w:rPr>
              <w:t>Ne pas utilisez si l’emballage est endommagée</w:t>
            </w:r>
          </w:p>
        </w:tc>
      </w:tr>
      <w:tr w:rsidR="00377F7A" w14:paraId="61490D1A" w14:textId="77777777" w:rsidTr="005014F3">
        <w:tc>
          <w:tcPr>
            <w:tcW w:w="487" w:type="dxa"/>
            <w:tcMar>
              <w:left w:w="28" w:type="dxa"/>
              <w:right w:w="28" w:type="dxa"/>
            </w:tcMar>
            <w:vAlign w:val="center"/>
          </w:tcPr>
          <w:p w14:paraId="0878BE4B" w14:textId="77777777" w:rsidR="00377F7A" w:rsidRDefault="00377F7A" w:rsidP="005014F3">
            <w:pPr>
              <w:jc w:val="center"/>
              <w:rPr>
                <w:rFonts w:ascii="Arial" w:hAnsi="Arial" w:cs="Arial"/>
                <w:sz w:val="15"/>
                <w:szCs w:val="15"/>
              </w:rPr>
            </w:pPr>
            <w:r>
              <w:rPr>
                <w:rFonts w:ascii="Arial" w:hAnsi="Arial" w:cs="Arial"/>
                <w:noProof/>
              </w:rPr>
              <w:drawing>
                <wp:inline distT="0" distB="0" distL="0" distR="0" wp14:anchorId="0ECC31FB" wp14:editId="4AA62D2B">
                  <wp:extent cx="241300" cy="215900"/>
                  <wp:effectExtent l="19050" t="0" r="6350" b="0"/>
                  <wp:docPr id="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9" cstate="print"/>
                          <a:srcRect/>
                          <a:stretch>
                            <a:fillRect/>
                          </a:stretch>
                        </pic:blipFill>
                        <pic:spPr bwMode="auto">
                          <a:xfrm>
                            <a:off x="0" y="0"/>
                            <a:ext cx="241300" cy="215900"/>
                          </a:xfrm>
                          <a:prstGeom prst="rect">
                            <a:avLst/>
                          </a:prstGeom>
                          <a:noFill/>
                          <a:ln w="9525">
                            <a:noFill/>
                            <a:miter lim="800000"/>
                            <a:headEnd/>
                            <a:tailEnd/>
                          </a:ln>
                        </pic:spPr>
                      </pic:pic>
                    </a:graphicData>
                  </a:graphic>
                </wp:inline>
              </w:drawing>
            </w:r>
          </w:p>
        </w:tc>
        <w:tc>
          <w:tcPr>
            <w:tcW w:w="1356" w:type="dxa"/>
            <w:tcMar>
              <w:left w:w="28" w:type="dxa"/>
              <w:right w:w="28" w:type="dxa"/>
            </w:tcMar>
            <w:vAlign w:val="center"/>
          </w:tcPr>
          <w:p w14:paraId="1B28F3BA" w14:textId="4D55FD00" w:rsidR="00377F7A" w:rsidRDefault="0062114B" w:rsidP="005014F3">
            <w:pPr>
              <w:spacing w:line="240" w:lineRule="auto"/>
              <w:rPr>
                <w:rFonts w:ascii="Arial" w:hAnsi="Arial" w:cs="Arial"/>
                <w:sz w:val="15"/>
                <w:szCs w:val="15"/>
              </w:rPr>
            </w:pPr>
            <w:r>
              <w:rPr>
                <w:rFonts w:ascii="Arial" w:hAnsi="Arial" w:cs="Arial"/>
                <w:sz w:val="15"/>
                <w:szCs w:val="15"/>
              </w:rPr>
              <w:t>Fabricant</w:t>
            </w:r>
          </w:p>
        </w:tc>
        <w:tc>
          <w:tcPr>
            <w:tcW w:w="851" w:type="dxa"/>
            <w:gridSpan w:val="2"/>
            <w:tcMar>
              <w:left w:w="28" w:type="dxa"/>
              <w:right w:w="28" w:type="dxa"/>
            </w:tcMar>
            <w:vAlign w:val="center"/>
          </w:tcPr>
          <w:p w14:paraId="0D1AEE0E" w14:textId="77777777" w:rsidR="00377F7A" w:rsidRDefault="00377F7A" w:rsidP="005014F3">
            <w:pPr>
              <w:jc w:val="right"/>
              <w:rPr>
                <w:rFonts w:ascii="Arial" w:hAnsi="Arial" w:cs="Arial"/>
                <w:sz w:val="15"/>
                <w:szCs w:val="15"/>
              </w:rPr>
            </w:pPr>
            <w:r>
              <w:rPr>
                <w:rFonts w:ascii="Arial" w:hAnsi="Arial" w:cs="Arial"/>
                <w:noProof/>
                <w:sz w:val="13"/>
                <w:szCs w:val="13"/>
              </w:rPr>
              <w:drawing>
                <wp:inline distT="0" distB="0" distL="0" distR="0" wp14:anchorId="641FB34B" wp14:editId="2F2E3AEF">
                  <wp:extent cx="514350" cy="196850"/>
                  <wp:effectExtent l="19050" t="0" r="0" b="0"/>
                  <wp:docPr id="28" name="图片 22" descr="6YV3K5OD0ZKDPK1}Q21FL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6YV3K5OD0ZKDPK1}Q21FLGO"/>
                          <pic:cNvPicPr>
                            <a:picLocks noChangeAspect="1" noChangeArrowheads="1"/>
                          </pic:cNvPicPr>
                        </pic:nvPicPr>
                        <pic:blipFill>
                          <a:blip r:embed="rId30" cstate="print"/>
                          <a:srcRect/>
                          <a:stretch>
                            <a:fillRect/>
                          </a:stretch>
                        </pic:blipFill>
                        <pic:spPr bwMode="auto">
                          <a:xfrm>
                            <a:off x="0" y="0"/>
                            <a:ext cx="514350" cy="196850"/>
                          </a:xfrm>
                          <a:prstGeom prst="rect">
                            <a:avLst/>
                          </a:prstGeom>
                          <a:noFill/>
                          <a:ln w="9525">
                            <a:noFill/>
                            <a:miter lim="800000"/>
                            <a:headEnd/>
                            <a:tailEnd/>
                          </a:ln>
                        </pic:spPr>
                      </pic:pic>
                    </a:graphicData>
                  </a:graphic>
                </wp:inline>
              </w:drawing>
            </w:r>
          </w:p>
        </w:tc>
        <w:tc>
          <w:tcPr>
            <w:tcW w:w="2409" w:type="dxa"/>
            <w:tcMar>
              <w:left w:w="28" w:type="dxa"/>
              <w:right w:w="28" w:type="dxa"/>
            </w:tcMar>
          </w:tcPr>
          <w:p w14:paraId="5D2B4D80" w14:textId="1467CFF7" w:rsidR="00377F7A" w:rsidRDefault="0062114B" w:rsidP="005014F3">
            <w:pPr>
              <w:spacing w:line="240" w:lineRule="auto"/>
              <w:jc w:val="left"/>
              <w:rPr>
                <w:rFonts w:ascii="Arial" w:hAnsi="Arial" w:cs="Arial"/>
                <w:sz w:val="15"/>
                <w:szCs w:val="15"/>
              </w:rPr>
            </w:pPr>
            <w:r>
              <w:rPr>
                <w:rFonts w:ascii="Arial" w:hAnsi="Arial" w:cs="Arial"/>
                <w:sz w:val="15"/>
                <w:szCs w:val="15"/>
              </w:rPr>
              <w:t>R</w:t>
            </w:r>
            <w:r w:rsidR="00377F7A">
              <w:rPr>
                <w:rFonts w:ascii="Arial" w:hAnsi="Arial" w:cs="Arial"/>
                <w:sz w:val="15"/>
                <w:szCs w:val="15"/>
              </w:rPr>
              <w:t>epresent</w:t>
            </w:r>
            <w:r>
              <w:rPr>
                <w:rFonts w:ascii="Arial" w:hAnsi="Arial" w:cs="Arial"/>
                <w:sz w:val="15"/>
                <w:szCs w:val="15"/>
              </w:rPr>
              <w:t>ent</w:t>
            </w:r>
            <w:r w:rsidR="00377F7A">
              <w:rPr>
                <w:rFonts w:ascii="Arial" w:hAnsi="Arial" w:cs="Arial"/>
                <w:sz w:val="15"/>
                <w:szCs w:val="15"/>
              </w:rPr>
              <w:t xml:space="preserve"> </w:t>
            </w:r>
            <w:r>
              <w:rPr>
                <w:rFonts w:ascii="Arial" w:hAnsi="Arial" w:cs="Arial"/>
                <w:sz w:val="15"/>
                <w:szCs w:val="15"/>
              </w:rPr>
              <w:t xml:space="preserve">autorisé dans la </w:t>
            </w:r>
            <w:r w:rsidR="00377F7A">
              <w:rPr>
                <w:rFonts w:ascii="Arial" w:hAnsi="Arial" w:cs="Arial"/>
                <w:sz w:val="15"/>
                <w:szCs w:val="15"/>
              </w:rPr>
              <w:t>Communit</w:t>
            </w:r>
            <w:r>
              <w:rPr>
                <w:rFonts w:ascii="Arial" w:hAnsi="Arial" w:cs="Arial"/>
                <w:sz w:val="15"/>
                <w:szCs w:val="15"/>
              </w:rPr>
              <w:t>é Européenne</w:t>
            </w:r>
          </w:p>
        </w:tc>
      </w:tr>
    </w:tbl>
    <w:p w14:paraId="4A8883F9" w14:textId="77777777" w:rsidR="00B21EDF" w:rsidRDefault="00B21EDF">
      <w:pPr>
        <w:pStyle w:val="11"/>
        <w:rPr>
          <w:rFonts w:ascii="Arial" w:hAnsi="Arial" w:cs="Arial"/>
          <w:b/>
          <w:sz w:val="15"/>
          <w:szCs w:val="15"/>
        </w:rPr>
      </w:pPr>
    </w:p>
    <w:p w14:paraId="723BC604" w14:textId="77777777" w:rsidR="00B21EDF" w:rsidRDefault="00B21EDF" w:rsidP="008D5824">
      <w:pPr>
        <w:wordWrap w:val="0"/>
        <w:spacing w:line="160" w:lineRule="atLeast"/>
        <w:ind w:right="51"/>
        <w:jc w:val="left"/>
        <w:rPr>
          <w:rFonts w:ascii="Arial" w:hAnsi="Arial" w:cs="Arial"/>
          <w:sz w:val="15"/>
          <w:szCs w:val="15"/>
        </w:rPr>
      </w:pPr>
      <w:r>
        <w:rPr>
          <w:rFonts w:ascii="Arial" w:hAnsi="Arial" w:cs="Arial"/>
          <w:sz w:val="15"/>
          <w:szCs w:val="15"/>
        </w:rPr>
        <w:t xml:space="preserve">Version No.: </w:t>
      </w:r>
      <w:r w:rsidR="00BA18E8" w:rsidRPr="00BA18E8">
        <w:rPr>
          <w:rFonts w:ascii="Arial" w:hAnsi="Arial" w:cs="Arial"/>
          <w:sz w:val="15"/>
          <w:szCs w:val="15"/>
        </w:rPr>
        <w:t>3</w:t>
      </w:r>
      <w:r w:rsidRPr="00BA18E8">
        <w:rPr>
          <w:rFonts w:ascii="Arial" w:hAnsi="Arial" w:cs="Arial"/>
          <w:sz w:val="15"/>
          <w:szCs w:val="15"/>
        </w:rPr>
        <w:t>.</w:t>
      </w:r>
      <w:r w:rsidRPr="00BA18E8">
        <w:rPr>
          <w:rFonts w:ascii="Arial" w:hAnsi="Arial" w:cs="Arial" w:hint="eastAsia"/>
          <w:sz w:val="15"/>
          <w:szCs w:val="15"/>
        </w:rPr>
        <w:t>0</w:t>
      </w:r>
      <w:r>
        <w:rPr>
          <w:rFonts w:ascii="Arial" w:hAnsi="Arial" w:cs="Arial"/>
          <w:sz w:val="15"/>
          <w:szCs w:val="15"/>
        </w:rPr>
        <w:t xml:space="preserve">     </w:t>
      </w:r>
      <w:r>
        <w:rPr>
          <w:rFonts w:ascii="Arial" w:hAnsi="Arial" w:cs="Arial" w:hint="eastAsia"/>
          <w:sz w:val="15"/>
          <w:szCs w:val="15"/>
        </w:rPr>
        <w:t xml:space="preserve"> </w:t>
      </w:r>
      <w:r>
        <w:rPr>
          <w:rFonts w:ascii="Arial" w:hAnsi="Arial" w:cs="Arial"/>
          <w:sz w:val="15"/>
          <w:szCs w:val="15"/>
        </w:rPr>
        <w:t xml:space="preserve">             </w:t>
      </w:r>
    </w:p>
    <w:p w14:paraId="7A286A21" w14:textId="77777777" w:rsidR="00B21EDF" w:rsidRDefault="00B21EDF" w:rsidP="008D5824">
      <w:pPr>
        <w:wordWrap w:val="0"/>
        <w:spacing w:line="160" w:lineRule="atLeast"/>
        <w:ind w:right="75"/>
        <w:jc w:val="left"/>
        <w:rPr>
          <w:rFonts w:ascii="Arial" w:hAnsi="Arial" w:cs="Arial"/>
          <w:sz w:val="15"/>
          <w:szCs w:val="15"/>
        </w:rPr>
      </w:pPr>
      <w:r>
        <w:rPr>
          <w:rFonts w:ascii="Arial" w:hAnsi="Arial" w:cs="Arial"/>
          <w:sz w:val="15"/>
          <w:szCs w:val="15"/>
        </w:rPr>
        <w:t xml:space="preserve">Effective Date: </w:t>
      </w:r>
      <w:r w:rsidR="00762834" w:rsidRPr="00762834">
        <w:rPr>
          <w:rFonts w:ascii="Arial" w:hAnsi="Arial" w:cs="Arial"/>
          <w:sz w:val="15"/>
          <w:szCs w:val="15"/>
        </w:rPr>
        <w:t>October</w:t>
      </w:r>
      <w:r w:rsidR="008D5824" w:rsidRPr="00762834">
        <w:rPr>
          <w:rFonts w:ascii="Arial" w:hAnsi="Arial" w:cs="Arial"/>
          <w:sz w:val="15"/>
          <w:szCs w:val="15"/>
        </w:rPr>
        <w:t xml:space="preserve"> </w:t>
      </w:r>
      <w:r w:rsidR="00762834" w:rsidRPr="00762834">
        <w:rPr>
          <w:rFonts w:ascii="Arial" w:hAnsi="Arial" w:cs="Arial"/>
          <w:sz w:val="15"/>
          <w:szCs w:val="15"/>
        </w:rPr>
        <w:t>26</w:t>
      </w:r>
      <w:r w:rsidRPr="00762834">
        <w:rPr>
          <w:rFonts w:ascii="Arial" w:hAnsi="Arial" w:cs="Arial"/>
          <w:sz w:val="15"/>
          <w:szCs w:val="15"/>
        </w:rPr>
        <w:t>, 20</w:t>
      </w:r>
      <w:r w:rsidRPr="00762834">
        <w:rPr>
          <w:rFonts w:ascii="Arial" w:hAnsi="Arial" w:cs="Arial" w:hint="eastAsia"/>
          <w:sz w:val="15"/>
          <w:szCs w:val="15"/>
        </w:rPr>
        <w:t>20</w:t>
      </w:r>
    </w:p>
    <w:sectPr w:rsidR="00B21EDF" w:rsidSect="001902AE">
      <w:footerReference w:type="default" r:id="rId41"/>
      <w:pgSz w:w="16840" w:h="11907" w:orient="landscape"/>
      <w:pgMar w:top="567" w:right="567" w:bottom="567" w:left="567" w:header="340" w:footer="340" w:gutter="0"/>
      <w:cols w:num="3" w:space="3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5F162" w14:textId="77777777" w:rsidR="00DA73A4" w:rsidRDefault="00DA73A4">
      <w:pPr>
        <w:spacing w:line="240" w:lineRule="auto"/>
      </w:pPr>
      <w:r>
        <w:separator/>
      </w:r>
    </w:p>
  </w:endnote>
  <w:endnote w:type="continuationSeparator" w:id="0">
    <w:p w14:paraId="67303F3D" w14:textId="77777777" w:rsidR="00DA73A4" w:rsidRDefault="00DA73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Arial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DengXian Light">
    <w:altName w:val="Arial Unicode MS"/>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9873" w14:textId="77777777" w:rsidR="00B21EDF" w:rsidRDefault="00B21EDF" w:rsidP="00463BF7">
    <w:pPr>
      <w:pStyle w:val="llb"/>
      <w:jc w:val="right"/>
      <w:rPr>
        <w:rFonts w:ascii="Arial" w:hAnsi="Arial" w:cs="Arial"/>
        <w:sz w:val="15"/>
        <w:szCs w:val="15"/>
      </w:rPr>
    </w:pPr>
    <w:r>
      <w:rPr>
        <w:rFonts w:ascii="Arial" w:hAnsi="Arial" w:cs="Arial" w:hint="eastAsia"/>
        <w:sz w:val="15"/>
        <w:szCs w:val="15"/>
      </w:rPr>
      <w:t xml:space="preserve">                                                                                                                                                                             </w:t>
    </w:r>
    <w:r w:rsidR="003533B9">
      <w:rPr>
        <w:rFonts w:ascii="Arial" w:hAnsi="Arial" w:cs="Arial"/>
        <w:sz w:val="15"/>
        <w:szCs w:val="15"/>
      </w:rPr>
      <w:fldChar w:fldCharType="begin"/>
    </w:r>
    <w:r>
      <w:rPr>
        <w:rFonts w:ascii="Arial" w:hAnsi="Arial" w:cs="Arial"/>
        <w:sz w:val="15"/>
        <w:szCs w:val="15"/>
      </w:rPr>
      <w:instrText xml:space="preserve"> PAGE   \* MERGEFORMAT </w:instrText>
    </w:r>
    <w:r w:rsidR="003533B9">
      <w:rPr>
        <w:rFonts w:ascii="Arial" w:hAnsi="Arial" w:cs="Arial"/>
        <w:sz w:val="15"/>
        <w:szCs w:val="15"/>
      </w:rPr>
      <w:fldChar w:fldCharType="separate"/>
    </w:r>
    <w:r w:rsidR="00E6497C" w:rsidRPr="00E6497C">
      <w:rPr>
        <w:rFonts w:ascii="Arial" w:hAnsi="Arial" w:cs="Arial"/>
        <w:noProof/>
        <w:sz w:val="15"/>
        <w:szCs w:val="15"/>
        <w:lang w:val="zh-CN"/>
      </w:rPr>
      <w:t>2</w:t>
    </w:r>
    <w:r w:rsidR="003533B9">
      <w:rPr>
        <w:rFonts w:ascii="Arial" w:hAnsi="Arial" w:cs="Arial"/>
        <w:sz w:val="15"/>
        <w:szCs w:val="15"/>
      </w:rPr>
      <w:fldChar w:fldCharType="end"/>
    </w:r>
    <w:r>
      <w:rPr>
        <w:rFonts w:ascii="Arial" w:hAnsi="Arial" w:cs="Arial"/>
        <w:sz w:val="15"/>
        <w:szCs w:val="15"/>
      </w:rPr>
      <w:t>/2</w:t>
    </w:r>
    <w:r>
      <w:rPr>
        <w:rFonts w:ascii="Arial" w:hAnsi="Arial" w:cs="Arial" w:hint="eastAsia"/>
        <w:sz w:val="15"/>
        <w:szCs w:val="15"/>
      </w:rPr>
      <w:t xml:space="preserve">                                                                                                                                                                                1091</w:t>
    </w:r>
    <w:r w:rsidR="00403160">
      <w:rPr>
        <w:rFonts w:ascii="Arial" w:hAnsi="Arial" w:cs="Arial" w:hint="eastAsia"/>
        <w:sz w:val="15"/>
        <w:szCs w:val="15"/>
      </w:rPr>
      <w:t>551</w:t>
    </w:r>
    <w:r w:rsidR="005C4FEB">
      <w:rPr>
        <w:rFonts w:ascii="Arial" w:hAnsi="Arial" w:cs="Arial" w:hint="eastAsia"/>
        <w:sz w:val="15"/>
        <w:szCs w:val="15"/>
      </w:rPr>
      <w:t>0</w:t>
    </w:r>
    <w:r w:rsidR="006F11F4">
      <w:rPr>
        <w:rFonts w:ascii="Arial" w:hAnsi="Arial" w:cs="Arial"/>
        <w:sz w:val="15"/>
        <w:szCs w:val="15"/>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22EB3" w14:textId="77777777" w:rsidR="00DA73A4" w:rsidRDefault="00DA73A4">
      <w:pPr>
        <w:spacing w:line="240" w:lineRule="auto"/>
      </w:pPr>
      <w:r>
        <w:separator/>
      </w:r>
    </w:p>
  </w:footnote>
  <w:footnote w:type="continuationSeparator" w:id="0">
    <w:p w14:paraId="1F1CCA30" w14:textId="77777777" w:rsidR="00DA73A4" w:rsidRDefault="00DA73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C"/>
    <w:multiLevelType w:val="multilevel"/>
    <w:tmpl w:val="000000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14"/>
    <w:multiLevelType w:val="singleLevel"/>
    <w:tmpl w:val="00000014"/>
    <w:lvl w:ilvl="0">
      <w:start w:val="1"/>
      <w:numFmt w:val="bullet"/>
      <w:lvlText w:val=""/>
      <w:lvlJc w:val="left"/>
      <w:pPr>
        <w:tabs>
          <w:tab w:val="num" w:pos="360"/>
        </w:tabs>
        <w:ind w:left="360" w:hanging="360"/>
      </w:pPr>
      <w:rPr>
        <w:rFonts w:ascii="Symbol" w:hAnsi="Symbol" w:cs="Times New Roman" w:hint="default"/>
      </w:rPr>
    </w:lvl>
  </w:abstractNum>
  <w:abstractNum w:abstractNumId="2" w15:restartNumberingAfterBreak="0">
    <w:nsid w:val="3ECB39DF"/>
    <w:multiLevelType w:val="multilevel"/>
    <w:tmpl w:val="531A429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F7D28B3"/>
    <w:multiLevelType w:val="hybridMultilevel"/>
    <w:tmpl w:val="2F008688"/>
    <w:lvl w:ilvl="0" w:tplc="B3E6EE30">
      <w:start w:val="1"/>
      <w:numFmt w:val="bullet"/>
      <w:lvlText w:val=""/>
      <w:lvlJc w:val="left"/>
      <w:pPr>
        <w:ind w:left="360" w:hanging="360"/>
      </w:pPr>
      <w:rPr>
        <w:rFonts w:ascii="Wingdings" w:eastAsia="SimSun"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31A4296"/>
    <w:multiLevelType w:val="multilevel"/>
    <w:tmpl w:val="531A4296"/>
    <w:lvl w:ilvl="0">
      <w:start w:val="1"/>
      <w:numFmt w:val="decimal"/>
      <w:lvlText w:val="%1."/>
      <w:lvlJc w:val="left"/>
      <w:pPr>
        <w:ind w:left="3114"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EFC7F4F"/>
    <w:multiLevelType w:val="multilevel"/>
    <w:tmpl w:val="531A429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99B13C2"/>
    <w:multiLevelType w:val="multilevel"/>
    <w:tmpl w:val="799B13C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7DFA42A0"/>
    <w:multiLevelType w:val="singleLevel"/>
    <w:tmpl w:val="7DFA42A0"/>
    <w:lvl w:ilvl="0">
      <w:start w:val="1"/>
      <w:numFmt w:val="bullet"/>
      <w:lvlText w:val=""/>
      <w:lvlJc w:val="left"/>
      <w:pPr>
        <w:tabs>
          <w:tab w:val="num" w:pos="360"/>
        </w:tabs>
        <w:ind w:left="360" w:hanging="360"/>
      </w:pPr>
      <w:rPr>
        <w:rFonts w:ascii="Symbol" w:hAnsi="Symbol" w:cs="Times New Roman" w:hint="default"/>
      </w:rPr>
    </w:lvl>
  </w:abstractNum>
  <w:num w:numId="1">
    <w:abstractNumId w:val="1"/>
  </w:num>
  <w:num w:numId="2">
    <w:abstractNumId w:val="7"/>
  </w:num>
  <w:num w:numId="3">
    <w:abstractNumId w:val="4"/>
  </w:num>
  <w:num w:numId="4">
    <w:abstractNumId w:val="6"/>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5"/>
  <w:hyphenationZone w:val="142"/>
  <w:doNotHyphenateCaps/>
  <w:drawingGridVerticalSpacing w:val="156"/>
  <w:displayHorizontalDrawingGridEvery w:val="0"/>
  <w:displayVerticalDrawingGridEvery w:val="2"/>
  <w:doNotShadeFormData/>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CA"/>
    <w:rsid w:val="00001BE1"/>
    <w:rsid w:val="00002EDE"/>
    <w:rsid w:val="00005E1F"/>
    <w:rsid w:val="00010C87"/>
    <w:rsid w:val="000113C6"/>
    <w:rsid w:val="0001234D"/>
    <w:rsid w:val="00012FA8"/>
    <w:rsid w:val="0001355B"/>
    <w:rsid w:val="000142B9"/>
    <w:rsid w:val="00014A46"/>
    <w:rsid w:val="0001653D"/>
    <w:rsid w:val="0002099C"/>
    <w:rsid w:val="00020E97"/>
    <w:rsid w:val="00021396"/>
    <w:rsid w:val="00025C00"/>
    <w:rsid w:val="00026F2C"/>
    <w:rsid w:val="00027DF3"/>
    <w:rsid w:val="000307CE"/>
    <w:rsid w:val="00032F73"/>
    <w:rsid w:val="00037225"/>
    <w:rsid w:val="00037526"/>
    <w:rsid w:val="00037609"/>
    <w:rsid w:val="00042430"/>
    <w:rsid w:val="00042A31"/>
    <w:rsid w:val="000433AF"/>
    <w:rsid w:val="00047EE9"/>
    <w:rsid w:val="00052A35"/>
    <w:rsid w:val="00056FEC"/>
    <w:rsid w:val="0006115D"/>
    <w:rsid w:val="00061730"/>
    <w:rsid w:val="000657E0"/>
    <w:rsid w:val="0007024B"/>
    <w:rsid w:val="00074C02"/>
    <w:rsid w:val="00076348"/>
    <w:rsid w:val="00077FEE"/>
    <w:rsid w:val="0008099A"/>
    <w:rsid w:val="00083F68"/>
    <w:rsid w:val="00084F40"/>
    <w:rsid w:val="00093494"/>
    <w:rsid w:val="00095910"/>
    <w:rsid w:val="00097098"/>
    <w:rsid w:val="000A0293"/>
    <w:rsid w:val="000A137F"/>
    <w:rsid w:val="000A17F9"/>
    <w:rsid w:val="000A3377"/>
    <w:rsid w:val="000A4228"/>
    <w:rsid w:val="000A601B"/>
    <w:rsid w:val="000B3E98"/>
    <w:rsid w:val="000B5983"/>
    <w:rsid w:val="000C14DB"/>
    <w:rsid w:val="000C167F"/>
    <w:rsid w:val="000C1B43"/>
    <w:rsid w:val="000C261A"/>
    <w:rsid w:val="000C5406"/>
    <w:rsid w:val="000D0499"/>
    <w:rsid w:val="000D0E54"/>
    <w:rsid w:val="000D1E94"/>
    <w:rsid w:val="000D498A"/>
    <w:rsid w:val="000E0F98"/>
    <w:rsid w:val="000E358B"/>
    <w:rsid w:val="000E57A2"/>
    <w:rsid w:val="000E66F9"/>
    <w:rsid w:val="000F015A"/>
    <w:rsid w:val="000F0DEC"/>
    <w:rsid w:val="000F1909"/>
    <w:rsid w:val="000F1B2B"/>
    <w:rsid w:val="000F261D"/>
    <w:rsid w:val="000F7C22"/>
    <w:rsid w:val="001023FD"/>
    <w:rsid w:val="0010447B"/>
    <w:rsid w:val="00107EFC"/>
    <w:rsid w:val="001207DB"/>
    <w:rsid w:val="0012140C"/>
    <w:rsid w:val="00121AC0"/>
    <w:rsid w:val="00123CA6"/>
    <w:rsid w:val="001244D2"/>
    <w:rsid w:val="00124EE4"/>
    <w:rsid w:val="00131089"/>
    <w:rsid w:val="001331AE"/>
    <w:rsid w:val="0013693E"/>
    <w:rsid w:val="00141CC1"/>
    <w:rsid w:val="00141D4E"/>
    <w:rsid w:val="001424E9"/>
    <w:rsid w:val="00144B14"/>
    <w:rsid w:val="0014527C"/>
    <w:rsid w:val="001452B1"/>
    <w:rsid w:val="0015106B"/>
    <w:rsid w:val="00151097"/>
    <w:rsid w:val="00151CFD"/>
    <w:rsid w:val="00153067"/>
    <w:rsid w:val="001610C4"/>
    <w:rsid w:val="00163CF4"/>
    <w:rsid w:val="0016523F"/>
    <w:rsid w:val="00165F09"/>
    <w:rsid w:val="00171589"/>
    <w:rsid w:val="00173622"/>
    <w:rsid w:val="001740FA"/>
    <w:rsid w:val="0017520F"/>
    <w:rsid w:val="001761DF"/>
    <w:rsid w:val="001761F7"/>
    <w:rsid w:val="00177578"/>
    <w:rsid w:val="00185274"/>
    <w:rsid w:val="001902AE"/>
    <w:rsid w:val="001924E4"/>
    <w:rsid w:val="00192E51"/>
    <w:rsid w:val="00193C9F"/>
    <w:rsid w:val="0019691C"/>
    <w:rsid w:val="001A40DF"/>
    <w:rsid w:val="001A4EF1"/>
    <w:rsid w:val="001B3513"/>
    <w:rsid w:val="001B57D7"/>
    <w:rsid w:val="001B7FEA"/>
    <w:rsid w:val="001C326A"/>
    <w:rsid w:val="001C3A8E"/>
    <w:rsid w:val="001C3ECB"/>
    <w:rsid w:val="001C419E"/>
    <w:rsid w:val="001C6E65"/>
    <w:rsid w:val="001D071E"/>
    <w:rsid w:val="001D17FC"/>
    <w:rsid w:val="001D25DC"/>
    <w:rsid w:val="001D3449"/>
    <w:rsid w:val="001D34DE"/>
    <w:rsid w:val="001D66CF"/>
    <w:rsid w:val="001D6C8F"/>
    <w:rsid w:val="001E1281"/>
    <w:rsid w:val="001E1667"/>
    <w:rsid w:val="001E1EC4"/>
    <w:rsid w:val="001E51F8"/>
    <w:rsid w:val="001E601E"/>
    <w:rsid w:val="001E69BC"/>
    <w:rsid w:val="001F1E54"/>
    <w:rsid w:val="001F4D6E"/>
    <w:rsid w:val="001F4F36"/>
    <w:rsid w:val="0020060C"/>
    <w:rsid w:val="002033E4"/>
    <w:rsid w:val="002054DF"/>
    <w:rsid w:val="002149AB"/>
    <w:rsid w:val="002208EA"/>
    <w:rsid w:val="00222B4E"/>
    <w:rsid w:val="002304E8"/>
    <w:rsid w:val="00230531"/>
    <w:rsid w:val="0023239A"/>
    <w:rsid w:val="002354AA"/>
    <w:rsid w:val="0023793C"/>
    <w:rsid w:val="00240183"/>
    <w:rsid w:val="00240468"/>
    <w:rsid w:val="00241666"/>
    <w:rsid w:val="002422C6"/>
    <w:rsid w:val="00243C54"/>
    <w:rsid w:val="00245C25"/>
    <w:rsid w:val="0025047F"/>
    <w:rsid w:val="00250E22"/>
    <w:rsid w:val="00254617"/>
    <w:rsid w:val="0025569A"/>
    <w:rsid w:val="00257E7C"/>
    <w:rsid w:val="00261D29"/>
    <w:rsid w:val="00262618"/>
    <w:rsid w:val="00263983"/>
    <w:rsid w:val="00264D1B"/>
    <w:rsid w:val="00264F84"/>
    <w:rsid w:val="002706D0"/>
    <w:rsid w:val="0027105C"/>
    <w:rsid w:val="002713B4"/>
    <w:rsid w:val="002719C7"/>
    <w:rsid w:val="00282495"/>
    <w:rsid w:val="0028321C"/>
    <w:rsid w:val="00285650"/>
    <w:rsid w:val="002869D7"/>
    <w:rsid w:val="002907DF"/>
    <w:rsid w:val="002910E4"/>
    <w:rsid w:val="00291169"/>
    <w:rsid w:val="002926AF"/>
    <w:rsid w:val="00293ADF"/>
    <w:rsid w:val="00294E2C"/>
    <w:rsid w:val="002952F4"/>
    <w:rsid w:val="0029556D"/>
    <w:rsid w:val="002A510B"/>
    <w:rsid w:val="002A67FC"/>
    <w:rsid w:val="002A7570"/>
    <w:rsid w:val="002B2119"/>
    <w:rsid w:val="002B3649"/>
    <w:rsid w:val="002B47AA"/>
    <w:rsid w:val="002B6692"/>
    <w:rsid w:val="002B71D9"/>
    <w:rsid w:val="002C0F0B"/>
    <w:rsid w:val="002C3827"/>
    <w:rsid w:val="002C527C"/>
    <w:rsid w:val="002C5873"/>
    <w:rsid w:val="002C6292"/>
    <w:rsid w:val="002C6B39"/>
    <w:rsid w:val="002C7D4D"/>
    <w:rsid w:val="002D1106"/>
    <w:rsid w:val="002D2292"/>
    <w:rsid w:val="002D4132"/>
    <w:rsid w:val="002E12F7"/>
    <w:rsid w:val="002E3706"/>
    <w:rsid w:val="002E3F00"/>
    <w:rsid w:val="002E5337"/>
    <w:rsid w:val="002E5A04"/>
    <w:rsid w:val="002E6627"/>
    <w:rsid w:val="002E697D"/>
    <w:rsid w:val="002E6EB7"/>
    <w:rsid w:val="002F5BE5"/>
    <w:rsid w:val="002F75BE"/>
    <w:rsid w:val="003012AD"/>
    <w:rsid w:val="003030F0"/>
    <w:rsid w:val="00305D8D"/>
    <w:rsid w:val="003104C3"/>
    <w:rsid w:val="00310C04"/>
    <w:rsid w:val="00314AB5"/>
    <w:rsid w:val="00317CEC"/>
    <w:rsid w:val="003248F8"/>
    <w:rsid w:val="0032517C"/>
    <w:rsid w:val="00325C57"/>
    <w:rsid w:val="00327115"/>
    <w:rsid w:val="003336D8"/>
    <w:rsid w:val="00337180"/>
    <w:rsid w:val="00337D3B"/>
    <w:rsid w:val="00340A60"/>
    <w:rsid w:val="00341287"/>
    <w:rsid w:val="003417E1"/>
    <w:rsid w:val="0034241B"/>
    <w:rsid w:val="003437BF"/>
    <w:rsid w:val="00343B06"/>
    <w:rsid w:val="003467F8"/>
    <w:rsid w:val="00346915"/>
    <w:rsid w:val="003472CD"/>
    <w:rsid w:val="003474B7"/>
    <w:rsid w:val="00350AF4"/>
    <w:rsid w:val="003533B9"/>
    <w:rsid w:val="00354C50"/>
    <w:rsid w:val="00355DE4"/>
    <w:rsid w:val="003569ED"/>
    <w:rsid w:val="003579D2"/>
    <w:rsid w:val="0036437F"/>
    <w:rsid w:val="003646CA"/>
    <w:rsid w:val="00365914"/>
    <w:rsid w:val="00366E7D"/>
    <w:rsid w:val="003675C3"/>
    <w:rsid w:val="00370EE6"/>
    <w:rsid w:val="00372304"/>
    <w:rsid w:val="00374CF8"/>
    <w:rsid w:val="0037519F"/>
    <w:rsid w:val="003761BA"/>
    <w:rsid w:val="00377171"/>
    <w:rsid w:val="00377E63"/>
    <w:rsid w:val="00377F7A"/>
    <w:rsid w:val="00395B9D"/>
    <w:rsid w:val="00397A45"/>
    <w:rsid w:val="00397F4D"/>
    <w:rsid w:val="003A55CB"/>
    <w:rsid w:val="003B25ED"/>
    <w:rsid w:val="003B3707"/>
    <w:rsid w:val="003B6E17"/>
    <w:rsid w:val="003C01DE"/>
    <w:rsid w:val="003C129D"/>
    <w:rsid w:val="003C2A12"/>
    <w:rsid w:val="003C3A39"/>
    <w:rsid w:val="003C7EF5"/>
    <w:rsid w:val="003D1417"/>
    <w:rsid w:val="003D3CE1"/>
    <w:rsid w:val="003D5CDC"/>
    <w:rsid w:val="003E35E1"/>
    <w:rsid w:val="003E3647"/>
    <w:rsid w:val="003E3785"/>
    <w:rsid w:val="003E4B91"/>
    <w:rsid w:val="003E5DFC"/>
    <w:rsid w:val="003F0A6D"/>
    <w:rsid w:val="003F0B54"/>
    <w:rsid w:val="003F0D20"/>
    <w:rsid w:val="003F2FEE"/>
    <w:rsid w:val="003F4BBB"/>
    <w:rsid w:val="004009B3"/>
    <w:rsid w:val="00402C7E"/>
    <w:rsid w:val="00403160"/>
    <w:rsid w:val="00403A3C"/>
    <w:rsid w:val="00406762"/>
    <w:rsid w:val="00406FAD"/>
    <w:rsid w:val="0041165F"/>
    <w:rsid w:val="004130C4"/>
    <w:rsid w:val="00413E6D"/>
    <w:rsid w:val="00414A99"/>
    <w:rsid w:val="00416B9A"/>
    <w:rsid w:val="004172E4"/>
    <w:rsid w:val="0042267B"/>
    <w:rsid w:val="00422D25"/>
    <w:rsid w:val="00422D7F"/>
    <w:rsid w:val="0042369E"/>
    <w:rsid w:val="00424FC1"/>
    <w:rsid w:val="00426184"/>
    <w:rsid w:val="00427A26"/>
    <w:rsid w:val="00433A51"/>
    <w:rsid w:val="00434D04"/>
    <w:rsid w:val="004353C6"/>
    <w:rsid w:val="00435558"/>
    <w:rsid w:val="00435FF4"/>
    <w:rsid w:val="004361EF"/>
    <w:rsid w:val="0044630F"/>
    <w:rsid w:val="00446E5D"/>
    <w:rsid w:val="00452A9B"/>
    <w:rsid w:val="00454BDA"/>
    <w:rsid w:val="0045548B"/>
    <w:rsid w:val="004554B7"/>
    <w:rsid w:val="0045616B"/>
    <w:rsid w:val="00456B0F"/>
    <w:rsid w:val="00457DF8"/>
    <w:rsid w:val="004637F3"/>
    <w:rsid w:val="00463BF7"/>
    <w:rsid w:val="00471CA7"/>
    <w:rsid w:val="004737CF"/>
    <w:rsid w:val="00474733"/>
    <w:rsid w:val="0047483D"/>
    <w:rsid w:val="00477CBD"/>
    <w:rsid w:val="004805B6"/>
    <w:rsid w:val="00481016"/>
    <w:rsid w:val="004836FD"/>
    <w:rsid w:val="00484C92"/>
    <w:rsid w:val="0048609B"/>
    <w:rsid w:val="004861BD"/>
    <w:rsid w:val="00487008"/>
    <w:rsid w:val="00491CA1"/>
    <w:rsid w:val="00492420"/>
    <w:rsid w:val="004A224D"/>
    <w:rsid w:val="004A3260"/>
    <w:rsid w:val="004A4920"/>
    <w:rsid w:val="004A5257"/>
    <w:rsid w:val="004A6443"/>
    <w:rsid w:val="004B0867"/>
    <w:rsid w:val="004B4E01"/>
    <w:rsid w:val="004B5200"/>
    <w:rsid w:val="004C04BF"/>
    <w:rsid w:val="004C2C7B"/>
    <w:rsid w:val="004C50FD"/>
    <w:rsid w:val="004C5628"/>
    <w:rsid w:val="004C7D43"/>
    <w:rsid w:val="004D0B7C"/>
    <w:rsid w:val="004D1A4A"/>
    <w:rsid w:val="004D1CBB"/>
    <w:rsid w:val="004D5F6E"/>
    <w:rsid w:val="004D684C"/>
    <w:rsid w:val="004E28F4"/>
    <w:rsid w:val="004E46BC"/>
    <w:rsid w:val="004E4CF2"/>
    <w:rsid w:val="004E4F23"/>
    <w:rsid w:val="004E53A7"/>
    <w:rsid w:val="004F0B06"/>
    <w:rsid w:val="004F5F22"/>
    <w:rsid w:val="004F7C5C"/>
    <w:rsid w:val="00500ADB"/>
    <w:rsid w:val="00504C2B"/>
    <w:rsid w:val="00505C3A"/>
    <w:rsid w:val="00506C76"/>
    <w:rsid w:val="00507821"/>
    <w:rsid w:val="00510FAD"/>
    <w:rsid w:val="00511901"/>
    <w:rsid w:val="0051275F"/>
    <w:rsid w:val="0052776F"/>
    <w:rsid w:val="0053182E"/>
    <w:rsid w:val="00532CA4"/>
    <w:rsid w:val="00532EFE"/>
    <w:rsid w:val="005341DF"/>
    <w:rsid w:val="0053615E"/>
    <w:rsid w:val="00536E92"/>
    <w:rsid w:val="00536F8F"/>
    <w:rsid w:val="0054080B"/>
    <w:rsid w:val="00541EF3"/>
    <w:rsid w:val="005437FA"/>
    <w:rsid w:val="005440DE"/>
    <w:rsid w:val="00546DA7"/>
    <w:rsid w:val="005478CC"/>
    <w:rsid w:val="0054792A"/>
    <w:rsid w:val="00547BEE"/>
    <w:rsid w:val="00547FD0"/>
    <w:rsid w:val="005527A2"/>
    <w:rsid w:val="00554E8F"/>
    <w:rsid w:val="005557E1"/>
    <w:rsid w:val="0055650A"/>
    <w:rsid w:val="00556725"/>
    <w:rsid w:val="00557C73"/>
    <w:rsid w:val="00560226"/>
    <w:rsid w:val="00560BCC"/>
    <w:rsid w:val="00562054"/>
    <w:rsid w:val="005632A3"/>
    <w:rsid w:val="00566F08"/>
    <w:rsid w:val="0057048D"/>
    <w:rsid w:val="00570B87"/>
    <w:rsid w:val="00574CC3"/>
    <w:rsid w:val="00575AEF"/>
    <w:rsid w:val="00581A41"/>
    <w:rsid w:val="00582FB7"/>
    <w:rsid w:val="005839D8"/>
    <w:rsid w:val="00585832"/>
    <w:rsid w:val="005873DE"/>
    <w:rsid w:val="00587BE1"/>
    <w:rsid w:val="00591E3F"/>
    <w:rsid w:val="00592EF6"/>
    <w:rsid w:val="005932E7"/>
    <w:rsid w:val="0059708E"/>
    <w:rsid w:val="00597FAA"/>
    <w:rsid w:val="005A17B4"/>
    <w:rsid w:val="005A2ABE"/>
    <w:rsid w:val="005A662C"/>
    <w:rsid w:val="005A6D9F"/>
    <w:rsid w:val="005A756D"/>
    <w:rsid w:val="005B150D"/>
    <w:rsid w:val="005B3674"/>
    <w:rsid w:val="005B3DBE"/>
    <w:rsid w:val="005B664B"/>
    <w:rsid w:val="005C1A69"/>
    <w:rsid w:val="005C4FEB"/>
    <w:rsid w:val="005C6534"/>
    <w:rsid w:val="005C7DD2"/>
    <w:rsid w:val="005C7F41"/>
    <w:rsid w:val="005D233A"/>
    <w:rsid w:val="005E0849"/>
    <w:rsid w:val="005E0E6D"/>
    <w:rsid w:val="005E10DC"/>
    <w:rsid w:val="005E1548"/>
    <w:rsid w:val="005E2429"/>
    <w:rsid w:val="005E2CDD"/>
    <w:rsid w:val="005E3096"/>
    <w:rsid w:val="005E53BA"/>
    <w:rsid w:val="005E5C10"/>
    <w:rsid w:val="005F15A4"/>
    <w:rsid w:val="005F19FB"/>
    <w:rsid w:val="005F4271"/>
    <w:rsid w:val="005F4B2E"/>
    <w:rsid w:val="005F52D9"/>
    <w:rsid w:val="005F7E79"/>
    <w:rsid w:val="0060386D"/>
    <w:rsid w:val="00616C4E"/>
    <w:rsid w:val="006203A1"/>
    <w:rsid w:val="0062114B"/>
    <w:rsid w:val="00627DD4"/>
    <w:rsid w:val="00630199"/>
    <w:rsid w:val="00636FCB"/>
    <w:rsid w:val="006410BC"/>
    <w:rsid w:val="006417AC"/>
    <w:rsid w:val="00644DA6"/>
    <w:rsid w:val="00647BC8"/>
    <w:rsid w:val="006502EA"/>
    <w:rsid w:val="006513F3"/>
    <w:rsid w:val="00651C03"/>
    <w:rsid w:val="00653053"/>
    <w:rsid w:val="00653D66"/>
    <w:rsid w:val="0065421A"/>
    <w:rsid w:val="00654361"/>
    <w:rsid w:val="00654A7F"/>
    <w:rsid w:val="00656913"/>
    <w:rsid w:val="00657071"/>
    <w:rsid w:val="00657250"/>
    <w:rsid w:val="006602C4"/>
    <w:rsid w:val="006618E7"/>
    <w:rsid w:val="006626DE"/>
    <w:rsid w:val="00663F09"/>
    <w:rsid w:val="00666436"/>
    <w:rsid w:val="006723F2"/>
    <w:rsid w:val="00673BD1"/>
    <w:rsid w:val="006760B1"/>
    <w:rsid w:val="00677DF1"/>
    <w:rsid w:val="006816D8"/>
    <w:rsid w:val="00685E08"/>
    <w:rsid w:val="0068601D"/>
    <w:rsid w:val="006864B9"/>
    <w:rsid w:val="00687993"/>
    <w:rsid w:val="00687E62"/>
    <w:rsid w:val="006914C5"/>
    <w:rsid w:val="00691AFE"/>
    <w:rsid w:val="0069463E"/>
    <w:rsid w:val="006961A2"/>
    <w:rsid w:val="006961E5"/>
    <w:rsid w:val="006973F8"/>
    <w:rsid w:val="006A02CF"/>
    <w:rsid w:val="006A1768"/>
    <w:rsid w:val="006A2B10"/>
    <w:rsid w:val="006A31E1"/>
    <w:rsid w:val="006A5780"/>
    <w:rsid w:val="006A630C"/>
    <w:rsid w:val="006A639E"/>
    <w:rsid w:val="006A7219"/>
    <w:rsid w:val="006B31B5"/>
    <w:rsid w:val="006B34EE"/>
    <w:rsid w:val="006B3BD7"/>
    <w:rsid w:val="006C2012"/>
    <w:rsid w:val="006C2247"/>
    <w:rsid w:val="006C2C29"/>
    <w:rsid w:val="006C3141"/>
    <w:rsid w:val="006C551D"/>
    <w:rsid w:val="006C7BDD"/>
    <w:rsid w:val="006D332E"/>
    <w:rsid w:val="006E3DBE"/>
    <w:rsid w:val="006E5B05"/>
    <w:rsid w:val="006F1170"/>
    <w:rsid w:val="006F11F4"/>
    <w:rsid w:val="006F268F"/>
    <w:rsid w:val="006F2A70"/>
    <w:rsid w:val="006F40D9"/>
    <w:rsid w:val="006F540B"/>
    <w:rsid w:val="006F561A"/>
    <w:rsid w:val="006F5C0C"/>
    <w:rsid w:val="006F7830"/>
    <w:rsid w:val="00700A43"/>
    <w:rsid w:val="007029ED"/>
    <w:rsid w:val="00703535"/>
    <w:rsid w:val="00704528"/>
    <w:rsid w:val="00704EB1"/>
    <w:rsid w:val="00710C47"/>
    <w:rsid w:val="007126A6"/>
    <w:rsid w:val="00712A96"/>
    <w:rsid w:val="00715070"/>
    <w:rsid w:val="0071741E"/>
    <w:rsid w:val="00720158"/>
    <w:rsid w:val="00724883"/>
    <w:rsid w:val="00727636"/>
    <w:rsid w:val="00734204"/>
    <w:rsid w:val="0073597F"/>
    <w:rsid w:val="007361BC"/>
    <w:rsid w:val="00741040"/>
    <w:rsid w:val="0074475E"/>
    <w:rsid w:val="00745CF3"/>
    <w:rsid w:val="0074786D"/>
    <w:rsid w:val="00756490"/>
    <w:rsid w:val="00757F3B"/>
    <w:rsid w:val="007616D4"/>
    <w:rsid w:val="00762834"/>
    <w:rsid w:val="007700B6"/>
    <w:rsid w:val="00770EFF"/>
    <w:rsid w:val="00771D22"/>
    <w:rsid w:val="00782B24"/>
    <w:rsid w:val="00782B2C"/>
    <w:rsid w:val="00783F15"/>
    <w:rsid w:val="00786779"/>
    <w:rsid w:val="00786C1D"/>
    <w:rsid w:val="007873D6"/>
    <w:rsid w:val="00790A04"/>
    <w:rsid w:val="00790DF5"/>
    <w:rsid w:val="007946F0"/>
    <w:rsid w:val="0079504B"/>
    <w:rsid w:val="00795598"/>
    <w:rsid w:val="0079791C"/>
    <w:rsid w:val="007A0E3C"/>
    <w:rsid w:val="007A671E"/>
    <w:rsid w:val="007B08E0"/>
    <w:rsid w:val="007B142A"/>
    <w:rsid w:val="007B3CFA"/>
    <w:rsid w:val="007B6D33"/>
    <w:rsid w:val="007C0FE9"/>
    <w:rsid w:val="007C588B"/>
    <w:rsid w:val="007C5B12"/>
    <w:rsid w:val="007D218E"/>
    <w:rsid w:val="007D5142"/>
    <w:rsid w:val="007E4CC3"/>
    <w:rsid w:val="007E6231"/>
    <w:rsid w:val="007E6BA0"/>
    <w:rsid w:val="007E72D2"/>
    <w:rsid w:val="007F0EEF"/>
    <w:rsid w:val="007F186D"/>
    <w:rsid w:val="007F1898"/>
    <w:rsid w:val="007F1BC8"/>
    <w:rsid w:val="007F2754"/>
    <w:rsid w:val="007F28E2"/>
    <w:rsid w:val="007F34BC"/>
    <w:rsid w:val="007F3AE8"/>
    <w:rsid w:val="00801B05"/>
    <w:rsid w:val="00805355"/>
    <w:rsid w:val="00805CC0"/>
    <w:rsid w:val="00811039"/>
    <w:rsid w:val="00812115"/>
    <w:rsid w:val="0081259D"/>
    <w:rsid w:val="0081299C"/>
    <w:rsid w:val="0081338B"/>
    <w:rsid w:val="00815A30"/>
    <w:rsid w:val="00816D59"/>
    <w:rsid w:val="00816F44"/>
    <w:rsid w:val="00817250"/>
    <w:rsid w:val="0082025F"/>
    <w:rsid w:val="00820FAA"/>
    <w:rsid w:val="00827E15"/>
    <w:rsid w:val="00831C50"/>
    <w:rsid w:val="00833815"/>
    <w:rsid w:val="00835668"/>
    <w:rsid w:val="00836D31"/>
    <w:rsid w:val="008379B9"/>
    <w:rsid w:val="00841861"/>
    <w:rsid w:val="008436CF"/>
    <w:rsid w:val="00844DD1"/>
    <w:rsid w:val="00845FAB"/>
    <w:rsid w:val="00852427"/>
    <w:rsid w:val="008553CA"/>
    <w:rsid w:val="0085570D"/>
    <w:rsid w:val="00856C4F"/>
    <w:rsid w:val="008572AC"/>
    <w:rsid w:val="00857B99"/>
    <w:rsid w:val="00860987"/>
    <w:rsid w:val="008739CC"/>
    <w:rsid w:val="00875231"/>
    <w:rsid w:val="008757D7"/>
    <w:rsid w:val="00876FD6"/>
    <w:rsid w:val="00881989"/>
    <w:rsid w:val="00881C42"/>
    <w:rsid w:val="00882789"/>
    <w:rsid w:val="00882F8F"/>
    <w:rsid w:val="00885458"/>
    <w:rsid w:val="00890CA1"/>
    <w:rsid w:val="00891566"/>
    <w:rsid w:val="0089327C"/>
    <w:rsid w:val="00897016"/>
    <w:rsid w:val="008A05FB"/>
    <w:rsid w:val="008A1DCB"/>
    <w:rsid w:val="008A31D0"/>
    <w:rsid w:val="008A3C37"/>
    <w:rsid w:val="008A45DF"/>
    <w:rsid w:val="008B097D"/>
    <w:rsid w:val="008B0E12"/>
    <w:rsid w:val="008B12F9"/>
    <w:rsid w:val="008B1640"/>
    <w:rsid w:val="008B1934"/>
    <w:rsid w:val="008B3CF6"/>
    <w:rsid w:val="008B4205"/>
    <w:rsid w:val="008B5A84"/>
    <w:rsid w:val="008B691E"/>
    <w:rsid w:val="008C0536"/>
    <w:rsid w:val="008C1174"/>
    <w:rsid w:val="008C53FD"/>
    <w:rsid w:val="008D01DA"/>
    <w:rsid w:val="008D1CEC"/>
    <w:rsid w:val="008D4D3E"/>
    <w:rsid w:val="008D5824"/>
    <w:rsid w:val="008D7716"/>
    <w:rsid w:val="008E0ADD"/>
    <w:rsid w:val="008E22D7"/>
    <w:rsid w:val="008E44C5"/>
    <w:rsid w:val="008E4AEB"/>
    <w:rsid w:val="008E581C"/>
    <w:rsid w:val="008F11A5"/>
    <w:rsid w:val="008F1216"/>
    <w:rsid w:val="008F30B4"/>
    <w:rsid w:val="008F3B40"/>
    <w:rsid w:val="008F3E49"/>
    <w:rsid w:val="009039FB"/>
    <w:rsid w:val="009040B7"/>
    <w:rsid w:val="00904E59"/>
    <w:rsid w:val="00907BC0"/>
    <w:rsid w:val="00907CA5"/>
    <w:rsid w:val="00911309"/>
    <w:rsid w:val="00916682"/>
    <w:rsid w:val="0091708E"/>
    <w:rsid w:val="009170DD"/>
    <w:rsid w:val="00917812"/>
    <w:rsid w:val="00922358"/>
    <w:rsid w:val="009238A1"/>
    <w:rsid w:val="00925FD0"/>
    <w:rsid w:val="0092636D"/>
    <w:rsid w:val="00930AB0"/>
    <w:rsid w:val="009328BE"/>
    <w:rsid w:val="009332F0"/>
    <w:rsid w:val="009354D0"/>
    <w:rsid w:val="00936A5C"/>
    <w:rsid w:val="009371CA"/>
    <w:rsid w:val="00940AAB"/>
    <w:rsid w:val="00941A92"/>
    <w:rsid w:val="00943B94"/>
    <w:rsid w:val="00943C8E"/>
    <w:rsid w:val="009447DA"/>
    <w:rsid w:val="00945EAF"/>
    <w:rsid w:val="00950820"/>
    <w:rsid w:val="00952326"/>
    <w:rsid w:val="00952FB6"/>
    <w:rsid w:val="00953950"/>
    <w:rsid w:val="00957FCB"/>
    <w:rsid w:val="00962D14"/>
    <w:rsid w:val="0096539E"/>
    <w:rsid w:val="0097609D"/>
    <w:rsid w:val="00977BAF"/>
    <w:rsid w:val="00982F6F"/>
    <w:rsid w:val="00983164"/>
    <w:rsid w:val="009907E1"/>
    <w:rsid w:val="009910F6"/>
    <w:rsid w:val="00991F07"/>
    <w:rsid w:val="009949CE"/>
    <w:rsid w:val="00994F6C"/>
    <w:rsid w:val="009A03EB"/>
    <w:rsid w:val="009A5A11"/>
    <w:rsid w:val="009B00B8"/>
    <w:rsid w:val="009B0C7B"/>
    <w:rsid w:val="009B16E9"/>
    <w:rsid w:val="009B2AA1"/>
    <w:rsid w:val="009B300F"/>
    <w:rsid w:val="009C061F"/>
    <w:rsid w:val="009C126F"/>
    <w:rsid w:val="009C5244"/>
    <w:rsid w:val="009C66D3"/>
    <w:rsid w:val="009C74A7"/>
    <w:rsid w:val="009D665C"/>
    <w:rsid w:val="009E11E2"/>
    <w:rsid w:val="009E175B"/>
    <w:rsid w:val="009E1EF1"/>
    <w:rsid w:val="009E3499"/>
    <w:rsid w:val="009E4279"/>
    <w:rsid w:val="009E4501"/>
    <w:rsid w:val="009E5D7E"/>
    <w:rsid w:val="009E64A8"/>
    <w:rsid w:val="009E6618"/>
    <w:rsid w:val="009E6D2B"/>
    <w:rsid w:val="009E7445"/>
    <w:rsid w:val="009F18C7"/>
    <w:rsid w:val="009F3219"/>
    <w:rsid w:val="009F7D06"/>
    <w:rsid w:val="009F7E0C"/>
    <w:rsid w:val="00A04B39"/>
    <w:rsid w:val="00A0571F"/>
    <w:rsid w:val="00A14B28"/>
    <w:rsid w:val="00A151D1"/>
    <w:rsid w:val="00A15BA8"/>
    <w:rsid w:val="00A15FB3"/>
    <w:rsid w:val="00A16316"/>
    <w:rsid w:val="00A16634"/>
    <w:rsid w:val="00A24E80"/>
    <w:rsid w:val="00A253D2"/>
    <w:rsid w:val="00A348D8"/>
    <w:rsid w:val="00A34CD2"/>
    <w:rsid w:val="00A37D43"/>
    <w:rsid w:val="00A43CC6"/>
    <w:rsid w:val="00A45DCA"/>
    <w:rsid w:val="00A47C38"/>
    <w:rsid w:val="00A509FC"/>
    <w:rsid w:val="00A551FF"/>
    <w:rsid w:val="00A61416"/>
    <w:rsid w:val="00A6218F"/>
    <w:rsid w:val="00A649D6"/>
    <w:rsid w:val="00A773B2"/>
    <w:rsid w:val="00A80E57"/>
    <w:rsid w:val="00A81140"/>
    <w:rsid w:val="00A83C29"/>
    <w:rsid w:val="00A84068"/>
    <w:rsid w:val="00A8535D"/>
    <w:rsid w:val="00A87F0F"/>
    <w:rsid w:val="00A90AF7"/>
    <w:rsid w:val="00A90CB3"/>
    <w:rsid w:val="00A9105F"/>
    <w:rsid w:val="00A94FDB"/>
    <w:rsid w:val="00A97B1A"/>
    <w:rsid w:val="00AA1B7E"/>
    <w:rsid w:val="00AA1EC2"/>
    <w:rsid w:val="00AA2E72"/>
    <w:rsid w:val="00AA757B"/>
    <w:rsid w:val="00AB0A6A"/>
    <w:rsid w:val="00AB2693"/>
    <w:rsid w:val="00AB374B"/>
    <w:rsid w:val="00AB4159"/>
    <w:rsid w:val="00AB4290"/>
    <w:rsid w:val="00AB4AC8"/>
    <w:rsid w:val="00AB67B2"/>
    <w:rsid w:val="00AB6825"/>
    <w:rsid w:val="00AC298E"/>
    <w:rsid w:val="00AC2C0A"/>
    <w:rsid w:val="00AC4A7E"/>
    <w:rsid w:val="00AD1342"/>
    <w:rsid w:val="00AD246F"/>
    <w:rsid w:val="00AD2D54"/>
    <w:rsid w:val="00AD3CB2"/>
    <w:rsid w:val="00AD42E8"/>
    <w:rsid w:val="00AD50C0"/>
    <w:rsid w:val="00AD7108"/>
    <w:rsid w:val="00AD74C8"/>
    <w:rsid w:val="00AD77E9"/>
    <w:rsid w:val="00AE12BC"/>
    <w:rsid w:val="00AE7931"/>
    <w:rsid w:val="00AF380D"/>
    <w:rsid w:val="00AF485D"/>
    <w:rsid w:val="00AF5A3A"/>
    <w:rsid w:val="00AF6A09"/>
    <w:rsid w:val="00B00CD0"/>
    <w:rsid w:val="00B01015"/>
    <w:rsid w:val="00B05553"/>
    <w:rsid w:val="00B107B7"/>
    <w:rsid w:val="00B1096E"/>
    <w:rsid w:val="00B13804"/>
    <w:rsid w:val="00B13881"/>
    <w:rsid w:val="00B144CC"/>
    <w:rsid w:val="00B147BA"/>
    <w:rsid w:val="00B21DB2"/>
    <w:rsid w:val="00B21EDF"/>
    <w:rsid w:val="00B225AC"/>
    <w:rsid w:val="00B24B9E"/>
    <w:rsid w:val="00B251DA"/>
    <w:rsid w:val="00B254F3"/>
    <w:rsid w:val="00B26E51"/>
    <w:rsid w:val="00B31EF1"/>
    <w:rsid w:val="00B3408C"/>
    <w:rsid w:val="00B43163"/>
    <w:rsid w:val="00B46DB6"/>
    <w:rsid w:val="00B47F0D"/>
    <w:rsid w:val="00B5758B"/>
    <w:rsid w:val="00B57E36"/>
    <w:rsid w:val="00B60F77"/>
    <w:rsid w:val="00B623EE"/>
    <w:rsid w:val="00B6294B"/>
    <w:rsid w:val="00B63640"/>
    <w:rsid w:val="00B6377D"/>
    <w:rsid w:val="00B63F62"/>
    <w:rsid w:val="00B649B9"/>
    <w:rsid w:val="00B67354"/>
    <w:rsid w:val="00B70876"/>
    <w:rsid w:val="00B70D17"/>
    <w:rsid w:val="00B7254B"/>
    <w:rsid w:val="00B746E0"/>
    <w:rsid w:val="00B74ACB"/>
    <w:rsid w:val="00B76EAC"/>
    <w:rsid w:val="00B809CE"/>
    <w:rsid w:val="00B81C7A"/>
    <w:rsid w:val="00B915E4"/>
    <w:rsid w:val="00B97074"/>
    <w:rsid w:val="00BA0577"/>
    <w:rsid w:val="00BA18E8"/>
    <w:rsid w:val="00BA49DF"/>
    <w:rsid w:val="00BA4C36"/>
    <w:rsid w:val="00BA55BC"/>
    <w:rsid w:val="00BB0844"/>
    <w:rsid w:val="00BB145C"/>
    <w:rsid w:val="00BB5FDC"/>
    <w:rsid w:val="00BB75B2"/>
    <w:rsid w:val="00BC28E0"/>
    <w:rsid w:val="00BC2A56"/>
    <w:rsid w:val="00BC3F45"/>
    <w:rsid w:val="00BC42AB"/>
    <w:rsid w:val="00BC442B"/>
    <w:rsid w:val="00BC55F2"/>
    <w:rsid w:val="00BC5A7A"/>
    <w:rsid w:val="00BC7F6A"/>
    <w:rsid w:val="00BD71C1"/>
    <w:rsid w:val="00BD7B73"/>
    <w:rsid w:val="00BD7EA8"/>
    <w:rsid w:val="00BE1D70"/>
    <w:rsid w:val="00BE49AF"/>
    <w:rsid w:val="00BE714D"/>
    <w:rsid w:val="00BF2860"/>
    <w:rsid w:val="00BF29EF"/>
    <w:rsid w:val="00BF553B"/>
    <w:rsid w:val="00BF66DD"/>
    <w:rsid w:val="00BF7281"/>
    <w:rsid w:val="00C01178"/>
    <w:rsid w:val="00C0143E"/>
    <w:rsid w:val="00C01C63"/>
    <w:rsid w:val="00C03329"/>
    <w:rsid w:val="00C049AA"/>
    <w:rsid w:val="00C04E63"/>
    <w:rsid w:val="00C06FB5"/>
    <w:rsid w:val="00C0708F"/>
    <w:rsid w:val="00C12303"/>
    <w:rsid w:val="00C13C4F"/>
    <w:rsid w:val="00C13F35"/>
    <w:rsid w:val="00C14692"/>
    <w:rsid w:val="00C1545F"/>
    <w:rsid w:val="00C15A7B"/>
    <w:rsid w:val="00C173E8"/>
    <w:rsid w:val="00C204EA"/>
    <w:rsid w:val="00C22663"/>
    <w:rsid w:val="00C26936"/>
    <w:rsid w:val="00C33379"/>
    <w:rsid w:val="00C3593D"/>
    <w:rsid w:val="00C378FE"/>
    <w:rsid w:val="00C43BAA"/>
    <w:rsid w:val="00C45238"/>
    <w:rsid w:val="00C46193"/>
    <w:rsid w:val="00C47C23"/>
    <w:rsid w:val="00C50CD3"/>
    <w:rsid w:val="00C5381D"/>
    <w:rsid w:val="00C54759"/>
    <w:rsid w:val="00C62712"/>
    <w:rsid w:val="00C6575C"/>
    <w:rsid w:val="00C67474"/>
    <w:rsid w:val="00C712A9"/>
    <w:rsid w:val="00C76E9C"/>
    <w:rsid w:val="00C802C1"/>
    <w:rsid w:val="00C80FDA"/>
    <w:rsid w:val="00C81682"/>
    <w:rsid w:val="00C84896"/>
    <w:rsid w:val="00C84CD6"/>
    <w:rsid w:val="00C85AF5"/>
    <w:rsid w:val="00C87875"/>
    <w:rsid w:val="00C905CC"/>
    <w:rsid w:val="00C90C2B"/>
    <w:rsid w:val="00C914A8"/>
    <w:rsid w:val="00C9187E"/>
    <w:rsid w:val="00CA1DB6"/>
    <w:rsid w:val="00CA4DC0"/>
    <w:rsid w:val="00CB00E2"/>
    <w:rsid w:val="00CB1CB3"/>
    <w:rsid w:val="00CB464B"/>
    <w:rsid w:val="00CC08E5"/>
    <w:rsid w:val="00CC1645"/>
    <w:rsid w:val="00CC519C"/>
    <w:rsid w:val="00CC6192"/>
    <w:rsid w:val="00CC64AF"/>
    <w:rsid w:val="00CD0100"/>
    <w:rsid w:val="00CD2558"/>
    <w:rsid w:val="00CD67DC"/>
    <w:rsid w:val="00CE0724"/>
    <w:rsid w:val="00CE2206"/>
    <w:rsid w:val="00CE22AF"/>
    <w:rsid w:val="00CF6E7B"/>
    <w:rsid w:val="00D02D49"/>
    <w:rsid w:val="00D1257C"/>
    <w:rsid w:val="00D12BE1"/>
    <w:rsid w:val="00D14F1B"/>
    <w:rsid w:val="00D164B9"/>
    <w:rsid w:val="00D26A18"/>
    <w:rsid w:val="00D27339"/>
    <w:rsid w:val="00D275B9"/>
    <w:rsid w:val="00D27781"/>
    <w:rsid w:val="00D27E58"/>
    <w:rsid w:val="00D43496"/>
    <w:rsid w:val="00D45E02"/>
    <w:rsid w:val="00D478D6"/>
    <w:rsid w:val="00D50A39"/>
    <w:rsid w:val="00D52BDC"/>
    <w:rsid w:val="00D53A28"/>
    <w:rsid w:val="00D553FB"/>
    <w:rsid w:val="00D56BDC"/>
    <w:rsid w:val="00D636B2"/>
    <w:rsid w:val="00D642C9"/>
    <w:rsid w:val="00D65085"/>
    <w:rsid w:val="00D6651B"/>
    <w:rsid w:val="00D67CF2"/>
    <w:rsid w:val="00D71AF0"/>
    <w:rsid w:val="00D755B5"/>
    <w:rsid w:val="00D77BF9"/>
    <w:rsid w:val="00D8128E"/>
    <w:rsid w:val="00D820F0"/>
    <w:rsid w:val="00D824BA"/>
    <w:rsid w:val="00D82B88"/>
    <w:rsid w:val="00D842D5"/>
    <w:rsid w:val="00D84E21"/>
    <w:rsid w:val="00D86DCC"/>
    <w:rsid w:val="00D907FD"/>
    <w:rsid w:val="00D92C0D"/>
    <w:rsid w:val="00D9529F"/>
    <w:rsid w:val="00D97CFF"/>
    <w:rsid w:val="00DA2FBE"/>
    <w:rsid w:val="00DA3B12"/>
    <w:rsid w:val="00DA73A4"/>
    <w:rsid w:val="00DB6AF6"/>
    <w:rsid w:val="00DB76C0"/>
    <w:rsid w:val="00DC34CD"/>
    <w:rsid w:val="00DC3E5D"/>
    <w:rsid w:val="00DC51DE"/>
    <w:rsid w:val="00DC6C7D"/>
    <w:rsid w:val="00DD03DE"/>
    <w:rsid w:val="00DD633E"/>
    <w:rsid w:val="00DD6B4F"/>
    <w:rsid w:val="00DE029D"/>
    <w:rsid w:val="00DE0F9B"/>
    <w:rsid w:val="00DE1CF4"/>
    <w:rsid w:val="00DE2FF3"/>
    <w:rsid w:val="00DE3B87"/>
    <w:rsid w:val="00DE4CBA"/>
    <w:rsid w:val="00DF0CF4"/>
    <w:rsid w:val="00DF6710"/>
    <w:rsid w:val="00DF7FA5"/>
    <w:rsid w:val="00E048E0"/>
    <w:rsid w:val="00E04CD3"/>
    <w:rsid w:val="00E05FBF"/>
    <w:rsid w:val="00E06242"/>
    <w:rsid w:val="00E162E3"/>
    <w:rsid w:val="00E25F6D"/>
    <w:rsid w:val="00E3203C"/>
    <w:rsid w:val="00E3352D"/>
    <w:rsid w:val="00E37E4A"/>
    <w:rsid w:val="00E414AC"/>
    <w:rsid w:val="00E427E0"/>
    <w:rsid w:val="00E43158"/>
    <w:rsid w:val="00E43805"/>
    <w:rsid w:val="00E47B32"/>
    <w:rsid w:val="00E51B39"/>
    <w:rsid w:val="00E534ED"/>
    <w:rsid w:val="00E53D5F"/>
    <w:rsid w:val="00E55D98"/>
    <w:rsid w:val="00E576D2"/>
    <w:rsid w:val="00E6497C"/>
    <w:rsid w:val="00E66A69"/>
    <w:rsid w:val="00E66C90"/>
    <w:rsid w:val="00E752EA"/>
    <w:rsid w:val="00E76BF5"/>
    <w:rsid w:val="00E76CB4"/>
    <w:rsid w:val="00E76FD1"/>
    <w:rsid w:val="00E77A4B"/>
    <w:rsid w:val="00E8061A"/>
    <w:rsid w:val="00E82632"/>
    <w:rsid w:val="00E831CD"/>
    <w:rsid w:val="00E86D07"/>
    <w:rsid w:val="00E87854"/>
    <w:rsid w:val="00E92217"/>
    <w:rsid w:val="00E92BA9"/>
    <w:rsid w:val="00E92EE3"/>
    <w:rsid w:val="00E9693A"/>
    <w:rsid w:val="00EA10EF"/>
    <w:rsid w:val="00EA183C"/>
    <w:rsid w:val="00EA4E47"/>
    <w:rsid w:val="00EA7BF5"/>
    <w:rsid w:val="00EA7DC3"/>
    <w:rsid w:val="00EB0205"/>
    <w:rsid w:val="00EB2BA0"/>
    <w:rsid w:val="00EB2FC6"/>
    <w:rsid w:val="00EB6AD6"/>
    <w:rsid w:val="00EB78DC"/>
    <w:rsid w:val="00EC0C52"/>
    <w:rsid w:val="00EC1420"/>
    <w:rsid w:val="00EC42F5"/>
    <w:rsid w:val="00EC4B61"/>
    <w:rsid w:val="00ED24E7"/>
    <w:rsid w:val="00ED3388"/>
    <w:rsid w:val="00ED46A5"/>
    <w:rsid w:val="00EE3E61"/>
    <w:rsid w:val="00EE7802"/>
    <w:rsid w:val="00EE7915"/>
    <w:rsid w:val="00EE7F61"/>
    <w:rsid w:val="00EF1EA9"/>
    <w:rsid w:val="00EF5713"/>
    <w:rsid w:val="00F03B27"/>
    <w:rsid w:val="00F077D6"/>
    <w:rsid w:val="00F10977"/>
    <w:rsid w:val="00F140AD"/>
    <w:rsid w:val="00F14BF7"/>
    <w:rsid w:val="00F1786F"/>
    <w:rsid w:val="00F20A66"/>
    <w:rsid w:val="00F21F7D"/>
    <w:rsid w:val="00F232FD"/>
    <w:rsid w:val="00F25243"/>
    <w:rsid w:val="00F30D49"/>
    <w:rsid w:val="00F30E1C"/>
    <w:rsid w:val="00F31944"/>
    <w:rsid w:val="00F3303E"/>
    <w:rsid w:val="00F34E24"/>
    <w:rsid w:val="00F35E77"/>
    <w:rsid w:val="00F36B91"/>
    <w:rsid w:val="00F40080"/>
    <w:rsid w:val="00F404AE"/>
    <w:rsid w:val="00F50364"/>
    <w:rsid w:val="00F55359"/>
    <w:rsid w:val="00F613DE"/>
    <w:rsid w:val="00F6390E"/>
    <w:rsid w:val="00F6612E"/>
    <w:rsid w:val="00F718E1"/>
    <w:rsid w:val="00F83B5C"/>
    <w:rsid w:val="00F9024C"/>
    <w:rsid w:val="00F9198A"/>
    <w:rsid w:val="00F93C49"/>
    <w:rsid w:val="00F940E2"/>
    <w:rsid w:val="00F97E0B"/>
    <w:rsid w:val="00FA0320"/>
    <w:rsid w:val="00FA3D4B"/>
    <w:rsid w:val="00FA41BC"/>
    <w:rsid w:val="00FA432A"/>
    <w:rsid w:val="00FA5B93"/>
    <w:rsid w:val="00FA62D9"/>
    <w:rsid w:val="00FB1290"/>
    <w:rsid w:val="00FB149B"/>
    <w:rsid w:val="00FB2382"/>
    <w:rsid w:val="00FB7772"/>
    <w:rsid w:val="00FC00C3"/>
    <w:rsid w:val="00FC3232"/>
    <w:rsid w:val="00FC43E1"/>
    <w:rsid w:val="00FC5369"/>
    <w:rsid w:val="00FC5923"/>
    <w:rsid w:val="00FD3129"/>
    <w:rsid w:val="00FD470B"/>
    <w:rsid w:val="00FD4808"/>
    <w:rsid w:val="00FE28E0"/>
    <w:rsid w:val="00FE6F8F"/>
    <w:rsid w:val="00FE710C"/>
    <w:rsid w:val="00FF4292"/>
    <w:rsid w:val="00FF523D"/>
    <w:rsid w:val="00FF71AB"/>
    <w:rsid w:val="041F59E9"/>
    <w:rsid w:val="0BFA373E"/>
    <w:rsid w:val="0FDA33A2"/>
    <w:rsid w:val="13111A99"/>
    <w:rsid w:val="14522351"/>
    <w:rsid w:val="16E040FB"/>
    <w:rsid w:val="19764FDC"/>
    <w:rsid w:val="205A6480"/>
    <w:rsid w:val="209C2174"/>
    <w:rsid w:val="24F8703B"/>
    <w:rsid w:val="28A41CE4"/>
    <w:rsid w:val="297E5CEB"/>
    <w:rsid w:val="2D1D180A"/>
    <w:rsid w:val="2E246A08"/>
    <w:rsid w:val="36AA6348"/>
    <w:rsid w:val="3D0F2896"/>
    <w:rsid w:val="47E42B15"/>
    <w:rsid w:val="4BD0459F"/>
    <w:rsid w:val="4D3B4729"/>
    <w:rsid w:val="4D4D263C"/>
    <w:rsid w:val="4D8E47AF"/>
    <w:rsid w:val="4E326592"/>
    <w:rsid w:val="55E6025D"/>
    <w:rsid w:val="57673111"/>
    <w:rsid w:val="611816AF"/>
    <w:rsid w:val="6466300B"/>
    <w:rsid w:val="65D93D10"/>
    <w:rsid w:val="74586447"/>
    <w:rsid w:val="76B14DDD"/>
    <w:rsid w:val="7D3E6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401EF8A"/>
  <w15:docId w15:val="{8B84B0C1-37FF-401E-A486-33C14F8B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unhideWhenUsed="1"/>
    <w:lsdException w:name="Body Text Indent 2" w:uiPriority="0"/>
    <w:lsdException w:name="Body Text Indent 3" w:semiHidden="1" w:unhideWhenUsed="1"/>
    <w:lsdException w:name="Block Text" w:semiHidden="1" w:unhideWhenUsed="1"/>
    <w:lsdException w:name="Hyperlink" w:semiHidden="1"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59" w:unhideWhenUsed="1"/>
    <w:lsdException w:name="Table Theme" w:semiHidden="1" w:unhideWhenUsed="1"/>
    <w:lsdException w:name="Placeholder Text" w:semiHidden="1" w:unhideWhenUsed="1"/>
    <w:lsdException w:name="No Spacing"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lsdException w:name="List Paragraph" w:qFormat="1"/>
    <w:lsdException w:name="Quote" w:qFormat="1"/>
    <w:lsdException w:name="Intense Quote"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C84CD6"/>
    <w:pPr>
      <w:widowControl w:val="0"/>
      <w:overflowPunct w:val="0"/>
      <w:autoSpaceDE w:val="0"/>
      <w:autoSpaceDN w:val="0"/>
      <w:adjustRightInd w:val="0"/>
      <w:spacing w:line="312" w:lineRule="atLeast"/>
      <w:jc w:val="both"/>
      <w:textAlignment w:val="baseline"/>
    </w:pPr>
    <w:rPr>
      <w:rFonts w:ascii="SimSun"/>
      <w:sz w:val="21"/>
      <w:szCs w:val="21"/>
    </w:rPr>
  </w:style>
  <w:style w:type="paragraph" w:styleId="Cmsor1">
    <w:name w:val="heading 1"/>
    <w:basedOn w:val="Norml"/>
    <w:next w:val="Norml"/>
    <w:qFormat/>
    <w:rsid w:val="00656913"/>
    <w:pPr>
      <w:keepNext/>
      <w:spacing w:line="160" w:lineRule="atLeast"/>
      <w:outlineLvl w:val="0"/>
    </w:pPr>
    <w:rPr>
      <w:rFonts w:ascii="Times New Roman"/>
      <w:b/>
      <w:bCs/>
    </w:rPr>
  </w:style>
  <w:style w:type="paragraph" w:styleId="Cmsor2">
    <w:name w:val="heading 2"/>
    <w:basedOn w:val="Norml"/>
    <w:next w:val="Norml"/>
    <w:qFormat/>
    <w:rsid w:val="00656913"/>
    <w:pPr>
      <w:keepNext/>
      <w:spacing w:line="160" w:lineRule="atLeast"/>
      <w:outlineLvl w:val="1"/>
    </w:pPr>
    <w:rPr>
      <w:rFonts w:ascii="Times New Roman"/>
      <w:b/>
      <w:bCs/>
      <w:i/>
      <w:iCs/>
      <w:sz w:val="18"/>
      <w:szCs w:val="18"/>
    </w:rPr>
  </w:style>
  <w:style w:type="paragraph" w:styleId="Cmsor3">
    <w:name w:val="heading 3"/>
    <w:basedOn w:val="Norml"/>
    <w:next w:val="Norml"/>
    <w:qFormat/>
    <w:rsid w:val="00656913"/>
    <w:pPr>
      <w:keepNext/>
      <w:spacing w:line="160" w:lineRule="atLeast"/>
      <w:jc w:val="center"/>
      <w:outlineLvl w:val="2"/>
    </w:pPr>
    <w:rPr>
      <w:rFonts w:ascii="Times New Roman"/>
      <w:b/>
      <w:bCs/>
    </w:rPr>
  </w:style>
  <w:style w:type="paragraph" w:styleId="Cmsor4">
    <w:name w:val="heading 4"/>
    <w:basedOn w:val="Norml"/>
    <w:next w:val="Normlbehzs"/>
    <w:qFormat/>
    <w:rsid w:val="00656913"/>
    <w:pPr>
      <w:keepNext/>
      <w:spacing w:line="120" w:lineRule="atLeast"/>
      <w:outlineLvl w:val="3"/>
    </w:pPr>
    <w:rPr>
      <w:rFonts w:ascii="Times New Roman"/>
      <w:b/>
      <w:bCs/>
      <w:sz w:val="20"/>
      <w:szCs w:val="20"/>
    </w:rPr>
  </w:style>
  <w:style w:type="paragraph" w:styleId="Cmsor5">
    <w:name w:val="heading 5"/>
    <w:basedOn w:val="Norml"/>
    <w:next w:val="Norml"/>
    <w:qFormat/>
    <w:rsid w:val="00656913"/>
    <w:pPr>
      <w:keepNext/>
      <w:spacing w:line="180" w:lineRule="atLeast"/>
      <w:outlineLvl w:val="4"/>
    </w:pPr>
    <w:rPr>
      <w:rFonts w:ascii="Times New Roman"/>
      <w:b/>
      <w:bCs/>
      <w:color w:val="00000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llbChar">
    <w:name w:val="Élőláb Char"/>
    <w:basedOn w:val="Bekezdsalapbettpusa"/>
    <w:link w:val="llb"/>
    <w:uiPriority w:val="99"/>
    <w:rsid w:val="00656913"/>
    <w:rPr>
      <w:rFonts w:ascii="SimSun"/>
      <w:sz w:val="18"/>
      <w:szCs w:val="18"/>
    </w:rPr>
  </w:style>
  <w:style w:type="character" w:customStyle="1" w:styleId="BuborkszvegChar">
    <w:name w:val="Buborékszöveg Char"/>
    <w:basedOn w:val="Bekezdsalapbettpusa"/>
    <w:link w:val="Buborkszveg"/>
    <w:uiPriority w:val="99"/>
    <w:semiHidden/>
    <w:rsid w:val="00656913"/>
    <w:rPr>
      <w:rFonts w:ascii="SimSun"/>
      <w:sz w:val="18"/>
      <w:szCs w:val="18"/>
    </w:rPr>
  </w:style>
  <w:style w:type="character" w:styleId="Hiperhivatkozs">
    <w:name w:val="Hyperlink"/>
    <w:basedOn w:val="Bekezdsalapbettpusa"/>
    <w:semiHidden/>
    <w:rsid w:val="00656913"/>
    <w:rPr>
      <w:color w:val="0000FF"/>
      <w:u w:val="single"/>
    </w:rPr>
  </w:style>
  <w:style w:type="character" w:customStyle="1" w:styleId="bgyellow">
    <w:name w:val="bgyellow"/>
    <w:basedOn w:val="Bekezdsalapbettpusa"/>
    <w:rsid w:val="00656913"/>
  </w:style>
  <w:style w:type="character" w:customStyle="1" w:styleId="Szvegtrzs3Char">
    <w:name w:val="Szövegtörzs 3 Char"/>
    <w:basedOn w:val="Bekezdsalapbettpusa"/>
    <w:link w:val="Szvegtrzs3"/>
    <w:uiPriority w:val="99"/>
    <w:semiHidden/>
    <w:rsid w:val="00656913"/>
    <w:rPr>
      <w:rFonts w:ascii="SimSun"/>
      <w:sz w:val="16"/>
      <w:szCs w:val="16"/>
    </w:rPr>
  </w:style>
  <w:style w:type="character" w:customStyle="1" w:styleId="1">
    <w:name w:val="说明书标题1 字符"/>
    <w:basedOn w:val="Bekezdsalapbettpusa"/>
    <w:link w:val="10"/>
    <w:rsid w:val="00656913"/>
    <w:rPr>
      <w:rFonts w:ascii="Arial" w:hAnsi="Arial" w:cs="Arial"/>
      <w:b/>
      <w:bCs/>
      <w:sz w:val="15"/>
      <w:szCs w:val="15"/>
    </w:rPr>
  </w:style>
  <w:style w:type="character" w:customStyle="1" w:styleId="lfejChar">
    <w:name w:val="Élőfej Char"/>
    <w:basedOn w:val="Bekezdsalapbettpusa"/>
    <w:link w:val="lfej"/>
    <w:uiPriority w:val="99"/>
    <w:semiHidden/>
    <w:rsid w:val="00656913"/>
    <w:rPr>
      <w:rFonts w:ascii="SimSun"/>
      <w:sz w:val="18"/>
      <w:szCs w:val="18"/>
    </w:rPr>
  </w:style>
  <w:style w:type="character" w:customStyle="1" w:styleId="CmChar">
    <w:name w:val="Cím Char"/>
    <w:basedOn w:val="Bekezdsalapbettpusa"/>
    <w:link w:val="Cm"/>
    <w:rsid w:val="00656913"/>
    <w:rPr>
      <w:b/>
      <w:bCs/>
      <w:sz w:val="32"/>
      <w:szCs w:val="32"/>
    </w:rPr>
  </w:style>
  <w:style w:type="character" w:customStyle="1" w:styleId="highlight1">
    <w:name w:val="highlight1"/>
    <w:basedOn w:val="Bekezdsalapbettpusa"/>
    <w:rsid w:val="00656913"/>
    <w:rPr>
      <w:shd w:val="clear" w:color="auto" w:fill="FFFF00"/>
    </w:rPr>
  </w:style>
  <w:style w:type="paragraph" w:styleId="llb">
    <w:name w:val="footer"/>
    <w:basedOn w:val="Norml"/>
    <w:link w:val="llbChar"/>
    <w:uiPriority w:val="99"/>
    <w:unhideWhenUsed/>
    <w:rsid w:val="00656913"/>
    <w:pPr>
      <w:tabs>
        <w:tab w:val="center" w:pos="4153"/>
        <w:tab w:val="right" w:pos="8306"/>
      </w:tabs>
      <w:snapToGrid w:val="0"/>
      <w:spacing w:line="240" w:lineRule="atLeast"/>
      <w:jc w:val="left"/>
    </w:pPr>
    <w:rPr>
      <w:sz w:val="18"/>
      <w:szCs w:val="18"/>
    </w:rPr>
  </w:style>
  <w:style w:type="paragraph" w:styleId="Szvegtrzs3">
    <w:name w:val="Body Text 3"/>
    <w:basedOn w:val="Norml"/>
    <w:link w:val="Szvegtrzs3Char"/>
    <w:uiPriority w:val="99"/>
    <w:unhideWhenUsed/>
    <w:rsid w:val="00656913"/>
    <w:pPr>
      <w:spacing w:after="120"/>
    </w:pPr>
    <w:rPr>
      <w:sz w:val="16"/>
      <w:szCs w:val="16"/>
    </w:rPr>
  </w:style>
  <w:style w:type="paragraph" w:styleId="Buborkszveg">
    <w:name w:val="Balloon Text"/>
    <w:basedOn w:val="Norml"/>
    <w:link w:val="BuborkszvegChar"/>
    <w:uiPriority w:val="99"/>
    <w:unhideWhenUsed/>
    <w:rsid w:val="00656913"/>
    <w:pPr>
      <w:spacing w:line="240" w:lineRule="auto"/>
    </w:pPr>
    <w:rPr>
      <w:sz w:val="18"/>
      <w:szCs w:val="18"/>
    </w:rPr>
  </w:style>
  <w:style w:type="paragraph" w:styleId="Kpalrs">
    <w:name w:val="caption"/>
    <w:basedOn w:val="Norml"/>
    <w:next w:val="Norml"/>
    <w:qFormat/>
    <w:rsid w:val="00656913"/>
    <w:pPr>
      <w:spacing w:before="152" w:after="160"/>
    </w:pPr>
  </w:style>
  <w:style w:type="paragraph" w:styleId="Normlbehzs">
    <w:name w:val="Normal Indent"/>
    <w:basedOn w:val="Norml"/>
    <w:semiHidden/>
    <w:rsid w:val="00656913"/>
    <w:pPr>
      <w:ind w:firstLineChars="200" w:firstLine="420"/>
    </w:pPr>
  </w:style>
  <w:style w:type="paragraph" w:styleId="Szvegtrzs">
    <w:name w:val="Body Text"/>
    <w:basedOn w:val="Norml"/>
    <w:semiHidden/>
    <w:rsid w:val="00656913"/>
    <w:pPr>
      <w:spacing w:line="120" w:lineRule="atLeast"/>
    </w:pPr>
    <w:rPr>
      <w:rFonts w:ascii="Times New Roman"/>
      <w:color w:val="0000FF"/>
      <w:sz w:val="18"/>
      <w:szCs w:val="18"/>
    </w:rPr>
  </w:style>
  <w:style w:type="paragraph" w:styleId="Szvegtrzs2">
    <w:name w:val="Body Text 2"/>
    <w:basedOn w:val="Norml"/>
    <w:rsid w:val="00656913"/>
    <w:pPr>
      <w:spacing w:after="120" w:line="480" w:lineRule="auto"/>
    </w:pPr>
  </w:style>
  <w:style w:type="paragraph" w:styleId="Szvegtrzsbehzssal2">
    <w:name w:val="Body Text Indent 2"/>
    <w:basedOn w:val="Norml"/>
    <w:rsid w:val="00656913"/>
    <w:pPr>
      <w:spacing w:after="120" w:line="480" w:lineRule="auto"/>
      <w:ind w:leftChars="200" w:left="420"/>
    </w:pPr>
  </w:style>
  <w:style w:type="paragraph" w:styleId="lfej">
    <w:name w:val="header"/>
    <w:basedOn w:val="Norml"/>
    <w:link w:val="lfejChar"/>
    <w:uiPriority w:val="99"/>
    <w:unhideWhenUsed/>
    <w:rsid w:val="00656913"/>
    <w:pPr>
      <w:pBdr>
        <w:bottom w:val="single" w:sz="6" w:space="1" w:color="auto"/>
      </w:pBdr>
      <w:tabs>
        <w:tab w:val="center" w:pos="4153"/>
        <w:tab w:val="right" w:pos="8306"/>
      </w:tabs>
      <w:snapToGrid w:val="0"/>
      <w:spacing w:line="240" w:lineRule="atLeast"/>
      <w:jc w:val="center"/>
    </w:pPr>
    <w:rPr>
      <w:sz w:val="18"/>
      <w:szCs w:val="18"/>
    </w:rPr>
  </w:style>
  <w:style w:type="paragraph" w:styleId="Cm">
    <w:name w:val="Title"/>
    <w:basedOn w:val="Norml"/>
    <w:link w:val="CmChar"/>
    <w:qFormat/>
    <w:rsid w:val="00656913"/>
    <w:pPr>
      <w:spacing w:line="160" w:lineRule="atLeast"/>
      <w:jc w:val="center"/>
    </w:pPr>
    <w:rPr>
      <w:rFonts w:ascii="Times New Roman"/>
      <w:b/>
      <w:bCs/>
      <w:sz w:val="32"/>
      <w:szCs w:val="32"/>
    </w:rPr>
  </w:style>
  <w:style w:type="paragraph" w:customStyle="1" w:styleId="11">
    <w:name w:val="样式1"/>
    <w:basedOn w:val="Norml"/>
    <w:rsid w:val="00656913"/>
    <w:pPr>
      <w:spacing w:line="160" w:lineRule="atLeast"/>
    </w:pPr>
    <w:rPr>
      <w:sz w:val="18"/>
      <w:szCs w:val="18"/>
    </w:rPr>
  </w:style>
  <w:style w:type="paragraph" w:customStyle="1" w:styleId="a">
    <w:name w:val="标准"/>
    <w:basedOn w:val="Norml"/>
    <w:rsid w:val="00656913"/>
    <w:pPr>
      <w:spacing w:line="160" w:lineRule="atLeast"/>
      <w:jc w:val="left"/>
    </w:pPr>
    <w:rPr>
      <w:sz w:val="18"/>
      <w:szCs w:val="18"/>
    </w:rPr>
  </w:style>
  <w:style w:type="paragraph" w:customStyle="1" w:styleId="10">
    <w:name w:val="说明书标题1"/>
    <w:basedOn w:val="Norml"/>
    <w:link w:val="1"/>
    <w:qFormat/>
    <w:rsid w:val="00656913"/>
    <w:pPr>
      <w:spacing w:beforeLines="25" w:line="240" w:lineRule="auto"/>
    </w:pPr>
    <w:rPr>
      <w:rFonts w:ascii="Arial" w:hAnsi="Arial" w:cs="Arial"/>
      <w:b/>
      <w:bCs/>
      <w:sz w:val="15"/>
      <w:szCs w:val="15"/>
    </w:rPr>
  </w:style>
  <w:style w:type="paragraph" w:customStyle="1" w:styleId="Default">
    <w:name w:val="Default"/>
    <w:rsid w:val="00656913"/>
    <w:pPr>
      <w:widowControl w:val="0"/>
      <w:autoSpaceDE w:val="0"/>
      <w:autoSpaceDN w:val="0"/>
      <w:adjustRightInd w:val="0"/>
    </w:pPr>
    <w:rPr>
      <w:rFonts w:ascii="Arial" w:hAnsi="Arial" w:cs="Arial"/>
      <w:color w:val="000000"/>
      <w:sz w:val="24"/>
      <w:szCs w:val="24"/>
    </w:rPr>
  </w:style>
  <w:style w:type="table" w:styleId="Rcsostblzat">
    <w:name w:val="Table Grid"/>
    <w:basedOn w:val="Normltblzat"/>
    <w:uiPriority w:val="59"/>
    <w:rsid w:val="0065691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Bekezdsalapbettpusa"/>
    <w:rsid w:val="00243C54"/>
    <w:rPr>
      <w:rFonts w:ascii="ArialMT" w:hAnsi="ArialMT" w:hint="default"/>
      <w:b w:val="0"/>
      <w:bCs w:val="0"/>
      <w:i w:val="0"/>
      <w:iCs w:val="0"/>
      <w:color w:val="0F4FA3"/>
      <w:sz w:val="14"/>
      <w:szCs w:val="14"/>
    </w:rPr>
  </w:style>
  <w:style w:type="character" w:styleId="Kiemels2">
    <w:name w:val="Strong"/>
    <w:basedOn w:val="Bekezdsalapbettpusa"/>
    <w:uiPriority w:val="22"/>
    <w:qFormat/>
    <w:rsid w:val="00076348"/>
    <w:rPr>
      <w:b/>
      <w:bCs/>
    </w:rPr>
  </w:style>
  <w:style w:type="character" w:styleId="Kiemels">
    <w:name w:val="Emphasis"/>
    <w:basedOn w:val="Bekezdsalapbettpusa"/>
    <w:uiPriority w:val="20"/>
    <w:qFormat/>
    <w:rsid w:val="00E87854"/>
    <w:rPr>
      <w:i/>
      <w:iCs/>
    </w:rPr>
  </w:style>
  <w:style w:type="paragraph" w:customStyle="1" w:styleId="12">
    <w:name w:val="列出段落1"/>
    <w:basedOn w:val="Norml"/>
    <w:uiPriority w:val="99"/>
    <w:qFormat/>
    <w:rsid w:val="001F4D6E"/>
    <w:pPr>
      <w:ind w:firstLineChars="200" w:firstLine="420"/>
    </w:pPr>
  </w:style>
  <w:style w:type="paragraph" w:styleId="Vltozat">
    <w:name w:val="Revision"/>
    <w:hidden/>
    <w:uiPriority w:val="99"/>
    <w:unhideWhenUsed/>
    <w:rsid w:val="00881989"/>
    <w:rPr>
      <w:rFonts w:ascii="SimSu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282668">
      <w:bodyDiv w:val="1"/>
      <w:marLeft w:val="0"/>
      <w:marRight w:val="0"/>
      <w:marTop w:val="0"/>
      <w:marBottom w:val="0"/>
      <w:divBdr>
        <w:top w:val="none" w:sz="0" w:space="0" w:color="auto"/>
        <w:left w:val="none" w:sz="0" w:space="0" w:color="auto"/>
        <w:bottom w:val="none" w:sz="0" w:space="0" w:color="auto"/>
        <w:right w:val="none" w:sz="0" w:space="0" w:color="auto"/>
      </w:divBdr>
    </w:div>
    <w:div w:id="1086262766">
      <w:bodyDiv w:val="1"/>
      <w:marLeft w:val="0"/>
      <w:marRight w:val="0"/>
      <w:marTop w:val="0"/>
      <w:marBottom w:val="0"/>
      <w:divBdr>
        <w:top w:val="none" w:sz="0" w:space="0" w:color="auto"/>
        <w:left w:val="none" w:sz="0" w:space="0" w:color="auto"/>
        <w:bottom w:val="none" w:sz="0" w:space="0" w:color="auto"/>
        <w:right w:val="none" w:sz="0" w:space="0" w:color="auto"/>
      </w:divBdr>
      <w:divsChild>
        <w:div w:id="377168195">
          <w:marLeft w:val="0"/>
          <w:marRight w:val="0"/>
          <w:marTop w:val="0"/>
          <w:marBottom w:val="0"/>
          <w:divBdr>
            <w:top w:val="none" w:sz="0" w:space="0" w:color="auto"/>
            <w:left w:val="none" w:sz="0" w:space="0" w:color="auto"/>
            <w:bottom w:val="none" w:sz="0" w:space="0" w:color="auto"/>
            <w:right w:val="none" w:sz="0" w:space="0" w:color="auto"/>
          </w:divBdr>
        </w:div>
        <w:div w:id="1572352659">
          <w:marLeft w:val="-240"/>
          <w:marRight w:val="-240"/>
          <w:marTop w:val="0"/>
          <w:marBottom w:val="0"/>
          <w:divBdr>
            <w:top w:val="none" w:sz="0" w:space="0" w:color="auto"/>
            <w:left w:val="none" w:sz="0" w:space="0" w:color="auto"/>
            <w:bottom w:val="none" w:sz="0" w:space="0" w:color="auto"/>
            <w:right w:val="none" w:sz="0" w:space="0" w:color="auto"/>
          </w:divBdr>
          <w:divsChild>
            <w:div w:id="241257957">
              <w:marLeft w:val="0"/>
              <w:marRight w:val="0"/>
              <w:marTop w:val="0"/>
              <w:marBottom w:val="0"/>
              <w:divBdr>
                <w:top w:val="none" w:sz="0" w:space="0" w:color="auto"/>
                <w:left w:val="none" w:sz="0" w:space="0" w:color="auto"/>
                <w:bottom w:val="none" w:sz="0" w:space="0" w:color="auto"/>
                <w:right w:val="none" w:sz="0" w:space="0" w:color="auto"/>
              </w:divBdr>
              <w:divsChild>
                <w:div w:id="3901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747016">
      <w:bodyDiv w:val="1"/>
      <w:marLeft w:val="0"/>
      <w:marRight w:val="0"/>
      <w:marTop w:val="0"/>
      <w:marBottom w:val="0"/>
      <w:divBdr>
        <w:top w:val="none" w:sz="0" w:space="0" w:color="auto"/>
        <w:left w:val="none" w:sz="0" w:space="0" w:color="auto"/>
        <w:bottom w:val="none" w:sz="0" w:space="0" w:color="auto"/>
        <w:right w:val="none" w:sz="0" w:space="0" w:color="auto"/>
      </w:divBdr>
      <w:divsChild>
        <w:div w:id="279188194">
          <w:marLeft w:val="0"/>
          <w:marRight w:val="0"/>
          <w:marTop w:val="0"/>
          <w:marBottom w:val="0"/>
          <w:divBdr>
            <w:top w:val="none" w:sz="0" w:space="0" w:color="auto"/>
            <w:left w:val="none" w:sz="0" w:space="0" w:color="auto"/>
            <w:bottom w:val="none" w:sz="0" w:space="0" w:color="auto"/>
            <w:right w:val="none" w:sz="0" w:space="0" w:color="auto"/>
          </w:divBdr>
          <w:divsChild>
            <w:div w:id="1656686720">
              <w:marLeft w:val="0"/>
              <w:marRight w:val="0"/>
              <w:marTop w:val="0"/>
              <w:marBottom w:val="0"/>
              <w:divBdr>
                <w:top w:val="none" w:sz="0" w:space="0" w:color="auto"/>
                <w:left w:val="none" w:sz="0" w:space="0" w:color="auto"/>
                <w:bottom w:val="none" w:sz="0" w:space="0" w:color="auto"/>
                <w:right w:val="none" w:sz="0" w:space="0" w:color="auto"/>
              </w:divBdr>
              <w:divsChild>
                <w:div w:id="1069158577">
                  <w:marLeft w:val="0"/>
                  <w:marRight w:val="0"/>
                  <w:marTop w:val="0"/>
                  <w:marBottom w:val="0"/>
                  <w:divBdr>
                    <w:top w:val="none" w:sz="0" w:space="0" w:color="auto"/>
                    <w:left w:val="none" w:sz="0" w:space="0" w:color="auto"/>
                    <w:bottom w:val="none" w:sz="0" w:space="0" w:color="auto"/>
                    <w:right w:val="none" w:sz="0" w:space="0" w:color="auto"/>
                  </w:divBdr>
                  <w:divsChild>
                    <w:div w:id="1582106726">
                      <w:marLeft w:val="0"/>
                      <w:marRight w:val="0"/>
                      <w:marTop w:val="0"/>
                      <w:marBottom w:val="0"/>
                      <w:divBdr>
                        <w:top w:val="none" w:sz="0" w:space="0" w:color="auto"/>
                        <w:left w:val="none" w:sz="0" w:space="0" w:color="auto"/>
                        <w:bottom w:val="none" w:sz="0" w:space="0" w:color="auto"/>
                        <w:right w:val="none" w:sz="0" w:space="0" w:color="auto"/>
                      </w:divBdr>
                      <w:divsChild>
                        <w:div w:id="1722249847">
                          <w:marLeft w:val="0"/>
                          <w:marRight w:val="0"/>
                          <w:marTop w:val="0"/>
                          <w:marBottom w:val="0"/>
                          <w:divBdr>
                            <w:top w:val="none" w:sz="0" w:space="0" w:color="auto"/>
                            <w:left w:val="none" w:sz="0" w:space="0" w:color="auto"/>
                            <w:bottom w:val="none" w:sz="0" w:space="0" w:color="auto"/>
                            <w:right w:val="none" w:sz="0" w:space="0" w:color="auto"/>
                          </w:divBdr>
                          <w:divsChild>
                            <w:div w:id="1455951068">
                              <w:marLeft w:val="0"/>
                              <w:marRight w:val="0"/>
                              <w:marTop w:val="0"/>
                              <w:marBottom w:val="0"/>
                              <w:divBdr>
                                <w:top w:val="none" w:sz="0" w:space="0" w:color="auto"/>
                                <w:left w:val="none" w:sz="0" w:space="0" w:color="auto"/>
                                <w:bottom w:val="none" w:sz="0" w:space="0" w:color="auto"/>
                                <w:right w:val="none" w:sz="0" w:space="0" w:color="auto"/>
                              </w:divBdr>
                              <w:divsChild>
                                <w:div w:id="1312521310">
                                  <w:marLeft w:val="0"/>
                                  <w:marRight w:val="0"/>
                                  <w:marTop w:val="0"/>
                                  <w:marBottom w:val="0"/>
                                  <w:divBdr>
                                    <w:top w:val="none" w:sz="0" w:space="0" w:color="auto"/>
                                    <w:left w:val="none" w:sz="0" w:space="0" w:color="auto"/>
                                    <w:bottom w:val="none" w:sz="0" w:space="0" w:color="auto"/>
                                    <w:right w:val="none" w:sz="0" w:space="0" w:color="auto"/>
                                  </w:divBdr>
                                  <w:divsChild>
                                    <w:div w:id="35354337">
                                      <w:marLeft w:val="0"/>
                                      <w:marRight w:val="0"/>
                                      <w:marTop w:val="0"/>
                                      <w:marBottom w:val="0"/>
                                      <w:divBdr>
                                        <w:top w:val="none" w:sz="0" w:space="0" w:color="auto"/>
                                        <w:left w:val="none" w:sz="0" w:space="0" w:color="auto"/>
                                        <w:bottom w:val="none" w:sz="0" w:space="0" w:color="auto"/>
                                        <w:right w:val="none" w:sz="0" w:space="0" w:color="auto"/>
                                      </w:divBdr>
                                      <w:divsChild>
                                        <w:div w:id="348920887">
                                          <w:marLeft w:val="0"/>
                                          <w:marRight w:val="0"/>
                                          <w:marTop w:val="0"/>
                                          <w:marBottom w:val="0"/>
                                          <w:divBdr>
                                            <w:top w:val="none" w:sz="0" w:space="0" w:color="auto"/>
                                            <w:left w:val="none" w:sz="0" w:space="0" w:color="auto"/>
                                            <w:bottom w:val="none" w:sz="0" w:space="0" w:color="auto"/>
                                            <w:right w:val="none" w:sz="0" w:space="0" w:color="auto"/>
                                          </w:divBdr>
                                          <w:divsChild>
                                            <w:div w:id="1652098793">
                                              <w:marLeft w:val="0"/>
                                              <w:marRight w:val="0"/>
                                              <w:marTop w:val="0"/>
                                              <w:marBottom w:val="275"/>
                                              <w:divBdr>
                                                <w:top w:val="none" w:sz="0" w:space="0" w:color="auto"/>
                                                <w:left w:val="none" w:sz="0" w:space="0" w:color="auto"/>
                                                <w:bottom w:val="none" w:sz="0" w:space="0" w:color="auto"/>
                                                <w:right w:val="none" w:sz="0" w:space="0" w:color="auto"/>
                                              </w:divBdr>
                                              <w:divsChild>
                                                <w:div w:id="6146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wmf"/><Relationship Id="rId38"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F64FEA-68F8-4D5B-A86B-F972E8C81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2</Pages>
  <Words>1958</Words>
  <Characters>13517</Characters>
  <Application>Microsoft Office Word</Application>
  <DocSecurity>0</DocSecurity>
  <Lines>112</Lines>
  <Paragraphs>30</Paragraphs>
  <ScaleCrop>false</ScaleCrop>
  <HeadingPairs>
    <vt:vector size="2" baseType="variant">
      <vt:variant>
        <vt:lpstr>Cím</vt:lpstr>
      </vt:variant>
      <vt:variant>
        <vt:i4>1</vt:i4>
      </vt:variant>
    </vt:vector>
  </HeadingPairs>
  <TitlesOfParts>
    <vt:vector size="1" baseType="lpstr">
      <vt:lpstr>The ACON hCG One Step Pregnancy Test is a qualitative, solid phase, two-site sandwich immunoassay (5-6) for the detection of human chorionic gonadotropin (hCG) in urine. The membrane is pre-coated with anti-hCG antibodies on the test band region and anti-</vt:lpstr>
    </vt:vector>
  </TitlesOfParts>
  <Company/>
  <LinksUpToDate>false</LinksUpToDate>
  <CharactersWithSpaces>15445</CharactersWithSpaces>
  <SharedDoc>false</SharedDoc>
  <HLinks>
    <vt:vector size="6" baseType="variant">
      <vt:variant>
        <vt:i4>5832718</vt:i4>
      </vt:variant>
      <vt:variant>
        <vt:i4>0</vt:i4>
      </vt:variant>
      <vt:variant>
        <vt:i4>0</vt:i4>
      </vt:variant>
      <vt:variant>
        <vt:i4>5</vt:i4>
      </vt:variant>
      <vt:variant>
        <vt:lpwstr>file:///D:/Users/Administrator/AppData/Local/Youdao/Dict/7.5.2.0/resultui/dict?keyword=adenovirus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ACON hCG One Step Pregnancy Test is a qualitative, solid phase, two-site sandwich immunoassay (5-6) for the detection of human chorionic gonadotropin (hCG) in urine. The membrane is pre-coated with anti-hCG antibodies on the test band region and anti-</dc:title>
  <dc:subject/>
  <dc:creator>James</dc:creator>
  <cp:keywords/>
  <cp:lastModifiedBy>Bogácsi Balázs</cp:lastModifiedBy>
  <cp:revision>29</cp:revision>
  <cp:lastPrinted>2020-10-26T05:40:00Z</cp:lastPrinted>
  <dcterms:created xsi:type="dcterms:W3CDTF">2020-11-09T13:55:00Z</dcterms:created>
  <dcterms:modified xsi:type="dcterms:W3CDTF">2020-11-09T18:39:00Z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