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6A37E94E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® COVID-19 </w:t>
      </w:r>
      <w:r w:rsidR="003C066F">
        <w:rPr>
          <w:rFonts w:ascii="Arial" w:hAnsi="Arial" w:cs="Arial"/>
          <w:b w:val="0"/>
          <w:bCs w:val="0"/>
          <w:color w:val="212529"/>
          <w:sz w:val="54"/>
          <w:szCs w:val="54"/>
        </w:rPr>
        <w:t>antigén gyorsteszt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3E900E28" w14:textId="2AE43764" w:rsidR="008B75D7" w:rsidRDefault="004A5E33">
      <w:pPr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 xml:space="preserve"> </w:t>
      </w:r>
      <w:commentRangeEnd w:id="0"/>
      <w:r>
        <w:rPr>
          <w:rStyle w:val="Jegyzethivatkozs"/>
        </w:rPr>
        <w:commentReference w:id="0"/>
      </w:r>
    </w:p>
    <w:p w14:paraId="07EDF3BD" w14:textId="7836063F" w:rsidR="00E424D5" w:rsidRPr="007C60DC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 xml:space="preserve">Mit mutat ki 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 xml:space="preserve">az antigén </w:t>
      </w:r>
      <w:r w:rsidR="009C5FC6">
        <w:rPr>
          <w:rFonts w:ascii="Arial" w:hAnsi="Arial" w:cs="Arial"/>
          <w:b/>
          <w:bCs/>
          <w:color w:val="212529"/>
          <w:sz w:val="28"/>
          <w:szCs w:val="28"/>
        </w:rPr>
        <w:t>gyors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>teszt?</w:t>
      </w:r>
    </w:p>
    <w:p w14:paraId="5788D777" w14:textId="01A40602" w:rsidR="009C5FC6" w:rsidRDefault="009C5FC6" w:rsidP="00E424D5"/>
    <w:p w14:paraId="0C8730FA" w14:textId="357BEB40" w:rsidR="009C5FC6" w:rsidRDefault="009C5FC6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szerológiai gyorsteszttel ellentétben az antigén teszt </w:t>
      </w:r>
      <w:r w:rsidRPr="0069176C">
        <w:rPr>
          <w:rFonts w:ascii="Arial" w:hAnsi="Arial" w:cs="Arial"/>
          <w:b/>
          <w:bCs/>
          <w:sz w:val="24"/>
          <w:szCs w:val="24"/>
        </w:rPr>
        <w:t>közvetlenül a vírus jelenlétét mutatja ki</w:t>
      </w:r>
      <w:r>
        <w:rPr>
          <w:rFonts w:ascii="Arial" w:hAnsi="Arial" w:cs="Arial"/>
          <w:sz w:val="24"/>
          <w:szCs w:val="24"/>
        </w:rPr>
        <w:t xml:space="preserve"> – ebben tehát a PCR tesztre hasonlít. Azonban, nem a SARS-CoV-2 örökítőanyagát, hanem annak egy, </w:t>
      </w:r>
      <w:r w:rsidRPr="0069176C">
        <w:rPr>
          <w:rFonts w:ascii="Arial" w:hAnsi="Arial" w:cs="Arial"/>
          <w:b/>
          <w:bCs/>
          <w:sz w:val="24"/>
          <w:szCs w:val="24"/>
        </w:rPr>
        <w:t>kifejezetten rá jellemző fehérjéjét észleli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DFCCCDD" w14:textId="39579F93" w:rsidR="0069176C" w:rsidRDefault="00D52B15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852C4">
        <w:rPr>
          <w:rFonts w:ascii="Arial" w:hAnsi="Arial" w:cs="Arial"/>
          <w:sz w:val="24"/>
          <w:szCs w:val="24"/>
        </w:rPr>
        <w:t xml:space="preserve">ntigénnek hívják azokat az anyagokat, amelyeket az immunrendszer felismer, és amelyek kiváltják annak reakcióját, az immunválaszt (esetünkben az antitesttermelést). </w:t>
      </w:r>
      <w:r w:rsidR="00013B67">
        <w:rPr>
          <w:rFonts w:ascii="Arial" w:hAnsi="Arial" w:cs="Arial"/>
          <w:sz w:val="24"/>
          <w:szCs w:val="24"/>
        </w:rPr>
        <w:t xml:space="preserve">Innen kapta a teszt a nevét is, </w:t>
      </w:r>
      <w:r w:rsidR="003C5F5A">
        <w:rPr>
          <w:rFonts w:ascii="Arial" w:hAnsi="Arial" w:cs="Arial"/>
          <w:sz w:val="24"/>
          <w:szCs w:val="24"/>
        </w:rPr>
        <w:t xml:space="preserve">mivel a vírus egy részét (egy fehérjéjét), mint antigént mutatja ki. </w:t>
      </w:r>
    </w:p>
    <w:p w14:paraId="719191F5" w14:textId="74E70F1E" w:rsidR="003C5F5A" w:rsidRDefault="00B87351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kiemelni, hogy az antigén a legtöbb esetben </w:t>
      </w:r>
      <w:r>
        <w:rPr>
          <w:rFonts w:ascii="Arial" w:hAnsi="Arial" w:cs="Arial"/>
          <w:b/>
          <w:bCs/>
          <w:sz w:val="24"/>
          <w:szCs w:val="24"/>
        </w:rPr>
        <w:t xml:space="preserve">a tünetek megjelenését követő 7 napban </w:t>
      </w:r>
      <w:r>
        <w:rPr>
          <w:rFonts w:ascii="Arial" w:hAnsi="Arial" w:cs="Arial"/>
          <w:sz w:val="24"/>
          <w:szCs w:val="24"/>
        </w:rPr>
        <w:t xml:space="preserve">van jelen kimutatható mértékben a fertőzött személyben, ezért </w:t>
      </w:r>
      <w:r>
        <w:rPr>
          <w:rFonts w:ascii="Arial" w:hAnsi="Arial" w:cs="Arial"/>
          <w:b/>
          <w:bCs/>
          <w:sz w:val="24"/>
          <w:szCs w:val="24"/>
        </w:rPr>
        <w:t xml:space="preserve">az antigén gyorsteszt ebben az időintervallumban </w:t>
      </w:r>
      <w:r w:rsidR="00B1234F">
        <w:rPr>
          <w:rFonts w:ascii="Arial" w:hAnsi="Arial" w:cs="Arial"/>
          <w:b/>
          <w:bCs/>
          <w:sz w:val="24"/>
          <w:szCs w:val="24"/>
        </w:rPr>
        <w:t>a legmegbízhatóbb</w:t>
      </w:r>
      <w:r>
        <w:rPr>
          <w:rFonts w:ascii="Arial" w:hAnsi="Arial" w:cs="Arial"/>
          <w:sz w:val="24"/>
          <w:szCs w:val="24"/>
        </w:rPr>
        <w:t>.</w:t>
      </w:r>
    </w:p>
    <w:p w14:paraId="00C34104" w14:textId="77777777" w:rsidR="00610FDB" w:rsidRPr="001B4CCA" w:rsidRDefault="00610FDB">
      <w:pPr>
        <w:rPr>
          <w:rFonts w:ascii="Arial" w:hAnsi="Arial" w:cs="Arial"/>
          <w:sz w:val="24"/>
          <w:szCs w:val="24"/>
        </w:rPr>
      </w:pPr>
    </w:p>
    <w:p w14:paraId="4059F368" w14:textId="6AD8D59F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az </w:t>
      </w:r>
      <w:r w:rsidR="0019418E">
        <w:rPr>
          <w:rFonts w:ascii="Arial" w:hAnsi="Arial" w:cs="Arial"/>
          <w:b/>
          <w:bCs/>
          <w:sz w:val="28"/>
          <w:szCs w:val="28"/>
        </w:rPr>
        <w:t xml:space="preserve">antigén </w:t>
      </w:r>
      <w:r w:rsidRPr="00E31337">
        <w:rPr>
          <w:rFonts w:ascii="Arial" w:hAnsi="Arial" w:cs="Arial"/>
          <w:b/>
          <w:bCs/>
          <w:sz w:val="28"/>
          <w:szCs w:val="28"/>
        </w:rPr>
        <w:t>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9BD88FA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2E5B46D7" w14:textId="1EF5463E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B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árhol el lehet végezni, akár egy vállalat </w:t>
      </w:r>
      <w:r>
        <w:rPr>
          <w:rFonts w:ascii="Arial" w:hAnsi="Arial" w:cs="Arial"/>
          <w:color w:val="050505"/>
          <w:sz w:val="24"/>
          <w:szCs w:val="24"/>
        </w:rPr>
        <w:t xml:space="preserve">vagy intézmény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megfelelő helyiségében is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elvégzéséhez nincs szükség semmilyen berendezésre, sem további fogyóeszközökre</w:t>
      </w:r>
    </w:p>
    <w:p w14:paraId="5D04AEA6" w14:textId="77777777" w:rsidR="00CB4B3F" w:rsidRDefault="00CB4B3F" w:rsidP="009F2370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N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incs várólista</w:t>
      </w:r>
      <w:r w:rsidRPr="00CB4B3F">
        <w:rPr>
          <w:rFonts w:ascii="Arial" w:hAnsi="Arial" w:cs="Arial"/>
          <w:color w:val="050505"/>
          <w:sz w:val="24"/>
          <w:szCs w:val="24"/>
        </w:rPr>
        <w:t>: a tesztet üzemorvos vagy más egészségügyi dolgozó azonnal elvégezheti</w:t>
      </w:r>
    </w:p>
    <w:p w14:paraId="470D4E43" w14:textId="40751957" w:rsidR="00582CB7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</w:t>
      </w:r>
      <w:r w:rsidR="006D5C0B">
        <w:rPr>
          <w:rFonts w:ascii="Arial" w:hAnsi="Arial" w:cs="Arial"/>
          <w:color w:val="050505"/>
          <w:sz w:val="24"/>
          <w:szCs w:val="24"/>
        </w:rPr>
        <w:t>–30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perc után leolvasható</w:t>
      </w:r>
    </w:p>
    <w:p w14:paraId="2F752319" w14:textId="6133384A" w:rsidR="004B07B4" w:rsidRDefault="004B07B4">
      <w:pPr>
        <w:rPr>
          <w:rFonts w:ascii="Arial" w:hAnsi="Arial" w:cs="Arial"/>
          <w:color w:val="050505"/>
          <w:sz w:val="24"/>
          <w:szCs w:val="24"/>
        </w:rPr>
      </w:pPr>
    </w:p>
    <w:p w14:paraId="1DF3E256" w14:textId="751175CD" w:rsidR="00DD0548" w:rsidRDefault="00032022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Bár némiképp kevésbé érzékenyek, mint a PCR tesztek (azok a tünetek megjelenését követően </w:t>
      </w:r>
      <w:r w:rsidR="00786DB1">
        <w:rPr>
          <w:rFonts w:ascii="Arial" w:hAnsi="Arial" w:cs="Arial"/>
          <w:color w:val="050505"/>
          <w:sz w:val="24"/>
          <w:szCs w:val="24"/>
        </w:rPr>
        <w:t xml:space="preserve">hosszabb ideig mutatják ki a vírust), </w:t>
      </w:r>
      <w:r w:rsidR="00914A75">
        <w:rPr>
          <w:rFonts w:ascii="Arial" w:hAnsi="Arial" w:cs="Arial"/>
          <w:color w:val="050505"/>
          <w:sz w:val="24"/>
          <w:szCs w:val="24"/>
        </w:rPr>
        <w:t xml:space="preserve">különösen alkalmasak arra, hogy </w:t>
      </w:r>
      <w:r w:rsidR="00914A75">
        <w:rPr>
          <w:rFonts w:ascii="Arial" w:hAnsi="Arial" w:cs="Arial"/>
          <w:b/>
          <w:bCs/>
          <w:color w:val="050505"/>
          <w:sz w:val="24"/>
          <w:szCs w:val="24"/>
        </w:rPr>
        <w:t xml:space="preserve">a gyorstesztekkel kombinálva </w:t>
      </w:r>
      <w:r w:rsidR="00914A75">
        <w:rPr>
          <w:rFonts w:ascii="Arial" w:hAnsi="Arial" w:cs="Arial"/>
          <w:color w:val="050505"/>
          <w:sz w:val="24"/>
          <w:szCs w:val="24"/>
        </w:rPr>
        <w:t>használják őket</w:t>
      </w:r>
      <w:r w:rsidR="007A68CD">
        <w:rPr>
          <w:rFonts w:ascii="Arial" w:hAnsi="Arial" w:cs="Arial"/>
          <w:color w:val="050505"/>
          <w:sz w:val="24"/>
          <w:szCs w:val="24"/>
        </w:rPr>
        <w:t xml:space="preserve">. Ugyanis, pontosan 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>abban az időintervallumban jelzik a fertőzöttsége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t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 xml:space="preserve">, amikor még 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az ellenanyag tesztek még nem mutatják azt ki</w:t>
      </w:r>
      <w:r w:rsidR="00D8406B">
        <w:rPr>
          <w:rFonts w:ascii="Arial" w:hAnsi="Arial" w:cs="Arial"/>
          <w:color w:val="050505"/>
          <w:sz w:val="24"/>
          <w:szCs w:val="24"/>
        </w:rPr>
        <w:t>.</w:t>
      </w:r>
    </w:p>
    <w:p w14:paraId="71338752" w14:textId="39E132C8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[Ide tennék egy 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call-to-action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 gombot]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3E9CD94A" w:rsidR="00903803" w:rsidRPr="00903803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Kik számára ajánlott </w:t>
      </w:r>
      <w:r w:rsidR="00126507">
        <w:rPr>
          <w:rFonts w:ascii="Arial" w:hAnsi="Arial" w:cs="Arial"/>
          <w:b/>
          <w:bCs/>
          <w:color w:val="212529"/>
          <w:sz w:val="28"/>
          <w:szCs w:val="28"/>
        </w:rPr>
        <w:t>az antigén gyorsteszt elvégzése?</w:t>
      </w:r>
    </w:p>
    <w:p w14:paraId="560DBD7E" w14:textId="0F10E301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89C8310" w14:textId="77777777" w:rsidR="00B52BD5" w:rsidRDefault="000D457D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egy intézményben rendszeresen szűrik a dolgozókat ellenanyag teszttel, az antigén teszt </w:t>
      </w:r>
      <w:r w:rsidR="00B7177D">
        <w:rPr>
          <w:rFonts w:ascii="Arial" w:hAnsi="Arial" w:cs="Arial"/>
          <w:color w:val="212529"/>
        </w:rPr>
        <w:t xml:space="preserve">jelentheti </w:t>
      </w:r>
      <w:r w:rsidR="00B90ED6">
        <w:rPr>
          <w:rFonts w:ascii="Arial" w:hAnsi="Arial" w:cs="Arial"/>
          <w:color w:val="212529"/>
        </w:rPr>
        <w:t>a szűrés következő szintjét</w:t>
      </w:r>
      <w:r w:rsidR="00B605CE">
        <w:rPr>
          <w:rFonts w:ascii="Arial" w:hAnsi="Arial" w:cs="Arial"/>
          <w:color w:val="212529"/>
        </w:rPr>
        <w:t xml:space="preserve"> olyan esetekben, amikor a PCR teszt – idő, lehetőség, vagy anyagi forrás hiányában – nem megvalósítható.</w:t>
      </w:r>
    </w:p>
    <w:p w14:paraId="15E14C59" w14:textId="079134A0" w:rsidR="001406B5" w:rsidRDefault="007668CC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valamely dolgozó </w:t>
      </w:r>
      <w:r w:rsidR="00725DE4">
        <w:rPr>
          <w:rFonts w:ascii="Arial" w:hAnsi="Arial" w:cs="Arial"/>
          <w:color w:val="212529"/>
        </w:rPr>
        <w:t xml:space="preserve">ellenanyag tesztje pozitív, </w:t>
      </w:r>
      <w:r w:rsidR="00B30DEE">
        <w:rPr>
          <w:rFonts w:ascii="Arial" w:hAnsi="Arial" w:cs="Arial"/>
          <w:b/>
          <w:bCs/>
          <w:color w:val="212529"/>
        </w:rPr>
        <w:t>antigén tesztel meg lehet erősíteni, aktív fertőzésről van-e szó</w:t>
      </w:r>
      <w:r w:rsidR="00B30DEE">
        <w:rPr>
          <w:rFonts w:ascii="Arial" w:hAnsi="Arial" w:cs="Arial"/>
          <w:color w:val="212529"/>
        </w:rPr>
        <w:t xml:space="preserve">. Ez a teszt arra is alkalmas, hogy azon munkatársakat megvizsgálják vele, akik </w:t>
      </w:r>
      <w:r w:rsidR="00B30DEE">
        <w:rPr>
          <w:rFonts w:ascii="Arial" w:hAnsi="Arial" w:cs="Arial"/>
          <w:b/>
          <w:bCs/>
          <w:color w:val="212529"/>
        </w:rPr>
        <w:t>közvetlen kapcsolatban álltak a fertőzöttel</w:t>
      </w:r>
      <w:r w:rsidR="00B30DEE">
        <w:rPr>
          <w:rFonts w:ascii="Arial" w:hAnsi="Arial" w:cs="Arial"/>
          <w:color w:val="212529"/>
        </w:rPr>
        <w:t>, és fennáll a veszélye, hogy már elkapták a vírust, ám a fertőzés annyira korai szakaszában járnak, hogy azt az ellenanyag teszt még nem mutatja ki.</w:t>
      </w:r>
    </w:p>
    <w:p w14:paraId="27CC9DC8" w14:textId="4313D6D4" w:rsidR="00B30DEE" w:rsidRDefault="00B52BD5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Emellett, azon személyek</w:t>
      </w:r>
      <w:r w:rsidR="00561818">
        <w:rPr>
          <w:rFonts w:ascii="Arial" w:hAnsi="Arial" w:cs="Arial"/>
          <w:color w:val="212529"/>
        </w:rPr>
        <w:t xml:space="preserve">nél is érdemes az antigén tesztet elvégezni, </w:t>
      </w:r>
      <w:r w:rsidR="00561818" w:rsidRPr="00561818">
        <w:rPr>
          <w:rFonts w:ascii="Arial" w:hAnsi="Arial" w:cs="Arial"/>
          <w:b/>
          <w:bCs/>
          <w:color w:val="212529"/>
        </w:rPr>
        <w:t>akik ellenanyag tesztje ugyan negatív lett, ám a COVID-19 fertőzés</w:t>
      </w:r>
      <w:r w:rsidR="00561818">
        <w:rPr>
          <w:rFonts w:ascii="Arial" w:hAnsi="Arial" w:cs="Arial"/>
          <w:color w:val="212529"/>
        </w:rPr>
        <w:t xml:space="preserve"> (enyhe) </w:t>
      </w:r>
      <w:r w:rsidR="00561818" w:rsidRPr="00561818">
        <w:rPr>
          <w:rFonts w:ascii="Arial" w:hAnsi="Arial" w:cs="Arial"/>
          <w:b/>
          <w:bCs/>
          <w:color w:val="212529"/>
        </w:rPr>
        <w:t>tüneteit mutatják</w:t>
      </w:r>
      <w:r w:rsidR="00561818">
        <w:rPr>
          <w:rFonts w:ascii="Arial" w:hAnsi="Arial" w:cs="Arial"/>
          <w:color w:val="212529"/>
        </w:rPr>
        <w:t xml:space="preserve">, vagy akikről </w:t>
      </w:r>
      <w:r w:rsidR="00561818">
        <w:rPr>
          <w:rFonts w:ascii="Arial" w:hAnsi="Arial" w:cs="Arial"/>
          <w:b/>
          <w:bCs/>
          <w:color w:val="212529"/>
        </w:rPr>
        <w:t>tudni, hogy a közelmúltban igazolt COVID-19 fertőzöttel érintkeztek</w:t>
      </w:r>
      <w:r w:rsidR="00561818">
        <w:rPr>
          <w:rFonts w:ascii="Arial" w:hAnsi="Arial" w:cs="Arial"/>
          <w:color w:val="212529"/>
        </w:rPr>
        <w:t xml:space="preserve">. </w:t>
      </w:r>
    </w:p>
    <w:p w14:paraId="6B255728" w14:textId="1EBA053D" w:rsidR="009740DB" w:rsidRDefault="009740DB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Végezetül, </w:t>
      </w:r>
      <w:r w:rsidR="00B06607">
        <w:rPr>
          <w:rFonts w:ascii="Arial" w:hAnsi="Arial" w:cs="Arial"/>
          <w:color w:val="212529"/>
        </w:rPr>
        <w:t xml:space="preserve">az aktuálisan fennálló fertőzöttség kimutatására </w:t>
      </w:r>
      <w:r w:rsidR="00B06607">
        <w:rPr>
          <w:rFonts w:ascii="Arial" w:hAnsi="Arial" w:cs="Arial"/>
          <w:b/>
          <w:bCs/>
          <w:color w:val="212529"/>
        </w:rPr>
        <w:t>az antigén teszt elvégzése a legjobb módszer</w:t>
      </w:r>
      <w:r w:rsidR="00B06607">
        <w:rPr>
          <w:rFonts w:ascii="Arial" w:hAnsi="Arial" w:cs="Arial"/>
          <w:color w:val="212529"/>
        </w:rPr>
        <w:t xml:space="preserve">, ha </w:t>
      </w:r>
      <w:r w:rsidR="00B06607">
        <w:rPr>
          <w:rFonts w:ascii="Arial" w:hAnsi="Arial" w:cs="Arial"/>
          <w:b/>
          <w:bCs/>
          <w:color w:val="212529"/>
        </w:rPr>
        <w:t>kiemelt fontosságú, hogy az eredmény a lehető leghamarabb ismert legyen</w:t>
      </w:r>
      <w:r w:rsidR="00B06607">
        <w:rPr>
          <w:rFonts w:ascii="Arial" w:hAnsi="Arial" w:cs="Arial"/>
          <w:color w:val="212529"/>
        </w:rPr>
        <w:t xml:space="preserve">. </w:t>
      </w:r>
      <w:r w:rsidR="00ED51F6">
        <w:rPr>
          <w:rFonts w:ascii="Arial" w:hAnsi="Arial" w:cs="Arial"/>
          <w:color w:val="212529"/>
        </w:rPr>
        <w:t xml:space="preserve">Ilyen eset, </w:t>
      </w:r>
      <w:r w:rsidR="00B06607">
        <w:rPr>
          <w:rFonts w:ascii="Arial" w:hAnsi="Arial" w:cs="Arial"/>
          <w:color w:val="212529"/>
        </w:rPr>
        <w:t xml:space="preserve">ha egy munkatárs üzleti út előtt áll, </w:t>
      </w:r>
      <w:r w:rsidR="00354885">
        <w:rPr>
          <w:rFonts w:ascii="Arial" w:hAnsi="Arial" w:cs="Arial"/>
          <w:color w:val="212529"/>
        </w:rPr>
        <w:t xml:space="preserve">illetve, </w:t>
      </w:r>
      <w:r w:rsidR="002F25D7">
        <w:rPr>
          <w:rFonts w:ascii="Arial" w:hAnsi="Arial" w:cs="Arial"/>
          <w:color w:val="212529"/>
        </w:rPr>
        <w:t xml:space="preserve">egészségügyi intézményekben, ha </w:t>
      </w:r>
      <w:r w:rsidR="002F25D7">
        <w:rPr>
          <w:rFonts w:ascii="Arial" w:hAnsi="Arial" w:cs="Arial"/>
          <w:b/>
          <w:bCs/>
          <w:color w:val="212529"/>
        </w:rPr>
        <w:t>a páciensen végrehajtandó beavatkozás nem halasztható</w:t>
      </w:r>
      <w:r w:rsidR="002F25D7">
        <w:rPr>
          <w:rFonts w:ascii="Arial" w:hAnsi="Arial" w:cs="Arial"/>
          <w:color w:val="212529"/>
        </w:rPr>
        <w:t xml:space="preserve">, viszont a PCR teszt elvégzésére és kiértékelésére </w:t>
      </w:r>
      <w:r w:rsidR="002F25D7">
        <w:rPr>
          <w:rFonts w:ascii="Arial" w:hAnsi="Arial" w:cs="Arial"/>
          <w:b/>
          <w:bCs/>
          <w:color w:val="212529"/>
        </w:rPr>
        <w:t>már nincs elég idő</w:t>
      </w:r>
      <w:r w:rsidR="002F25D7">
        <w:rPr>
          <w:rFonts w:ascii="Arial" w:hAnsi="Arial" w:cs="Arial"/>
          <w:color w:val="212529"/>
        </w:rPr>
        <w:t>.</w:t>
      </w:r>
    </w:p>
    <w:p w14:paraId="6167C688" w14:textId="5F3BF911" w:rsidR="00322D2F" w:rsidRDefault="00322D2F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Nem ajánlott az antigén gyorsteszt használata</w:t>
      </w:r>
      <w:r>
        <w:rPr>
          <w:rFonts w:ascii="Arial" w:hAnsi="Arial" w:cs="Arial"/>
          <w:color w:val="212529"/>
        </w:rPr>
        <w:t>, ha a tünetek már régóta fennállnak</w:t>
      </w:r>
      <w:r w:rsidR="00274659">
        <w:rPr>
          <w:rFonts w:ascii="Arial" w:hAnsi="Arial" w:cs="Arial"/>
          <w:color w:val="212529"/>
        </w:rPr>
        <w:t xml:space="preserve"> – ilyenkor a teszt már kevésbé megbízható –, és régebben lezajlott COVID-19 fertőzést sem lehet igazolni vele. </w:t>
      </w:r>
      <w:r w:rsidR="00DD7D56">
        <w:rPr>
          <w:rFonts w:ascii="Arial" w:hAnsi="Arial" w:cs="Arial"/>
          <w:color w:val="212529"/>
        </w:rPr>
        <w:t>Ilyen esetekben a szerológiai gyorsteszt alkalmazása javasolt.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1E8AA15B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t xml:space="preserve">Hogyan zajlik le maga a vizsgálat? </w:t>
      </w:r>
    </w:p>
    <w:p w14:paraId="2A416409" w14:textId="77777777" w:rsidR="004B49A3" w:rsidRPr="004B49A3" w:rsidRDefault="004B49A3" w:rsidP="004B49A3"/>
    <w:p w14:paraId="5239DD44" w14:textId="487B87B9" w:rsidR="0060152A" w:rsidRDefault="0060152A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C4921">
        <w:rPr>
          <w:rFonts w:ascii="Arial" w:hAnsi="Arial" w:cs="Arial"/>
        </w:rPr>
        <w:t xml:space="preserve"> teszt elvégzéséhez – a PCR módszerhez hasonlóan – a vizsgált személy </w:t>
      </w:r>
      <w:r w:rsidR="00EC4921">
        <w:rPr>
          <w:rFonts w:ascii="Arial" w:hAnsi="Arial" w:cs="Arial"/>
          <w:b/>
          <w:bCs/>
        </w:rPr>
        <w:t>orrgarat-</w:t>
      </w:r>
      <w:r w:rsidR="00EC4921">
        <w:rPr>
          <w:rFonts w:ascii="Arial" w:hAnsi="Arial" w:cs="Arial"/>
        </w:rPr>
        <w:t xml:space="preserve">, illetve </w:t>
      </w:r>
      <w:r w:rsidR="00EC4921">
        <w:rPr>
          <w:rFonts w:ascii="Arial" w:hAnsi="Arial" w:cs="Arial"/>
          <w:b/>
          <w:bCs/>
        </w:rPr>
        <w:t>szájgarat-nyálkahártyájából kell mintát venni</w:t>
      </w:r>
      <w:r w:rsidR="00EC4921">
        <w:rPr>
          <w:rFonts w:ascii="Arial" w:hAnsi="Arial" w:cs="Arial"/>
        </w:rPr>
        <w:t>.</w:t>
      </w:r>
      <w:r w:rsidR="00A721C9">
        <w:rPr>
          <w:rFonts w:ascii="Arial" w:hAnsi="Arial" w:cs="Arial"/>
        </w:rPr>
        <w:t xml:space="preserve"> </w:t>
      </w:r>
      <w:r w:rsidR="00146B34">
        <w:rPr>
          <w:rFonts w:ascii="Arial" w:hAnsi="Arial" w:cs="Arial"/>
        </w:rPr>
        <w:t>E mintá</w:t>
      </w:r>
      <w:r w:rsidR="00432722">
        <w:rPr>
          <w:rFonts w:ascii="Arial" w:hAnsi="Arial" w:cs="Arial"/>
        </w:rPr>
        <w:t>t</w:t>
      </w:r>
      <w:r w:rsidR="00146B34">
        <w:rPr>
          <w:rFonts w:ascii="Arial" w:hAnsi="Arial" w:cs="Arial"/>
        </w:rPr>
        <w:t>, néhány egyszerű, a tesztet elvégző eg</w:t>
      </w:r>
      <w:r w:rsidR="0012780A">
        <w:rPr>
          <w:rFonts w:ascii="Arial" w:hAnsi="Arial" w:cs="Arial"/>
        </w:rPr>
        <w:t>észségügyi dolgozó által elvégzett előkészítő lépést követően</w:t>
      </w:r>
      <w:r w:rsidR="00432722">
        <w:rPr>
          <w:rFonts w:ascii="Arial" w:hAnsi="Arial" w:cs="Arial"/>
        </w:rPr>
        <w:t xml:space="preserve"> a teszt kazettára </w:t>
      </w:r>
      <w:proofErr w:type="spellStart"/>
      <w:r w:rsidR="00432722">
        <w:rPr>
          <w:rFonts w:ascii="Arial" w:hAnsi="Arial" w:cs="Arial"/>
        </w:rPr>
        <w:t>felvíve</w:t>
      </w:r>
      <w:proofErr w:type="spellEnd"/>
      <w:r w:rsidR="00432722">
        <w:rPr>
          <w:rFonts w:ascii="Arial" w:hAnsi="Arial" w:cs="Arial"/>
        </w:rPr>
        <w:t xml:space="preserve"> az eredmény 15 perc múlva megkapható.</w:t>
      </w:r>
    </w:p>
    <w:p w14:paraId="480059F0" w14:textId="636E9B26" w:rsidR="007646C1" w:rsidRPr="007E380F" w:rsidRDefault="006E25D9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380F">
        <w:rPr>
          <w:rFonts w:ascii="Arial" w:hAnsi="Arial" w:cs="Arial"/>
        </w:rPr>
        <w:t xml:space="preserve">teszt </w:t>
      </w:r>
      <w:r>
        <w:rPr>
          <w:rFonts w:ascii="Arial" w:hAnsi="Arial" w:cs="Arial"/>
        </w:rPr>
        <w:t>bárhol elvégezhető, ahhoz további anyagokra és berendezésekre nincs szükség.</w:t>
      </w:r>
      <w:r w:rsidR="007D4933">
        <w:rPr>
          <w:rFonts w:ascii="Arial" w:hAnsi="Arial" w:cs="Arial"/>
        </w:rPr>
        <w:t xml:space="preserve"> </w:t>
      </w:r>
      <w:r w:rsidR="007646C1" w:rsidRPr="007E380F">
        <w:rPr>
          <w:rFonts w:ascii="Arial" w:hAnsi="Arial" w:cs="Arial"/>
        </w:rPr>
        <w:t>A vizsgálat elvégzése a tesztalany részéről semmilyen különleges előkészületet nem igényel.</w:t>
      </w:r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4606BA3D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>Hogyan kell a kapott eredményt értelmezni?</w:t>
      </w:r>
    </w:p>
    <w:p w14:paraId="46FE305A" w14:textId="77777777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2C3EBD7B" w14:textId="23F1DDD0" w:rsidR="00AF529E" w:rsidRDefault="00FE254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Az antigén gyorstesztnek két lehetséges eredménye lehet. </w:t>
      </w:r>
    </w:p>
    <w:p w14:paraId="7DF7E5C1" w14:textId="511BD97E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(1) </w:t>
      </w:r>
      <w:r w:rsidR="00F84B79">
        <w:rPr>
          <w:rFonts w:ascii="Arial" w:hAnsi="Arial" w:cs="Arial"/>
          <w:b/>
          <w:bCs/>
          <w:color w:val="212529"/>
        </w:rPr>
        <w:t>A kazettán egy csík (a kontrollcsík) látható</w:t>
      </w:r>
      <w:r w:rsidR="003C497A">
        <w:rPr>
          <w:rFonts w:ascii="Arial" w:hAnsi="Arial" w:cs="Arial"/>
          <w:b/>
          <w:bCs/>
          <w:color w:val="212529"/>
        </w:rPr>
        <w:t xml:space="preserve"> – negatív.</w:t>
      </w:r>
    </w:p>
    <w:p w14:paraId="0DAB0938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816BB2F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Ez esetben a vizsgált személy valószínűleg „negatív”, szervezetében nincsen jelen az új koronavírus.</w:t>
      </w:r>
    </w:p>
    <w:p w14:paraId="03E2D5E9" w14:textId="757BE4F1" w:rsidR="00300F2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Tudni kell azonban, hogy </w:t>
      </w:r>
      <w:r w:rsidR="00300F29">
        <w:rPr>
          <w:rFonts w:ascii="Arial" w:hAnsi="Arial" w:cs="Arial"/>
          <w:color w:val="212529"/>
        </w:rPr>
        <w:t>a negatív eredmény nem minden esetben jelenti azt, hogy a vizsgált személy nem fertőzött!</w:t>
      </w:r>
    </w:p>
    <w:p w14:paraId="2D0AF9D9" w14:textId="7BA0D6DB" w:rsidR="00300F29" w:rsidRDefault="00300F29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Előfordulhat ugyanis, hogy </w:t>
      </w:r>
      <w:r w:rsidR="00A57ADE">
        <w:rPr>
          <w:rFonts w:ascii="Arial" w:hAnsi="Arial" w:cs="Arial"/>
          <w:color w:val="212529"/>
        </w:rPr>
        <w:t>a vírus csak olyan kis mennyiségben található meg, hogy azt nem lehet a teszttel kimutatni (</w:t>
      </w:r>
      <w:r w:rsidR="00A57ADE" w:rsidRPr="00905A10">
        <w:rPr>
          <w:rFonts w:ascii="Arial" w:hAnsi="Arial" w:cs="Arial"/>
          <w:color w:val="FF0000"/>
        </w:rPr>
        <w:t>e</w:t>
      </w:r>
      <w:r w:rsidR="00905A10" w:rsidRPr="00905A10">
        <w:rPr>
          <w:rFonts w:ascii="Arial" w:hAnsi="Arial" w:cs="Arial"/>
          <w:color w:val="FF0000"/>
        </w:rPr>
        <w:t>nnek esélye a tünetek megjelenését követő 8. naptól kezdve növekszik</w:t>
      </w:r>
      <w:r w:rsidR="00A57ADE">
        <w:rPr>
          <w:rFonts w:ascii="Arial" w:hAnsi="Arial" w:cs="Arial"/>
          <w:color w:val="212529"/>
        </w:rPr>
        <w:t>).</w:t>
      </w:r>
    </w:p>
    <w:p w14:paraId="70597545" w14:textId="4EE018EB" w:rsidR="00A57ADE" w:rsidRDefault="00A57ADE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</w:t>
      </w:r>
      <w:r w:rsidR="007D232C">
        <w:rPr>
          <w:rFonts w:ascii="Arial" w:hAnsi="Arial" w:cs="Arial"/>
          <w:color w:val="212529"/>
        </w:rPr>
        <w:t xml:space="preserve">a mintavételt nem kellő gondossággal kivitelezik, megtörténhet, hogy </w:t>
      </w:r>
      <w:r w:rsidR="003C497A">
        <w:rPr>
          <w:rFonts w:ascii="Arial" w:hAnsi="Arial" w:cs="Arial"/>
          <w:color w:val="212529"/>
        </w:rPr>
        <w:t>abban nem lesz kimutatható mennyiségű vírus, és a teszt eredménye ezért lesz negatív.</w:t>
      </w:r>
    </w:p>
    <w:p w14:paraId="78441F78" w14:textId="50E0A117" w:rsidR="003C497A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(2) A </w:t>
      </w:r>
      <w:r w:rsidR="003C497A">
        <w:rPr>
          <w:rFonts w:ascii="Arial" w:hAnsi="Arial" w:cs="Arial"/>
          <w:b/>
          <w:bCs/>
          <w:color w:val="212529"/>
        </w:rPr>
        <w:t>kazettán két csík látható – pozitív.</w:t>
      </w:r>
    </w:p>
    <w:p w14:paraId="5490C67F" w14:textId="77777777" w:rsidR="003C497A" w:rsidRPr="003C497A" w:rsidRDefault="003C497A" w:rsidP="003C497A"/>
    <w:p w14:paraId="5C755E2C" w14:textId="1414E741" w:rsidR="00BF4B08" w:rsidRDefault="003C497A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Ebben az esetben a vizsgált személy szinte biztosan COVID-19 fertőzött. </w:t>
      </w:r>
      <w:r w:rsidR="00BF4B08">
        <w:rPr>
          <w:rFonts w:ascii="Arial" w:hAnsi="Arial" w:cs="Arial"/>
          <w:color w:val="212529"/>
        </w:rPr>
        <w:t xml:space="preserve">Mivel a teszt által kimutatott antigén (a vírus egy ún. </w:t>
      </w:r>
      <w:proofErr w:type="spellStart"/>
      <w:r w:rsidR="00BF4B08">
        <w:rPr>
          <w:rFonts w:ascii="Arial" w:hAnsi="Arial" w:cs="Arial"/>
          <w:color w:val="212529"/>
        </w:rPr>
        <w:t>nukleokapszid</w:t>
      </w:r>
      <w:proofErr w:type="spellEnd"/>
      <w:r w:rsidR="00BF4B08">
        <w:rPr>
          <w:rFonts w:ascii="Arial" w:hAnsi="Arial" w:cs="Arial"/>
          <w:color w:val="212529"/>
        </w:rPr>
        <w:t xml:space="preserve"> fehérjéje) </w:t>
      </w:r>
      <w:r w:rsidR="0079742B">
        <w:rPr>
          <w:rFonts w:ascii="Arial" w:hAnsi="Arial" w:cs="Arial"/>
          <w:color w:val="212529"/>
        </w:rPr>
        <w:t xml:space="preserve">kifejezetten a SARS-CoV-2 vírusra jellemző, </w:t>
      </w:r>
      <w:r w:rsidR="001538D9">
        <w:rPr>
          <w:rFonts w:ascii="Arial" w:hAnsi="Arial" w:cs="Arial"/>
          <w:color w:val="212529"/>
        </w:rPr>
        <w:t xml:space="preserve">annak az esélye, hogy </w:t>
      </w:r>
      <w:r w:rsidR="00F16E9D">
        <w:rPr>
          <w:rFonts w:ascii="Arial" w:hAnsi="Arial" w:cs="Arial"/>
          <w:color w:val="212529"/>
        </w:rPr>
        <w:t>a pozitív teszteredmény</w:t>
      </w:r>
      <w:r w:rsidR="009C3F4E">
        <w:rPr>
          <w:rFonts w:ascii="Arial" w:hAnsi="Arial" w:cs="Arial"/>
          <w:color w:val="212529"/>
        </w:rPr>
        <w:t xml:space="preserve"> </w:t>
      </w:r>
      <w:r w:rsidR="00143BC1">
        <w:rPr>
          <w:rFonts w:ascii="Arial" w:hAnsi="Arial" w:cs="Arial"/>
          <w:color w:val="212529"/>
        </w:rPr>
        <w:t>nem COVID-19 fertőzésre utal, igen kicsiny.</w:t>
      </w:r>
    </w:p>
    <w:p w14:paraId="00F85580" w14:textId="5530AFC1" w:rsidR="00143BC1" w:rsidRDefault="00B248F1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Akár megfigyelhetőek a COVID-19 jellegzetes tünetei, akár nem, </w:t>
      </w:r>
      <w:r w:rsidR="00295C75">
        <w:rPr>
          <w:rFonts w:ascii="Arial" w:hAnsi="Arial" w:cs="Arial"/>
          <w:b/>
          <w:bCs/>
          <w:color w:val="212529"/>
        </w:rPr>
        <w:t>ebben az esetben a vizsgált személy maga is fertőzőképes</w:t>
      </w:r>
      <w:r w:rsidR="00295C75">
        <w:rPr>
          <w:rFonts w:ascii="Arial" w:hAnsi="Arial" w:cs="Arial"/>
          <w:color w:val="212529"/>
        </w:rPr>
        <w:t>, ezért az elkülönítése okvetlenül szükséges.</w:t>
      </w:r>
    </w:p>
    <w:p w14:paraId="2F56E1F1" w14:textId="1182B465" w:rsidR="00B246C8" w:rsidRPr="00B246C8" w:rsidRDefault="00B246C8" w:rsidP="00B246C8">
      <w:pPr>
        <w:pStyle w:val="Norm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B246C8">
        <w:rPr>
          <w:rFonts w:ascii="Arial" w:hAnsi="Arial" w:cs="Arial"/>
          <w:b/>
          <w:bCs/>
          <w:sz w:val="28"/>
          <w:szCs w:val="28"/>
        </w:rPr>
        <w:t>Az eredmények értelmezésének egyszerűsített összefoglaló táblázata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B1234F" w14:paraId="5644139D" w14:textId="77777777" w:rsidTr="006267F1">
        <w:tc>
          <w:tcPr>
            <w:tcW w:w="2196" w:type="dxa"/>
            <w:vAlign w:val="center"/>
          </w:tcPr>
          <w:p w14:paraId="3326A39B" w14:textId="78B8ED39" w:rsidR="00B1234F" w:rsidRPr="00462B2A" w:rsidRDefault="00B1234F" w:rsidP="00B1234F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lastRenderedPageBreak/>
              <w:t>Te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szt megjelenése</w:t>
            </w:r>
          </w:p>
        </w:tc>
        <w:tc>
          <w:tcPr>
            <w:tcW w:w="2196" w:type="dxa"/>
          </w:tcPr>
          <w:p w14:paraId="6C5F4EF7" w14:textId="298EE28F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1E70CE9C" wp14:editId="68B3021F">
                  <wp:extent cx="538709" cy="876300"/>
                  <wp:effectExtent l="0" t="0" r="0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73" cy="8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F655BE2" w14:textId="47E7C2ED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0D4FBF3B" wp14:editId="4767F7CD">
                  <wp:extent cx="1257300" cy="895350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396E446E" w14:textId="6996592B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237743FE" wp14:editId="31783580">
                  <wp:extent cx="1060076" cy="819150"/>
                  <wp:effectExtent l="0" t="0" r="6985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06" cy="82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F1" w14:paraId="1110BB27" w14:textId="77777777" w:rsidTr="006267F1">
        <w:tc>
          <w:tcPr>
            <w:tcW w:w="2196" w:type="dxa"/>
            <w:vAlign w:val="center"/>
          </w:tcPr>
          <w:p w14:paraId="0CB15E35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2196" w:type="dxa"/>
            <w:vAlign w:val="center"/>
          </w:tcPr>
          <w:p w14:paraId="0B77C78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2196" w:type="dxa"/>
            <w:vAlign w:val="center"/>
          </w:tcPr>
          <w:p w14:paraId="0D2D9F2B" w14:textId="5BCACCD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Pozitív</w:t>
            </w:r>
          </w:p>
        </w:tc>
        <w:tc>
          <w:tcPr>
            <w:tcW w:w="2196" w:type="dxa"/>
            <w:vAlign w:val="center"/>
          </w:tcPr>
          <w:p w14:paraId="4F8DE180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6267F1" w14:paraId="27625901" w14:textId="77777777" w:rsidTr="006267F1">
        <w:tc>
          <w:tcPr>
            <w:tcW w:w="2196" w:type="dxa"/>
            <w:vAlign w:val="center"/>
          </w:tcPr>
          <w:p w14:paraId="49E87DDE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2196" w:type="dxa"/>
            <w:vAlign w:val="center"/>
          </w:tcPr>
          <w:p w14:paraId="7731780D" w14:textId="7E8BA3F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illetőben a vírus nincs jelen kimutatható mennyiségben. </w:t>
            </w:r>
          </w:p>
        </w:tc>
        <w:tc>
          <w:tcPr>
            <w:tcW w:w="2196" w:type="dxa"/>
            <w:vAlign w:val="center"/>
          </w:tcPr>
          <w:p w14:paraId="3FD772B9" w14:textId="7F99499B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szervezetében megtalálható a vírus</w:t>
            </w:r>
            <w:r w:rsidR="00EC7948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  <w:tc>
          <w:tcPr>
            <w:tcW w:w="2196" w:type="dxa"/>
            <w:vMerge w:val="restart"/>
            <w:vAlign w:val="center"/>
          </w:tcPr>
          <w:p w14:paraId="6DF9E8BC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6267F1" w14:paraId="10028361" w14:textId="77777777" w:rsidTr="006267F1">
        <w:tc>
          <w:tcPr>
            <w:tcW w:w="2196" w:type="dxa"/>
            <w:vAlign w:val="center"/>
          </w:tcPr>
          <w:p w14:paraId="02FD33A3" w14:textId="60F54BDD" w:rsidR="006267F1" w:rsidRPr="00462B2A" w:rsidRDefault="00EC7948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Fertőzött-e az illető</w:t>
            </w:r>
          </w:p>
        </w:tc>
        <w:tc>
          <w:tcPr>
            <w:tcW w:w="2196" w:type="dxa"/>
            <w:vAlign w:val="center"/>
          </w:tcPr>
          <w:p w14:paraId="46B2B780" w14:textId="0AE7A35E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Vagy nem, vagy ha igen, a fertőzés késői szakaszában van</w:t>
            </w:r>
          </w:p>
        </w:tc>
        <w:tc>
          <w:tcPr>
            <w:tcW w:w="2196" w:type="dxa"/>
            <w:vAlign w:val="center"/>
          </w:tcPr>
          <w:p w14:paraId="513687B0" w14:textId="04934B18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a fertőzés korai szakaszában van</w:t>
            </w:r>
          </w:p>
        </w:tc>
        <w:tc>
          <w:tcPr>
            <w:tcW w:w="2196" w:type="dxa"/>
            <w:vMerge/>
            <w:vAlign w:val="center"/>
          </w:tcPr>
          <w:p w14:paraId="5549EC7E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692A7D36" w14:textId="77777777" w:rsidTr="006267F1">
        <w:tc>
          <w:tcPr>
            <w:tcW w:w="2196" w:type="dxa"/>
            <w:vAlign w:val="center"/>
          </w:tcPr>
          <w:p w14:paraId="4B76DF67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2196" w:type="dxa"/>
            <w:vAlign w:val="center"/>
          </w:tcPr>
          <w:p w14:paraId="2A6550FB" w14:textId="578DD9E5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Elképzelhető</w:t>
            </w:r>
            <w:r w:rsidR="00543817">
              <w:rPr>
                <w:rFonts w:ascii="Arial" w:hAnsi="Arial" w:cs="Arial"/>
                <w:color w:val="212529"/>
                <w:sz w:val="20"/>
                <w:szCs w:val="20"/>
              </w:rPr>
              <w:t xml:space="preserve"> (ha a fertőzés késői szakaszában van)</w:t>
            </w:r>
          </w:p>
        </w:tc>
        <w:tc>
          <w:tcPr>
            <w:tcW w:w="2196" w:type="dxa"/>
            <w:vAlign w:val="center"/>
          </w:tcPr>
          <w:p w14:paraId="0BE06981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2196" w:type="dxa"/>
            <w:vMerge/>
            <w:vAlign w:val="center"/>
          </w:tcPr>
          <w:p w14:paraId="798B1ED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094F5627" w14:textId="77777777" w:rsidTr="006267F1">
        <w:tc>
          <w:tcPr>
            <w:tcW w:w="2196" w:type="dxa"/>
            <w:vAlign w:val="center"/>
          </w:tcPr>
          <w:p w14:paraId="1E126480" w14:textId="77777777" w:rsidR="006267F1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2196" w:type="dxa"/>
            <w:vAlign w:val="center"/>
          </w:tcPr>
          <w:p w14:paraId="42A63AD9" w14:textId="3F5F1E4C" w:rsidR="006267F1" w:rsidRDefault="0054381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Ha a tünetek indokolják az eredmény megerősítése más módszerrel</w:t>
            </w:r>
          </w:p>
        </w:tc>
        <w:tc>
          <w:tcPr>
            <w:tcW w:w="2196" w:type="dxa"/>
            <w:vAlign w:val="center"/>
          </w:tcPr>
          <w:p w14:paraId="7E2C6115" w14:textId="77777777" w:rsidR="006267F1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2196" w:type="dxa"/>
            <w:vMerge/>
            <w:vAlign w:val="center"/>
          </w:tcPr>
          <w:p w14:paraId="44DA6487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34B697E3" w14:textId="0F094418" w:rsidR="00DE01D8" w:rsidRPr="00815615" w:rsidRDefault="00DE01D8" w:rsidP="00DE01D8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r w:rsidR="006322B5">
        <w:rPr>
          <w:rFonts w:ascii="Arial" w:hAnsi="Arial" w:cs="Arial"/>
          <w:color w:val="212529"/>
          <w:sz w:val="20"/>
          <w:szCs w:val="20"/>
        </w:rPr>
        <w:t xml:space="preserve">T </w:t>
      </w:r>
      <w:r w:rsidR="00E32BC6">
        <w:rPr>
          <w:rFonts w:ascii="Arial" w:hAnsi="Arial" w:cs="Arial"/>
          <w:color w:val="212529"/>
          <w:sz w:val="20"/>
          <w:szCs w:val="20"/>
        </w:rPr>
        <w:t>= antigén. A</w:t>
      </w:r>
      <w:r w:rsidR="006322B5">
        <w:rPr>
          <w:rFonts w:ascii="Arial" w:hAnsi="Arial" w:cs="Arial"/>
          <w:color w:val="212529"/>
          <w:sz w:val="20"/>
          <w:szCs w:val="20"/>
        </w:rPr>
        <w:t xml:space="preserve">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T csík </w:t>
      </w:r>
      <w:r>
        <w:rPr>
          <w:rFonts w:ascii="Arial" w:hAnsi="Arial" w:cs="Arial"/>
          <w:color w:val="212529"/>
          <w:sz w:val="20"/>
          <w:szCs w:val="20"/>
        </w:rPr>
        <w:t xml:space="preserve">megjelenése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annak </w:t>
      </w:r>
      <w:r>
        <w:rPr>
          <w:rFonts w:ascii="Arial" w:hAnsi="Arial" w:cs="Arial"/>
          <w:color w:val="212529"/>
          <w:sz w:val="20"/>
          <w:szCs w:val="20"/>
        </w:rPr>
        <w:t xml:space="preserve">intenzitásától függetlenül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vírus </w:t>
      </w:r>
      <w:r>
        <w:rPr>
          <w:rFonts w:ascii="Arial" w:hAnsi="Arial" w:cs="Arial"/>
          <w:color w:val="212529"/>
          <w:sz w:val="20"/>
          <w:szCs w:val="20"/>
        </w:rPr>
        <w:t xml:space="preserve">jelenlétére utal és pozitív eredményként értelmezendő.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csík intenzitásából </w:t>
      </w:r>
      <w:r>
        <w:rPr>
          <w:rFonts w:ascii="Arial" w:hAnsi="Arial" w:cs="Arial"/>
          <w:color w:val="212529"/>
          <w:sz w:val="20"/>
          <w:szCs w:val="20"/>
        </w:rPr>
        <w:t>nem lehet sem a betegség stádiumára, sem annak súlyosságára következtetni. A táblázat nem helyettesíti a termék használati útmutatóját és nem tekinthető orvosi diagnosztikai irányelvnek.</w:t>
      </w:r>
    </w:p>
    <w:p w14:paraId="47D370DB" w14:textId="77777777" w:rsidR="00295C75" w:rsidRPr="00295C75" w:rsidRDefault="00295C75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1C37C79" w14:textId="36FBF1C0" w:rsidR="00AF529E" w:rsidRPr="00AF529E" w:rsidRDefault="00295C75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 xml:space="preserve">COVID-19 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antigén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EB04AAF" w14:textId="1179C7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F10134">
        <w:rPr>
          <w:rFonts w:ascii="Arial" w:hAnsi="Arial" w:cs="Arial"/>
          <w:color w:val="212529"/>
        </w:rPr>
        <w:t>[Videó helye]</w:t>
      </w:r>
    </w:p>
    <w:p w14:paraId="07DAB509" w14:textId="0A0D38B9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[Aztán tennék ide egy 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gombot, ismét]</w:t>
      </w:r>
    </w:p>
    <w:p w14:paraId="1DF4F0A1" w14:textId="77777777" w:rsidR="00610FDB" w:rsidRDefault="00610FDB" w:rsidP="00032FF7">
      <w:pPr>
        <w:pStyle w:val="Cmsor2"/>
        <w:shd w:val="clear" w:color="auto" w:fill="FFFFFF"/>
        <w:spacing w:before="0"/>
        <w:rPr>
          <w:ins w:id="1" w:author="Ani" w:date="2021-01-06T12:01:00Z"/>
          <w:rFonts w:ascii="Arial" w:hAnsi="Arial" w:cs="Arial"/>
          <w:b/>
          <w:bCs/>
          <w:color w:val="212529"/>
        </w:rPr>
      </w:pPr>
    </w:p>
    <w:p w14:paraId="59EC10E5" w14:textId="690FCB3E" w:rsidR="00032FF7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br/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r w:rsidR="000E5E8B">
        <w:rPr>
          <w:rFonts w:ascii="Arial" w:hAnsi="Arial" w:cs="Arial"/>
          <w:b/>
          <w:bCs/>
          <w:color w:val="212529"/>
        </w:rPr>
        <w:t>antigén</w:t>
      </w:r>
      <w:r>
        <w:rPr>
          <w:rFonts w:ascii="Arial" w:hAnsi="Arial" w:cs="Arial"/>
          <w:b/>
          <w:bCs/>
          <w:color w:val="212529"/>
        </w:rPr>
        <w:t xml:space="preserve"> </w:t>
      </w:r>
      <w:r w:rsidR="000E5E8B">
        <w:rPr>
          <w:rFonts w:ascii="Arial" w:hAnsi="Arial" w:cs="Arial"/>
          <w:b/>
          <w:bCs/>
          <w:color w:val="212529"/>
        </w:rPr>
        <w:t>g</w:t>
      </w:r>
      <w:r>
        <w:rPr>
          <w:rFonts w:ascii="Arial" w:hAnsi="Arial" w:cs="Arial"/>
          <w:b/>
          <w:bCs/>
          <w:color w:val="212529"/>
        </w:rPr>
        <w:t>yorsteszt – Referenciák</w:t>
      </w:r>
    </w:p>
    <w:p w14:paraId="09A2BC56" w14:textId="77777777" w:rsidR="00032FF7" w:rsidRPr="00032FF7" w:rsidRDefault="00032FF7" w:rsidP="00032FF7"/>
    <w:p w14:paraId="7E91C2C7" w14:textId="77777777" w:rsidR="0070684B" w:rsidRPr="0070684B" w:rsidRDefault="0070684B" w:rsidP="0070684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0684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0684B">
        <w:rPr>
          <w:rFonts w:ascii="Arial" w:hAnsi="Arial" w:cs="Arial"/>
          <w:sz w:val="24"/>
          <w:szCs w:val="24"/>
        </w:rPr>
        <w:t>Clungene</w:t>
      </w:r>
      <w:proofErr w:type="spellEnd"/>
      <w:r w:rsidRPr="0070684B">
        <w:rPr>
          <w:rFonts w:ascii="Arial" w:hAnsi="Arial" w:cs="Arial"/>
          <w:sz w:val="24"/>
          <w:szCs w:val="24"/>
        </w:rPr>
        <w:t xml:space="preserve"> COVID-19 antigén gyorsteszt kazetta, melynek cégünk a kizárólagos hazai importőre, szerepel az Európai Bizottság Egészségügyi és Élelmiszerbiztonsági Főigazgatósága által </w:t>
      </w:r>
      <w:hyperlink r:id="rId12" w:tgtFrame="_blank" w:history="1">
        <w:r w:rsidRPr="0070684B">
          <w:rPr>
            <w:rStyle w:val="Hiperhivatkozs"/>
            <w:rFonts w:ascii="Arial" w:hAnsi="Arial" w:cs="Arial"/>
            <w:color w:val="7030A0"/>
            <w:sz w:val="24"/>
            <w:szCs w:val="24"/>
            <w:bdr w:val="single" w:sz="2" w:space="0" w:color="E2E8F0" w:frame="1"/>
          </w:rPr>
          <w:t>elfogadott tesztek listáján</w:t>
        </w:r>
      </w:hyperlink>
      <w:r w:rsidRPr="0070684B">
        <w:rPr>
          <w:rFonts w:ascii="Arial" w:hAnsi="Arial" w:cs="Arial"/>
          <w:sz w:val="24"/>
          <w:szCs w:val="24"/>
        </w:rPr>
        <w:t xml:space="preserve">. E listára csakis olyan tesztek kerülhetnek rá, amelyek teljesítőképessége megfelelő, és rendelkeznek minden szükséges háttérdokumentációval. E szervezet ajánlása biztosítja, hogy a </w:t>
      </w:r>
      <w:proofErr w:type="spellStart"/>
      <w:r w:rsidRPr="0070684B">
        <w:rPr>
          <w:rFonts w:ascii="Arial" w:hAnsi="Arial" w:cs="Arial"/>
          <w:sz w:val="24"/>
          <w:szCs w:val="24"/>
        </w:rPr>
        <w:t>Clungene</w:t>
      </w:r>
      <w:proofErr w:type="spellEnd"/>
      <w:r w:rsidRPr="0070684B">
        <w:rPr>
          <w:rFonts w:ascii="Arial" w:hAnsi="Arial" w:cs="Arial"/>
          <w:sz w:val="24"/>
          <w:szCs w:val="24"/>
        </w:rPr>
        <w:t xml:space="preserve"> COVID-19 antigén gyorsteszt kazetta az Európai Unión belül </w:t>
      </w:r>
      <w:r w:rsidRPr="0070684B">
        <w:rPr>
          <w:rFonts w:ascii="Arial" w:hAnsi="Arial" w:cs="Arial"/>
          <w:b/>
          <w:bCs/>
          <w:sz w:val="24"/>
          <w:szCs w:val="24"/>
        </w:rPr>
        <w:t>kölcsönösen elfogadott tesztek közé tartozik</w:t>
      </w:r>
      <w:r w:rsidRPr="0070684B">
        <w:rPr>
          <w:rFonts w:ascii="Arial" w:hAnsi="Arial" w:cs="Arial"/>
          <w:sz w:val="24"/>
          <w:szCs w:val="24"/>
        </w:rPr>
        <w:t>.</w:t>
      </w:r>
    </w:p>
    <w:p w14:paraId="4DC510E4" w14:textId="77777777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639C29" w14:textId="016C20CE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gomb, újabb]</w:t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lastRenderedPageBreak/>
        <w:t>További információk, dokumentumok</w:t>
      </w:r>
    </w:p>
    <w:p w14:paraId="163A4C98" w14:textId="56805EC4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5C06D22" w14:textId="3D9F2F70" w:rsid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</w:t>
      </w:r>
      <w:proofErr w:type="spellStart"/>
      <w:r>
        <w:rPr>
          <w:rFonts w:ascii="Arial" w:hAnsi="Arial" w:cs="Arial"/>
          <w:color w:val="212529"/>
        </w:rPr>
        <w:t>Clungene</w:t>
      </w:r>
      <w:proofErr w:type="spellEnd"/>
      <w:r>
        <w:rPr>
          <w:rFonts w:ascii="Arial" w:hAnsi="Arial" w:cs="Arial"/>
          <w:color w:val="212529"/>
        </w:rPr>
        <w:t>® COVID-19 antigén gyorsteszt rendelkezik EU megfelelőségi nyilatkozattal, a termék az Európai Unióban regisztrálva van.</w:t>
      </w:r>
    </w:p>
    <w:p w14:paraId="1EEBBFDE" w14:textId="4C5095C1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>DIMDI regisztrációs száma: DE/CA05/IvD-238321-1547-00</w:t>
      </w:r>
    </w:p>
    <w:p w14:paraId="4A8DF377" w14:textId="49A3BFB5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>OGYÉI nyilvántartási száma: HU/CA01/55505/20</w:t>
      </w:r>
    </w:p>
    <w:p w14:paraId="6AF72B5A" w14:textId="2715EE6C" w:rsidR="004273B9" w:rsidRPr="00F10134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F10134">
        <w:rPr>
          <w:rFonts w:ascii="Arial" w:hAnsi="Arial" w:cs="Arial"/>
          <w:b/>
          <w:bCs/>
          <w:color w:val="212529"/>
        </w:rPr>
        <w:t>Letölthető dokumentumok:</w:t>
      </w:r>
    </w:p>
    <w:p w14:paraId="0F6867A0" w14:textId="6C1841DB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termék használatát ismertető brossúra</w:t>
      </w:r>
    </w:p>
    <w:p w14:paraId="79A35D26" w14:textId="14A1F183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Magyar nyelvű használati útmutató</w:t>
      </w:r>
    </w:p>
    <w:p w14:paraId="23BAF9D2" w14:textId="20923020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Angol nyelvű használati útmutató</w:t>
      </w:r>
    </w:p>
    <w:p w14:paraId="234D110C" w14:textId="77777777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63B378A" w14:textId="089339F5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>a</w:t>
      </w:r>
      <w:r w:rsidR="00DB6177">
        <w:rPr>
          <w:rFonts w:ascii="Arial" w:hAnsi="Arial" w:cs="Arial"/>
          <w:color w:val="212529"/>
        </w:rPr>
        <w:t xml:space="preserve">z antigén </w:t>
      </w:r>
      <w:r w:rsidR="000C7583">
        <w:rPr>
          <w:rFonts w:ascii="Arial" w:hAnsi="Arial" w:cs="Arial"/>
          <w:color w:val="212529"/>
        </w:rPr>
        <w:t xml:space="preserve">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77C12ADE" w14:textId="4AF27CF6" w:rsidR="00C971F1" w:rsidRPr="008060A9" w:rsidRDefault="00C971F1" w:rsidP="00111052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13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</w:p>
    <w:sectPr w:rsidR="00C971F1" w:rsidRPr="0080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éri András" w:date="2021-04-15T15:04:00Z" w:initials="KA">
    <w:p w14:paraId="102DD3C1" w14:textId="441816CE" w:rsidR="004A5E33" w:rsidRDefault="004A5E33">
      <w:pPr>
        <w:pStyle w:val="Jegyzetszveg"/>
      </w:pPr>
      <w:r>
        <w:rPr>
          <w:rStyle w:val="Jegyzethivatkozs"/>
        </w:rPr>
        <w:annotationRef/>
      </w:r>
      <w:proofErr w:type="spellStart"/>
      <w:r>
        <w:t>Törölt</w:t>
      </w:r>
      <w:proofErr w:type="spellEnd"/>
      <w:r>
        <w:t xml:space="preserve"> bekezdés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2DD3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D464" w16cex:dateUtc="2021-04-15T1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2DD3C1" w16cid:durableId="2422D4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éri András">
    <w15:presenceInfo w15:providerId="None" w15:userId="Kéri András"/>
  </w15:person>
  <w15:person w15:author="Ani">
    <w15:presenceInfo w15:providerId="None" w15:userId="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13B67"/>
    <w:rsid w:val="00026D54"/>
    <w:rsid w:val="000279C0"/>
    <w:rsid w:val="00032022"/>
    <w:rsid w:val="00032FF7"/>
    <w:rsid w:val="00067773"/>
    <w:rsid w:val="0009525B"/>
    <w:rsid w:val="000C7583"/>
    <w:rsid w:val="000D457D"/>
    <w:rsid w:val="000E5E8B"/>
    <w:rsid w:val="00100933"/>
    <w:rsid w:val="00111052"/>
    <w:rsid w:val="00115D81"/>
    <w:rsid w:val="00126507"/>
    <w:rsid w:val="0012780A"/>
    <w:rsid w:val="001406B5"/>
    <w:rsid w:val="00143BC1"/>
    <w:rsid w:val="00143EC4"/>
    <w:rsid w:val="00146B34"/>
    <w:rsid w:val="001538D9"/>
    <w:rsid w:val="001852C4"/>
    <w:rsid w:val="0019418E"/>
    <w:rsid w:val="001B4CCA"/>
    <w:rsid w:val="001E2047"/>
    <w:rsid w:val="001F342A"/>
    <w:rsid w:val="00274659"/>
    <w:rsid w:val="00295C75"/>
    <w:rsid w:val="002F25D7"/>
    <w:rsid w:val="00300F29"/>
    <w:rsid w:val="00322D2F"/>
    <w:rsid w:val="00354885"/>
    <w:rsid w:val="00372E28"/>
    <w:rsid w:val="003A17E9"/>
    <w:rsid w:val="003B2E26"/>
    <w:rsid w:val="003C066F"/>
    <w:rsid w:val="003C497A"/>
    <w:rsid w:val="003C5F5A"/>
    <w:rsid w:val="003E3B70"/>
    <w:rsid w:val="004273B9"/>
    <w:rsid w:val="00432722"/>
    <w:rsid w:val="00463C68"/>
    <w:rsid w:val="00485644"/>
    <w:rsid w:val="004A5E33"/>
    <w:rsid w:val="004B07B4"/>
    <w:rsid w:val="004B49A3"/>
    <w:rsid w:val="004E7324"/>
    <w:rsid w:val="00542010"/>
    <w:rsid w:val="00543817"/>
    <w:rsid w:val="00561818"/>
    <w:rsid w:val="00582CB7"/>
    <w:rsid w:val="005D38B9"/>
    <w:rsid w:val="0060152A"/>
    <w:rsid w:val="00610FDB"/>
    <w:rsid w:val="006267F1"/>
    <w:rsid w:val="006322B5"/>
    <w:rsid w:val="006434D1"/>
    <w:rsid w:val="00677C76"/>
    <w:rsid w:val="0069176C"/>
    <w:rsid w:val="00697E82"/>
    <w:rsid w:val="006D47DA"/>
    <w:rsid w:val="006D5C0B"/>
    <w:rsid w:val="006E25D9"/>
    <w:rsid w:val="0070684B"/>
    <w:rsid w:val="00725DE4"/>
    <w:rsid w:val="00726250"/>
    <w:rsid w:val="00735ADE"/>
    <w:rsid w:val="007418A8"/>
    <w:rsid w:val="00760C98"/>
    <w:rsid w:val="007646C1"/>
    <w:rsid w:val="007668CC"/>
    <w:rsid w:val="00786DB1"/>
    <w:rsid w:val="0079742B"/>
    <w:rsid w:val="007A68CD"/>
    <w:rsid w:val="007B7A7C"/>
    <w:rsid w:val="007C60DC"/>
    <w:rsid w:val="007D232C"/>
    <w:rsid w:val="007D4933"/>
    <w:rsid w:val="007E380F"/>
    <w:rsid w:val="00802ECB"/>
    <w:rsid w:val="0080497A"/>
    <w:rsid w:val="008060A9"/>
    <w:rsid w:val="00861B35"/>
    <w:rsid w:val="008777C2"/>
    <w:rsid w:val="008B75D7"/>
    <w:rsid w:val="008E5E15"/>
    <w:rsid w:val="00903803"/>
    <w:rsid w:val="00905A10"/>
    <w:rsid w:val="0091489B"/>
    <w:rsid w:val="00914A75"/>
    <w:rsid w:val="009740DB"/>
    <w:rsid w:val="009C3F4E"/>
    <w:rsid w:val="009C5FC6"/>
    <w:rsid w:val="009C607F"/>
    <w:rsid w:val="00A06B0E"/>
    <w:rsid w:val="00A57ADE"/>
    <w:rsid w:val="00A60DCB"/>
    <w:rsid w:val="00A721C9"/>
    <w:rsid w:val="00AC1E71"/>
    <w:rsid w:val="00AF529E"/>
    <w:rsid w:val="00AF788D"/>
    <w:rsid w:val="00B06607"/>
    <w:rsid w:val="00B1234F"/>
    <w:rsid w:val="00B246C8"/>
    <w:rsid w:val="00B248F1"/>
    <w:rsid w:val="00B30DEE"/>
    <w:rsid w:val="00B35B73"/>
    <w:rsid w:val="00B52BD5"/>
    <w:rsid w:val="00B52D41"/>
    <w:rsid w:val="00B605CE"/>
    <w:rsid w:val="00B7177D"/>
    <w:rsid w:val="00B87351"/>
    <w:rsid w:val="00B90ED6"/>
    <w:rsid w:val="00BF4B08"/>
    <w:rsid w:val="00C971F1"/>
    <w:rsid w:val="00CA229F"/>
    <w:rsid w:val="00CB4B3F"/>
    <w:rsid w:val="00CC7CC2"/>
    <w:rsid w:val="00CF0F92"/>
    <w:rsid w:val="00D52B15"/>
    <w:rsid w:val="00D720E4"/>
    <w:rsid w:val="00D8406B"/>
    <w:rsid w:val="00D844C2"/>
    <w:rsid w:val="00DB6177"/>
    <w:rsid w:val="00DD0548"/>
    <w:rsid w:val="00DD7D56"/>
    <w:rsid w:val="00DE01D8"/>
    <w:rsid w:val="00E31337"/>
    <w:rsid w:val="00E32BC6"/>
    <w:rsid w:val="00E424D5"/>
    <w:rsid w:val="00E82616"/>
    <w:rsid w:val="00E8511A"/>
    <w:rsid w:val="00EB43EF"/>
    <w:rsid w:val="00EC4921"/>
    <w:rsid w:val="00EC7948"/>
    <w:rsid w:val="00ED51F6"/>
    <w:rsid w:val="00F10134"/>
    <w:rsid w:val="00F16E9D"/>
    <w:rsid w:val="00F635B3"/>
    <w:rsid w:val="00F84B79"/>
    <w:rsid w:val="00FD0D80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2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42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273B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12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234F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4A5E3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5E3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5E3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5E3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5E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covid-19.hbs.hu/miert-nincsenek-a-piacon-otthoni-hasznalatra-is-alkalmas-covid-19-tesztek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ec.europa.eu/health/sites/health/files/preparedness_response/docs/covid-19_rat_common-list_e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1020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9</cp:revision>
  <dcterms:created xsi:type="dcterms:W3CDTF">2021-04-15T13:03:00Z</dcterms:created>
  <dcterms:modified xsi:type="dcterms:W3CDTF">2021-04-15T13:13:00Z</dcterms:modified>
</cp:coreProperties>
</file>