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6AEC9" w14:textId="543B4CBC"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Ki lehet mutatni, ha valakit megfertőzött az új koronavírus?</w:t>
      </w:r>
      <w:r w:rsidR="00F36D78">
        <w:rPr>
          <w:rFonts w:ascii="Arial" w:eastAsia="Times New Roman" w:hAnsi="Arial" w:cs="Arial"/>
          <w:sz w:val="36"/>
          <w:szCs w:val="36"/>
          <w:lang w:eastAsia="hu-HU"/>
        </w:rPr>
        <w:t xml:space="preserve"> </w:t>
      </w:r>
    </w:p>
    <w:p w14:paraId="0BDC1F80" w14:textId="18C2F2E5"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 xml:space="preserve">Igen. </w:t>
      </w:r>
      <w:r w:rsidR="00E247A9" w:rsidRPr="00E247A9">
        <w:rPr>
          <w:rFonts w:ascii="Times New Roman" w:eastAsia="Times New Roman" w:hAnsi="Times New Roman" w:cs="Times New Roman"/>
          <w:b/>
          <w:bCs/>
          <w:color w:val="FF0000"/>
          <w:sz w:val="24"/>
          <w:szCs w:val="24"/>
          <w:lang w:eastAsia="hu-HU"/>
        </w:rPr>
        <w:t>Ennek több módja is van.</w:t>
      </w:r>
      <w:r w:rsidR="00D277F0">
        <w:rPr>
          <w:rFonts w:ascii="Times New Roman" w:eastAsia="Times New Roman" w:hAnsi="Times New Roman" w:cs="Times New Roman"/>
          <w:b/>
          <w:bCs/>
          <w:color w:val="FF0000"/>
          <w:sz w:val="24"/>
          <w:szCs w:val="24"/>
          <w:lang w:eastAsia="hu-HU"/>
        </w:rPr>
        <w:t xml:space="preserve"> A három leggyakrabban használt módszer a következő:</w:t>
      </w:r>
    </w:p>
    <w:p w14:paraId="16B13A1C" w14:textId="1CFF3777" w:rsidR="00A23B97" w:rsidRDefault="00A23B97" w:rsidP="00A23B97">
      <w:pPr>
        <w:numPr>
          <w:ilvl w:val="0"/>
          <w:numId w:val="1"/>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Ki lehet mutatni magának a vírusnak az örökítőanyagát számos féle emberi sejtből, ez az úgynevezett PCR teszt. A rövidítés a </w:t>
      </w:r>
      <w:proofErr w:type="spellStart"/>
      <w:r w:rsidRPr="00A23B97">
        <w:rPr>
          <w:rFonts w:ascii="Times New Roman" w:eastAsia="Times New Roman" w:hAnsi="Times New Roman" w:cs="Times New Roman"/>
          <w:sz w:val="24"/>
          <w:szCs w:val="24"/>
          <w:lang w:eastAsia="hu-HU"/>
        </w:rPr>
        <w:t>Polymerase</w:t>
      </w:r>
      <w:proofErr w:type="spellEnd"/>
      <w:r w:rsidRPr="00A23B97">
        <w:rPr>
          <w:rFonts w:ascii="Times New Roman" w:eastAsia="Times New Roman" w:hAnsi="Times New Roman" w:cs="Times New Roman"/>
          <w:sz w:val="24"/>
          <w:szCs w:val="24"/>
          <w:lang w:eastAsia="hu-HU"/>
        </w:rPr>
        <w:t xml:space="preserve"> </w:t>
      </w:r>
      <w:proofErr w:type="spellStart"/>
      <w:r w:rsidRPr="00A23B97">
        <w:rPr>
          <w:rFonts w:ascii="Times New Roman" w:eastAsia="Times New Roman" w:hAnsi="Times New Roman" w:cs="Times New Roman"/>
          <w:sz w:val="24"/>
          <w:szCs w:val="24"/>
          <w:lang w:eastAsia="hu-HU"/>
        </w:rPr>
        <w:t>Chain</w:t>
      </w:r>
      <w:proofErr w:type="spellEnd"/>
      <w:r w:rsidRPr="00A23B97">
        <w:rPr>
          <w:rFonts w:ascii="Times New Roman" w:eastAsia="Times New Roman" w:hAnsi="Times New Roman" w:cs="Times New Roman"/>
          <w:sz w:val="24"/>
          <w:szCs w:val="24"/>
          <w:lang w:eastAsia="hu-HU"/>
        </w:rPr>
        <w:t xml:space="preserve"> </w:t>
      </w:r>
      <w:proofErr w:type="spellStart"/>
      <w:r w:rsidRPr="00A23B97">
        <w:rPr>
          <w:rFonts w:ascii="Times New Roman" w:eastAsia="Times New Roman" w:hAnsi="Times New Roman" w:cs="Times New Roman"/>
          <w:sz w:val="24"/>
          <w:szCs w:val="24"/>
          <w:lang w:eastAsia="hu-HU"/>
        </w:rPr>
        <w:t>Reaction</w:t>
      </w:r>
      <w:proofErr w:type="spellEnd"/>
      <w:r w:rsidRPr="00A23B97">
        <w:rPr>
          <w:rFonts w:ascii="Times New Roman" w:eastAsia="Times New Roman" w:hAnsi="Times New Roman" w:cs="Times New Roman"/>
          <w:sz w:val="24"/>
          <w:szCs w:val="24"/>
          <w:lang w:eastAsia="hu-HU"/>
        </w:rPr>
        <w:t xml:space="preserve">, vagyis </w:t>
      </w:r>
      <w:proofErr w:type="spellStart"/>
      <w:r w:rsidRPr="00A23B97">
        <w:rPr>
          <w:rFonts w:ascii="Times New Roman" w:eastAsia="Times New Roman" w:hAnsi="Times New Roman" w:cs="Times New Roman"/>
          <w:sz w:val="24"/>
          <w:szCs w:val="24"/>
          <w:lang w:eastAsia="hu-HU"/>
        </w:rPr>
        <w:t>polimeráz</w:t>
      </w:r>
      <w:proofErr w:type="spellEnd"/>
      <w:r w:rsidRPr="00A23B97">
        <w:rPr>
          <w:rFonts w:ascii="Times New Roman" w:eastAsia="Times New Roman" w:hAnsi="Times New Roman" w:cs="Times New Roman"/>
          <w:sz w:val="24"/>
          <w:szCs w:val="24"/>
          <w:lang w:eastAsia="hu-HU"/>
        </w:rPr>
        <w:t xml:space="preserve"> láncreakció kifejezést takarja. Az örökítőanyag egyetlen, vagy néhány példányát ugyanis nem lehet kimutatni, ám nagy mennyiségét már igen – a láncreakció célja pedig éppen e nagy mennyiség előállítása.</w:t>
      </w:r>
    </w:p>
    <w:p w14:paraId="05FFA2BB" w14:textId="1F4BC0B8" w:rsidR="00E247A9" w:rsidRPr="00A23B97" w:rsidRDefault="00E247A9" w:rsidP="00A23B97">
      <w:pPr>
        <w:numPr>
          <w:ilvl w:val="0"/>
          <w:numId w:val="1"/>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D277F0">
        <w:rPr>
          <w:rFonts w:ascii="Times New Roman" w:eastAsia="Times New Roman" w:hAnsi="Times New Roman" w:cs="Times New Roman"/>
          <w:color w:val="FF0000"/>
          <w:sz w:val="24"/>
          <w:szCs w:val="24"/>
          <w:lang w:eastAsia="hu-HU"/>
        </w:rPr>
        <w:t xml:space="preserve">Ki lehet mutatni a vírust úgy is, hogy annak </w:t>
      </w:r>
      <w:r w:rsidR="00D277F0" w:rsidRPr="00D277F0">
        <w:rPr>
          <w:rFonts w:ascii="Times New Roman" w:eastAsia="Times New Roman" w:hAnsi="Times New Roman" w:cs="Times New Roman"/>
          <w:color w:val="FF0000"/>
          <w:sz w:val="24"/>
          <w:szCs w:val="24"/>
          <w:lang w:eastAsia="hu-HU"/>
        </w:rPr>
        <w:t>valamely olyan, rá jellemző fehérjéjét azonosítják, amelyet az emberi immunrendszer is felismer. Ezt hívják antigén tesztnek (</w:t>
      </w:r>
      <w:proofErr w:type="spellStart"/>
      <w:r w:rsidR="00D277F0" w:rsidRPr="00D277F0">
        <w:rPr>
          <w:rFonts w:ascii="Times New Roman" w:eastAsia="Times New Roman" w:hAnsi="Times New Roman" w:cs="Times New Roman"/>
          <w:color w:val="FF0000"/>
          <w:sz w:val="24"/>
          <w:szCs w:val="24"/>
          <w:lang w:eastAsia="hu-HU"/>
        </w:rPr>
        <w:t>Ag</w:t>
      </w:r>
      <w:proofErr w:type="spellEnd"/>
      <w:r w:rsidR="00D277F0" w:rsidRPr="00D277F0">
        <w:rPr>
          <w:rFonts w:ascii="Times New Roman" w:eastAsia="Times New Roman" w:hAnsi="Times New Roman" w:cs="Times New Roman"/>
          <w:color w:val="FF0000"/>
          <w:sz w:val="24"/>
          <w:szCs w:val="24"/>
          <w:lang w:eastAsia="hu-HU"/>
        </w:rPr>
        <w:t xml:space="preserve"> tesztnek) – ugyanis, antigénnek hívják az immunválaszt kiváltó „idegen” anyagokat. </w:t>
      </w:r>
    </w:p>
    <w:p w14:paraId="06C9E0DC" w14:textId="77777777" w:rsidR="006F41DA" w:rsidRDefault="00A23B97" w:rsidP="00A23B97">
      <w:pPr>
        <w:numPr>
          <w:ilvl w:val="0"/>
          <w:numId w:val="1"/>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Ki lehet mutatni az emberi szervezet a vírus ellen termelt ellenanyagait, az úgynevezett antitesteket. Ezt nevezik szerológiai, immunkromatográfiás, </w:t>
      </w:r>
      <w:r w:rsidR="006F41DA" w:rsidRPr="006F41DA">
        <w:rPr>
          <w:rFonts w:ascii="Times New Roman" w:eastAsia="Times New Roman" w:hAnsi="Times New Roman" w:cs="Times New Roman"/>
          <w:color w:val="FF0000"/>
          <w:sz w:val="24"/>
          <w:szCs w:val="24"/>
          <w:lang w:eastAsia="hu-HU"/>
        </w:rPr>
        <w:t xml:space="preserve">vagy </w:t>
      </w:r>
      <w:r w:rsidRPr="00A23B97">
        <w:rPr>
          <w:rFonts w:ascii="Times New Roman" w:eastAsia="Times New Roman" w:hAnsi="Times New Roman" w:cs="Times New Roman"/>
          <w:sz w:val="24"/>
          <w:szCs w:val="24"/>
          <w:lang w:eastAsia="hu-HU"/>
        </w:rPr>
        <w:t>immunglobulin</w:t>
      </w:r>
    </w:p>
    <w:p w14:paraId="280EF806" w14:textId="7B252A71" w:rsidR="00A23B97" w:rsidRDefault="006F41DA" w:rsidP="006F41DA">
      <w:pPr>
        <w:spacing w:before="100" w:beforeAutospacing="1" w:after="100" w:afterAutospacing="1" w:line="240" w:lineRule="auto"/>
        <w:rPr>
          <w:rFonts w:ascii="Times New Roman" w:eastAsia="Times New Roman" w:hAnsi="Times New Roman" w:cs="Times New Roman"/>
          <w:color w:val="FF0000"/>
          <w:sz w:val="24"/>
          <w:szCs w:val="24"/>
          <w:lang w:eastAsia="hu-HU"/>
        </w:rPr>
      </w:pPr>
      <w:r w:rsidRPr="000C47C0">
        <w:rPr>
          <w:rFonts w:ascii="Times New Roman" w:eastAsia="Times New Roman" w:hAnsi="Times New Roman" w:cs="Times New Roman"/>
          <w:color w:val="FF0000"/>
          <w:sz w:val="24"/>
          <w:szCs w:val="24"/>
          <w:lang w:eastAsia="hu-HU"/>
        </w:rPr>
        <w:t>Gyorsteszt vagy rapid teszt alatt általában az utóbbi kettő valamelyikét értik; az elnevezés arra utal, hogy ezeket nagyon rövid idő (akár 15 perc) alatt is el lehet végezni. (A régebbi források a gyorsteszt kifejezést a szerológiai teszt szinonimájaként használták – az új koronavírust kimutató antigén tesztek ugyanis csak a legutóbbi időkben terjedtek el.)</w:t>
      </w:r>
    </w:p>
    <w:p w14:paraId="5BDA3453" w14:textId="1C4AA99E" w:rsidR="006928A8" w:rsidRPr="00A23B97" w:rsidRDefault="006928A8" w:rsidP="006F41DA">
      <w:pPr>
        <w:spacing w:before="100" w:beforeAutospacing="1" w:after="100" w:afterAutospacing="1" w:line="240" w:lineRule="auto"/>
        <w:rPr>
          <w:rFonts w:ascii="Times New Roman" w:eastAsia="Times New Roman" w:hAnsi="Times New Roman" w:cs="Times New Roman"/>
          <w:color w:val="FF0000"/>
          <w:sz w:val="24"/>
          <w:szCs w:val="24"/>
          <w:lang w:eastAsia="hu-HU"/>
        </w:rPr>
      </w:pPr>
      <w:r>
        <w:rPr>
          <w:rFonts w:ascii="Times New Roman" w:eastAsia="Times New Roman" w:hAnsi="Times New Roman" w:cs="Times New Roman"/>
          <w:color w:val="FF0000"/>
          <w:sz w:val="24"/>
          <w:szCs w:val="24"/>
          <w:lang w:eastAsia="hu-HU"/>
        </w:rPr>
        <w:t>[CALL-TO-ACTION GOMB HELYE]</w:t>
      </w:r>
    </w:p>
    <w:p w14:paraId="614DCC54" w14:textId="77777777" w:rsidR="00A23B97" w:rsidRPr="00A23B97" w:rsidRDefault="004B3D81"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0CC22617">
          <v:rect id="_x0000_i1025" style="width:11in;height:0" o:hrpct="0" o:hralign="center" o:hrstd="t" o:hr="t" fillcolor="#a0a0a0" stroked="f"/>
        </w:pict>
      </w:r>
    </w:p>
    <w:p w14:paraId="00A49DAB" w14:textId="4EA63140"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 xml:space="preserve">Mi a </w:t>
      </w:r>
      <w:r w:rsidR="00860789" w:rsidRPr="00860789">
        <w:rPr>
          <w:rFonts w:ascii="Arial" w:eastAsia="Times New Roman" w:hAnsi="Arial" w:cs="Arial"/>
          <w:color w:val="FF0000"/>
          <w:sz w:val="36"/>
          <w:szCs w:val="36"/>
          <w:lang w:eastAsia="hu-HU"/>
        </w:rPr>
        <w:t>gyorstesztek</w:t>
      </w:r>
      <w:r w:rsidRPr="00A23B97">
        <w:rPr>
          <w:rFonts w:ascii="Arial" w:eastAsia="Times New Roman" w:hAnsi="Arial" w:cs="Arial"/>
          <w:sz w:val="36"/>
          <w:szCs w:val="36"/>
          <w:lang w:eastAsia="hu-HU"/>
        </w:rPr>
        <w:t xml:space="preserve"> elméleti háttere?</w:t>
      </w:r>
    </w:p>
    <w:p w14:paraId="464152DB"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Az ember immunrendszere felelős azért, hogy megkülönböztesse a szervezet „saját” anyagait az „idegenektől” – vagyis az olyan kórokozóktól, mint a baktériumok vagy a vírusok –, és hogy legyőzze ezeket a „betolakodókat”.</w:t>
      </w:r>
    </w:p>
    <w:p w14:paraId="31904A31" w14:textId="77777777" w:rsidR="00860789"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Amikor a szervezet valamilyen kórokozóval találkozik, az immunrendszer </w:t>
      </w:r>
      <w:r w:rsidR="00860789" w:rsidRPr="00860789">
        <w:rPr>
          <w:rFonts w:ascii="Times New Roman" w:eastAsia="Times New Roman" w:hAnsi="Times New Roman" w:cs="Times New Roman"/>
          <w:color w:val="FF0000"/>
          <w:sz w:val="24"/>
          <w:szCs w:val="24"/>
          <w:lang w:eastAsia="hu-HU"/>
        </w:rPr>
        <w:t>észleli</w:t>
      </w:r>
      <w:r w:rsidRPr="00A23B97">
        <w:rPr>
          <w:rFonts w:ascii="Times New Roman" w:eastAsia="Times New Roman" w:hAnsi="Times New Roman" w:cs="Times New Roman"/>
          <w:sz w:val="24"/>
          <w:szCs w:val="24"/>
          <w:lang w:eastAsia="hu-HU"/>
        </w:rPr>
        <w:t>, hogy baj van</w:t>
      </w:r>
      <w:r w:rsidR="00860789">
        <w:rPr>
          <w:rFonts w:ascii="Times New Roman" w:eastAsia="Times New Roman" w:hAnsi="Times New Roman" w:cs="Times New Roman"/>
          <w:sz w:val="24"/>
          <w:szCs w:val="24"/>
          <w:lang w:eastAsia="hu-HU"/>
        </w:rPr>
        <w:t xml:space="preserve">. Erre oly módon képes, hogy bizonyos anyagokat „idegenként” azonosít. </w:t>
      </w:r>
      <w:r w:rsidR="00860789" w:rsidRPr="00860789">
        <w:rPr>
          <w:rFonts w:ascii="Times New Roman" w:eastAsia="Times New Roman" w:hAnsi="Times New Roman" w:cs="Times New Roman"/>
          <w:color w:val="FF0000"/>
          <w:sz w:val="24"/>
          <w:szCs w:val="24"/>
          <w:lang w:eastAsia="hu-HU"/>
        </w:rPr>
        <w:t>Leegyszerűsítve ezeket az anyagokat hívjuk antigéneknek. Ezek váltják ki az úgynevezett immunválaszt, amely folyamat részeként a szervezet olyan antitesteket (ellenanyagokat) termel, amelyek összekapcsolódva az antigénnel immunkomplexeket alkotnak, ami a kórokozó semlegesítésének egyik legfontosabb lépése.</w:t>
      </w:r>
      <w:r w:rsidRPr="00A23B97">
        <w:rPr>
          <w:rFonts w:ascii="Times New Roman" w:eastAsia="Times New Roman" w:hAnsi="Times New Roman" w:cs="Times New Roman"/>
          <w:sz w:val="24"/>
          <w:szCs w:val="24"/>
          <w:lang w:eastAsia="hu-HU"/>
        </w:rPr>
        <w:t xml:space="preserve"> Ez a folyamat játszódik le a szervezetbe kerülő különféle baktériumok, vírusok – s így az új koronavírus esetében is.</w:t>
      </w:r>
    </w:p>
    <w:p w14:paraId="53147C11" w14:textId="34666BB7" w:rsidR="00860789" w:rsidRPr="00860789" w:rsidRDefault="00860789" w:rsidP="00860789">
      <w:pPr>
        <w:spacing w:after="100" w:afterAutospacing="1" w:line="240" w:lineRule="auto"/>
        <w:rPr>
          <w:rFonts w:ascii="Arial" w:eastAsia="Times New Roman" w:hAnsi="Arial" w:cs="Arial"/>
          <w:color w:val="FF0000"/>
          <w:sz w:val="27"/>
          <w:szCs w:val="27"/>
          <w:lang w:eastAsia="hu-HU"/>
        </w:rPr>
      </w:pPr>
      <w:r w:rsidRPr="00860789">
        <w:rPr>
          <w:rFonts w:ascii="Times New Roman" w:eastAsia="Times New Roman" w:hAnsi="Times New Roman" w:cs="Times New Roman"/>
          <w:color w:val="FF0000"/>
          <w:sz w:val="24"/>
          <w:szCs w:val="24"/>
          <w:lang w:eastAsia="hu-HU"/>
        </w:rPr>
        <w:t xml:space="preserve">Az antigénteszt azt az antigént azonosítja (a SARS-CoV-2 egyik fehérjéjét), amelyiket a szervezet immunrendszere is; ily módon mutatja ki a vírus jelenlétét. Az ellenanyag teszt (vagy szerológiai teszt) a szervezet által termelt, </w:t>
      </w:r>
      <w:r w:rsidR="00A23B97" w:rsidRPr="00A23B97">
        <w:rPr>
          <w:rFonts w:ascii="Times New Roman" w:eastAsia="Times New Roman" w:hAnsi="Times New Roman" w:cs="Times New Roman"/>
          <w:color w:val="FF0000"/>
          <w:sz w:val="24"/>
          <w:szCs w:val="24"/>
          <w:lang w:eastAsia="hu-HU"/>
        </w:rPr>
        <w:t xml:space="preserve">kifejezetten egy-egy bizonyos típusú kórokozó </w:t>
      </w:r>
      <w:r w:rsidRPr="00860789">
        <w:rPr>
          <w:rFonts w:ascii="Times New Roman" w:eastAsia="Times New Roman" w:hAnsi="Times New Roman" w:cs="Times New Roman"/>
          <w:color w:val="FF0000"/>
          <w:sz w:val="24"/>
          <w:szCs w:val="24"/>
          <w:lang w:eastAsia="hu-HU"/>
        </w:rPr>
        <w:t xml:space="preserve">(esetünkben a SARS-CoV-2) </w:t>
      </w:r>
      <w:r w:rsidR="00A23B97" w:rsidRPr="00A23B97">
        <w:rPr>
          <w:rFonts w:ascii="Times New Roman" w:eastAsia="Times New Roman" w:hAnsi="Times New Roman" w:cs="Times New Roman"/>
          <w:color w:val="FF0000"/>
          <w:sz w:val="24"/>
          <w:szCs w:val="24"/>
          <w:lang w:eastAsia="hu-HU"/>
        </w:rPr>
        <w:t xml:space="preserve">hatására </w:t>
      </w:r>
      <w:r w:rsidRPr="00860789">
        <w:rPr>
          <w:rFonts w:ascii="Times New Roman" w:eastAsia="Times New Roman" w:hAnsi="Times New Roman" w:cs="Times New Roman"/>
          <w:color w:val="FF0000"/>
          <w:sz w:val="24"/>
          <w:szCs w:val="24"/>
          <w:lang w:eastAsia="hu-HU"/>
        </w:rPr>
        <w:t xml:space="preserve">megjelenő és elszaporodó antitesteket mutatja ki. </w:t>
      </w:r>
    </w:p>
    <w:p w14:paraId="09FA61EA" w14:textId="10FA5182"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Kik végezhetik el a rapid tesztet?</w:t>
      </w:r>
      <w:r w:rsidR="00F36D78">
        <w:rPr>
          <w:rFonts w:ascii="Arial" w:eastAsia="Times New Roman" w:hAnsi="Arial" w:cs="Arial"/>
          <w:sz w:val="36"/>
          <w:szCs w:val="36"/>
          <w:lang w:eastAsia="hu-HU"/>
        </w:rPr>
        <w:t xml:space="preserve"> </w:t>
      </w:r>
      <w:r w:rsidR="00C003DF" w:rsidRPr="00C003DF">
        <w:rPr>
          <w:rFonts w:ascii="Arial" w:eastAsia="Times New Roman" w:hAnsi="Arial" w:cs="Arial"/>
          <w:color w:val="FF0000"/>
          <w:sz w:val="36"/>
          <w:szCs w:val="36"/>
          <w:lang w:eastAsia="hu-HU"/>
        </w:rPr>
        <w:t>[Két részből összevonva]</w:t>
      </w:r>
    </w:p>
    <w:p w14:paraId="658AFFD5"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lastRenderedPageBreak/>
        <w:t>Arra képesített orvosok és ápolók. Magánszemélyek semmilyen új koronavírus tesztet nem végezhetnek el </w:t>
      </w:r>
      <w:r w:rsidRPr="00A23B97">
        <w:rPr>
          <w:rFonts w:ascii="Times New Roman" w:eastAsia="Times New Roman" w:hAnsi="Times New Roman" w:cs="Times New Roman"/>
          <w:sz w:val="24"/>
          <w:szCs w:val="24"/>
          <w:lang w:eastAsia="hu-HU"/>
        </w:rPr>
        <w:t>– ami annak ellenére igaz, hogy néhány terméket az interneten, mint „otthon is használható” tesztet árusítanak!</w:t>
      </w:r>
    </w:p>
    <w:p w14:paraId="20858691" w14:textId="77777777" w:rsidR="00A23B97" w:rsidRPr="00A23B97" w:rsidRDefault="004B3D81"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0F3BED77">
          <v:rect id="_x0000_i1026" style="width:832.5pt;height:0" o:hrpct="0" o:hralign="center" o:hrstd="t" o:hr="t" fillcolor="#a0a0a0" stroked="f"/>
        </w:pict>
      </w:r>
    </w:p>
    <w:p w14:paraId="2BB23E9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professzionális (egészségügyi szakdolgozók által történő) használatra szánt tesztekre más szabályozás vonatkozik, mint az otthoni használatra, illetve önellenőrzésre szolgáló hasonló eszközökre. Jelenleg nem érhető el az Európai Unióban olyan termék, amely rendelkezne az önellenőrzésre is alkalmas in vitro diagnosztikai eszközök forgalmazásához szükséges engedélyekkel. Mindennek a jogi hátteréről </w:t>
      </w:r>
      <w:hyperlink r:id="rId5" w:history="1">
        <w:r w:rsidRPr="00A23B97">
          <w:rPr>
            <w:rFonts w:ascii="Times New Roman" w:eastAsia="Times New Roman" w:hAnsi="Times New Roman" w:cs="Times New Roman"/>
            <w:b/>
            <w:bCs/>
            <w:color w:val="17A2B8"/>
            <w:sz w:val="24"/>
            <w:szCs w:val="24"/>
            <w:u w:val="single"/>
            <w:lang w:eastAsia="hu-HU"/>
          </w:rPr>
          <w:t>itt lehet bővebben olvasni</w:t>
        </w:r>
      </w:hyperlink>
      <w:r w:rsidRPr="00A23B97">
        <w:rPr>
          <w:rFonts w:ascii="Times New Roman" w:eastAsia="Times New Roman" w:hAnsi="Times New Roman" w:cs="Times New Roman"/>
          <w:sz w:val="24"/>
          <w:szCs w:val="24"/>
          <w:lang w:eastAsia="hu-HU"/>
        </w:rPr>
        <w:t>.</w:t>
      </w:r>
    </w:p>
    <w:p w14:paraId="7016E6D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Azon túl, hogy a jogi szabályozás nem teszi lehetővé a laikusok által történő tesztelést, azt a következőek is ellenjavallttá teszik:</w:t>
      </w:r>
    </w:p>
    <w:p w14:paraId="39A1A4DC" w14:textId="16310C4D" w:rsidR="00A23B97" w:rsidRPr="00A23B97" w:rsidRDefault="00A23B97" w:rsidP="00A23B97">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Engedélyhez kötött, hogy milyen intézmények végezhetnek </w:t>
      </w:r>
      <w:r w:rsidR="006D13FF" w:rsidRPr="006D13FF">
        <w:rPr>
          <w:rFonts w:ascii="Times New Roman" w:eastAsia="Times New Roman" w:hAnsi="Times New Roman" w:cs="Times New Roman"/>
          <w:color w:val="FF0000"/>
          <w:sz w:val="24"/>
          <w:szCs w:val="24"/>
          <w:lang w:eastAsia="hu-HU"/>
        </w:rPr>
        <w:t xml:space="preserve">ilyen </w:t>
      </w:r>
      <w:r w:rsidRPr="00A23B97">
        <w:rPr>
          <w:rFonts w:ascii="Times New Roman" w:eastAsia="Times New Roman" w:hAnsi="Times New Roman" w:cs="Times New Roman"/>
          <w:sz w:val="24"/>
          <w:szCs w:val="24"/>
          <w:lang w:eastAsia="hu-HU"/>
        </w:rPr>
        <w:t>teszteket Magyarországon, mivel azok hatékony és biztonságos alkalmazásához megfelelő képesített orvosi hátteret és mintavételi körülményeket kell biztosítani. (Ez még akkor is igaz, ha az a vizsgálat nem az intézményben történik.)</w:t>
      </w:r>
      <w:r w:rsidR="00155F6E">
        <w:rPr>
          <w:rFonts w:ascii="Times New Roman" w:eastAsia="Times New Roman" w:hAnsi="Times New Roman" w:cs="Times New Roman"/>
          <w:sz w:val="24"/>
          <w:szCs w:val="24"/>
          <w:lang w:eastAsia="hu-HU"/>
        </w:rPr>
        <w:t xml:space="preserve"> </w:t>
      </w:r>
      <w:r w:rsidR="00155F6E" w:rsidRPr="006D13FF">
        <w:rPr>
          <w:rFonts w:ascii="Times New Roman" w:eastAsia="Times New Roman" w:hAnsi="Times New Roman" w:cs="Times New Roman"/>
          <w:color w:val="FF0000"/>
          <w:sz w:val="24"/>
          <w:szCs w:val="24"/>
          <w:lang w:eastAsia="hu-HU"/>
        </w:rPr>
        <w:t xml:space="preserve">A szakszerűtlen mintavétel például </w:t>
      </w:r>
      <w:r w:rsidR="006D13FF" w:rsidRPr="006D13FF">
        <w:rPr>
          <w:rFonts w:ascii="Times New Roman" w:eastAsia="Times New Roman" w:hAnsi="Times New Roman" w:cs="Times New Roman"/>
          <w:color w:val="FF0000"/>
          <w:sz w:val="24"/>
          <w:szCs w:val="24"/>
          <w:lang w:eastAsia="hu-HU"/>
        </w:rPr>
        <w:t>helytelen teszteredményhez vezethet.</w:t>
      </w:r>
    </w:p>
    <w:p w14:paraId="093E69F6" w14:textId="52535085" w:rsidR="00A23B97" w:rsidRPr="00A23B97" w:rsidRDefault="00A23B97" w:rsidP="00A23B97">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tesztet használó személyek járványegészségügyi védelmére vonatkozó szabályokat maximálisan be kell tartani.</w:t>
      </w:r>
      <w:r w:rsidR="006D13FF">
        <w:rPr>
          <w:rFonts w:ascii="Times New Roman" w:eastAsia="Times New Roman" w:hAnsi="Times New Roman" w:cs="Times New Roman"/>
          <w:sz w:val="24"/>
          <w:szCs w:val="24"/>
          <w:lang w:eastAsia="hu-HU"/>
        </w:rPr>
        <w:t xml:space="preserve"> </w:t>
      </w:r>
      <w:r w:rsidR="006D13FF">
        <w:rPr>
          <w:rFonts w:ascii="Times New Roman" w:eastAsia="Times New Roman" w:hAnsi="Times New Roman" w:cs="Times New Roman"/>
          <w:color w:val="FF0000"/>
          <w:sz w:val="24"/>
          <w:szCs w:val="24"/>
          <w:lang w:eastAsia="hu-HU"/>
        </w:rPr>
        <w:t>[Egy listaelem kihúzva!]</w:t>
      </w:r>
    </w:p>
    <w:p w14:paraId="03D793DC" w14:textId="77777777" w:rsidR="00A23B97" w:rsidRPr="00A23B97" w:rsidRDefault="00A23B97" w:rsidP="00A23B97">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teszt során használt eszközök, illetve maga a vérminta biológiai szempontból véve veszélyes hulladéknak minősül.</w:t>
      </w:r>
    </w:p>
    <w:p w14:paraId="00501BC5" w14:textId="77777777" w:rsidR="00A23B97" w:rsidRPr="00A23B97" w:rsidRDefault="004B3D81"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0911AF0C">
          <v:rect id="_x0000_i1027" style="width:832.5pt;height:0" o:hrpct="0" o:hralign="center" o:hrstd="t" o:hr="t" fillcolor="#a0a0a0" stroked="f"/>
        </w:pict>
      </w:r>
    </w:p>
    <w:p w14:paraId="483ACE65" w14:textId="7E5FE812" w:rsidR="00A23B97" w:rsidRPr="00A23B97" w:rsidRDefault="00A23B97" w:rsidP="00A23B97">
      <w:pPr>
        <w:spacing w:after="0" w:line="0" w:lineRule="auto"/>
        <w:rPr>
          <w:rFonts w:ascii="Times New Roman" w:eastAsia="Times New Roman" w:hAnsi="Times New Roman" w:cs="Times New Roman"/>
          <w:sz w:val="24"/>
          <w:szCs w:val="24"/>
          <w:lang w:eastAsia="hu-HU"/>
        </w:rPr>
      </w:pPr>
    </w:p>
    <w:p w14:paraId="130CDA07" w14:textId="47885AF9"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 xml:space="preserve">Sok helyen olvasni, hogy a </w:t>
      </w:r>
      <w:r w:rsidR="00D70060" w:rsidRPr="00D70060">
        <w:rPr>
          <w:rFonts w:ascii="Arial" w:eastAsia="Times New Roman" w:hAnsi="Arial" w:cs="Arial"/>
          <w:color w:val="FF0000"/>
          <w:sz w:val="36"/>
          <w:szCs w:val="36"/>
          <w:lang w:eastAsia="hu-HU"/>
        </w:rPr>
        <w:t>gyors</w:t>
      </w:r>
      <w:r w:rsidRPr="00A23B97">
        <w:rPr>
          <w:rFonts w:ascii="Arial" w:eastAsia="Times New Roman" w:hAnsi="Arial" w:cs="Arial"/>
          <w:color w:val="FF0000"/>
          <w:sz w:val="36"/>
          <w:szCs w:val="36"/>
          <w:lang w:eastAsia="hu-HU"/>
        </w:rPr>
        <w:t>tesztek</w:t>
      </w:r>
      <w:r w:rsidRPr="00A23B97">
        <w:rPr>
          <w:rFonts w:ascii="Arial" w:eastAsia="Times New Roman" w:hAnsi="Arial" w:cs="Arial"/>
          <w:sz w:val="36"/>
          <w:szCs w:val="36"/>
          <w:lang w:eastAsia="hu-HU"/>
        </w:rPr>
        <w:t xml:space="preserve"> teljesen megbízhatatlanok. Miért mondják ezt?</w:t>
      </w:r>
    </w:p>
    <w:p w14:paraId="6F14F025" w14:textId="318D3C16" w:rsidR="00A23B97" w:rsidRPr="00A23B97" w:rsidRDefault="00A23B97" w:rsidP="00A23B97">
      <w:pPr>
        <w:spacing w:after="100" w:afterAutospacing="1" w:line="240" w:lineRule="auto"/>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sz w:val="24"/>
          <w:szCs w:val="24"/>
          <w:lang w:eastAsia="hu-HU"/>
        </w:rPr>
        <w:t>Sajnos, ahogy az új koronavírussal kapcsolatos pánikkeltő írások, a veszélyt lekicsinylő vélemények, úgy a tévhitek, a féligazságok, és az eredeti környezetükből kiragadott információk is nagyon gyorsan terjednek az interneten. Sajnálatos módon arra is volt már példa, hogy a teszteket nem szakszerű módon használták, vagy magának a tesztnek a minősége nem volt megfelelő.</w:t>
      </w:r>
      <w:r w:rsidR="00BD6CBB">
        <w:rPr>
          <w:rFonts w:ascii="Times New Roman" w:eastAsia="Times New Roman" w:hAnsi="Times New Roman" w:cs="Times New Roman"/>
          <w:sz w:val="24"/>
          <w:szCs w:val="24"/>
          <w:lang w:eastAsia="hu-HU"/>
        </w:rPr>
        <w:t xml:space="preserve"> </w:t>
      </w:r>
      <w:r w:rsidR="00BD6CBB">
        <w:rPr>
          <w:rFonts w:ascii="Times New Roman" w:eastAsia="Times New Roman" w:hAnsi="Times New Roman" w:cs="Times New Roman"/>
          <w:color w:val="FF0000"/>
          <w:sz w:val="24"/>
          <w:szCs w:val="24"/>
          <w:lang w:eastAsia="hu-HU"/>
        </w:rPr>
        <w:t>[Tagmondat kihúzva!]</w:t>
      </w:r>
    </w:p>
    <w:p w14:paraId="114D9EB9"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Érdemes tisztázni a leggyakrabban félreértett információkat.</w:t>
      </w:r>
    </w:p>
    <w:p w14:paraId="69CEEC9B" w14:textId="5AF9BCA4" w:rsidR="00A23B97" w:rsidRPr="00A23B97" w:rsidRDefault="00A23B97" w:rsidP="00A23B97">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 xml:space="preserve">A </w:t>
      </w:r>
      <w:r w:rsidR="00D17ADD" w:rsidRPr="00D17ADD">
        <w:rPr>
          <w:rFonts w:ascii="Times New Roman" w:eastAsia="Times New Roman" w:hAnsi="Times New Roman" w:cs="Times New Roman"/>
          <w:b/>
          <w:bCs/>
          <w:color w:val="FF0000"/>
          <w:sz w:val="24"/>
          <w:szCs w:val="24"/>
          <w:lang w:eastAsia="hu-HU"/>
        </w:rPr>
        <w:t>gyors</w:t>
      </w:r>
      <w:r w:rsidRPr="00A23B97">
        <w:rPr>
          <w:rFonts w:ascii="Times New Roman" w:eastAsia="Times New Roman" w:hAnsi="Times New Roman" w:cs="Times New Roman"/>
          <w:b/>
          <w:bCs/>
          <w:color w:val="FF0000"/>
          <w:sz w:val="24"/>
          <w:szCs w:val="24"/>
          <w:lang w:eastAsia="hu-HU"/>
        </w:rPr>
        <w:t>tesztek</w:t>
      </w:r>
      <w:r w:rsidRPr="00A23B97">
        <w:rPr>
          <w:rFonts w:ascii="Times New Roman" w:eastAsia="Times New Roman" w:hAnsi="Times New Roman" w:cs="Times New Roman"/>
          <w:b/>
          <w:bCs/>
          <w:sz w:val="24"/>
          <w:szCs w:val="24"/>
          <w:lang w:eastAsia="hu-HU"/>
        </w:rPr>
        <w:t xml:space="preserve"> sokszor akkor is negatív eredményt adnak, ha valaki fertőzött, ezért hamis biztonságérzetet nyújtanak.</w:t>
      </w:r>
    </w:p>
    <w:p w14:paraId="28A0B512" w14:textId="77777777" w:rsidR="00AC38A4"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negatív teszteredmény valóban nem garantálja a fertőzésmentességet – ahogy azt az eredmények értelmezésével kapcsolatban is kiemeltük.</w:t>
      </w:r>
    </w:p>
    <w:p w14:paraId="417F4972" w14:textId="13BD7936" w:rsidR="00A23B97" w:rsidRPr="00A23B97" w:rsidRDefault="00D17ADD" w:rsidP="00A23B97">
      <w:pPr>
        <w:spacing w:after="100" w:afterAutospacing="1" w:line="240" w:lineRule="auto"/>
        <w:rPr>
          <w:rFonts w:ascii="Times New Roman" w:eastAsia="Times New Roman" w:hAnsi="Times New Roman" w:cs="Times New Roman"/>
          <w:color w:val="FF0000"/>
          <w:sz w:val="24"/>
          <w:szCs w:val="24"/>
          <w:lang w:eastAsia="hu-HU"/>
        </w:rPr>
      </w:pPr>
      <w:r w:rsidRPr="00390A36">
        <w:rPr>
          <w:rFonts w:ascii="Times New Roman" w:eastAsia="Times New Roman" w:hAnsi="Times New Roman" w:cs="Times New Roman"/>
          <w:color w:val="FF0000"/>
          <w:sz w:val="24"/>
          <w:szCs w:val="24"/>
          <w:lang w:eastAsia="hu-HU"/>
        </w:rPr>
        <w:t>Az antigén tesztek a tünetek megjelenését követő első héten a legmegbízhatóbbak, a gyorstesztek általában a második héttől kezdve mutatják ki nagy biztonsággal az ellenanyagokat.</w:t>
      </w:r>
      <w:r w:rsidR="00AC38A4" w:rsidRPr="00390A36">
        <w:rPr>
          <w:rFonts w:ascii="Times New Roman" w:eastAsia="Times New Roman" w:hAnsi="Times New Roman" w:cs="Times New Roman"/>
          <w:color w:val="FF0000"/>
          <w:sz w:val="24"/>
          <w:szCs w:val="24"/>
          <w:lang w:eastAsia="hu-HU"/>
        </w:rPr>
        <w:t xml:space="preserve"> Éppen ezért, ha a fertőzöttség kockázata jelentős, érdemes a tesztet – az eltelt idő és a lehetőségek függvényében – még negatív eredmény esetén is megismételni, illetve a másik gyorsteszttel vagy PCR teszttel leellenőrizni. </w:t>
      </w:r>
      <w:r w:rsidR="00390A36" w:rsidRPr="00390A36">
        <w:rPr>
          <w:rFonts w:ascii="Times New Roman" w:eastAsia="Times New Roman" w:hAnsi="Times New Roman" w:cs="Times New Roman"/>
          <w:color w:val="FF0000"/>
          <w:sz w:val="24"/>
          <w:szCs w:val="24"/>
          <w:lang w:eastAsia="hu-HU"/>
        </w:rPr>
        <w:t>Sosem szabad azonban elfelejteni, hogy a</w:t>
      </w:r>
      <w:r w:rsidR="00A23B97" w:rsidRPr="00A23B97">
        <w:rPr>
          <w:rFonts w:ascii="Times New Roman" w:eastAsia="Times New Roman" w:hAnsi="Times New Roman" w:cs="Times New Roman"/>
          <w:color w:val="FF0000"/>
          <w:sz w:val="24"/>
          <w:szCs w:val="24"/>
          <w:lang w:eastAsia="hu-HU"/>
        </w:rPr>
        <w:t>z észszerű óvintézkedéseket negatív teszteredmény esetében is mindenképpen be kell tartani</w:t>
      </w:r>
      <w:r w:rsidR="00390A36" w:rsidRPr="00390A36">
        <w:rPr>
          <w:rFonts w:ascii="Times New Roman" w:eastAsia="Times New Roman" w:hAnsi="Times New Roman" w:cs="Times New Roman"/>
          <w:color w:val="FF0000"/>
          <w:sz w:val="24"/>
          <w:szCs w:val="24"/>
          <w:lang w:eastAsia="hu-HU"/>
        </w:rPr>
        <w:t>, illetve, ha a tünetek azt indokolttá teszik, az elsődleges feladat a beteg megfelelő orvosi ellátásban való részesítése.</w:t>
      </w:r>
    </w:p>
    <w:p w14:paraId="43B5CE3E" w14:textId="77777777" w:rsidR="00A23B97" w:rsidRPr="00A23B97" w:rsidRDefault="00A23B97" w:rsidP="00A23B97">
      <w:pPr>
        <w:numPr>
          <w:ilvl w:val="0"/>
          <w:numId w:val="6"/>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lastRenderedPageBreak/>
        <w:t>A tesztet csak akkor érdemes elvégeztetni, ha valaki lázas, illetve influenzaszerű tünetei vannak.</w:t>
      </w:r>
    </w:p>
    <w:p w14:paraId="30B5F2A5" w14:textId="66073F9F"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Nem így van. </w:t>
      </w:r>
      <w:r w:rsidRPr="00A23B97">
        <w:rPr>
          <w:rFonts w:ascii="Times New Roman" w:eastAsia="Times New Roman" w:hAnsi="Times New Roman" w:cs="Times New Roman"/>
          <w:color w:val="FF0000"/>
          <w:sz w:val="24"/>
          <w:szCs w:val="24"/>
          <w:lang w:eastAsia="hu-HU"/>
        </w:rPr>
        <w:t>A részletes</w:t>
      </w:r>
      <w:r w:rsidR="001A3E5E" w:rsidRPr="001A3E5E">
        <w:rPr>
          <w:rFonts w:ascii="Times New Roman" w:eastAsia="Times New Roman" w:hAnsi="Times New Roman" w:cs="Times New Roman"/>
          <w:color w:val="FF0000"/>
          <w:sz w:val="24"/>
          <w:szCs w:val="24"/>
          <w:lang w:eastAsia="hu-HU"/>
        </w:rPr>
        <w:t xml:space="preserve"> ajánlásokat az antigén gyorsteszt, illetve az ellenanyag gyorsteszt megfelelő szakaszai tartalmazzák.</w:t>
      </w:r>
    </w:p>
    <w:p w14:paraId="4F2A80C7" w14:textId="4A3BF36E" w:rsidR="00A23B97" w:rsidRPr="00A23B97" w:rsidRDefault="00A23B97" w:rsidP="00A23B97">
      <w:pPr>
        <w:numPr>
          <w:ilvl w:val="0"/>
          <w:numId w:val="7"/>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color w:val="FF0000"/>
          <w:sz w:val="24"/>
          <w:szCs w:val="24"/>
          <w:lang w:eastAsia="hu-HU"/>
        </w:rPr>
        <w:t>A</w:t>
      </w:r>
      <w:r w:rsidR="001A3E5E" w:rsidRPr="001A3E5E">
        <w:rPr>
          <w:rFonts w:ascii="Times New Roman" w:eastAsia="Times New Roman" w:hAnsi="Times New Roman" w:cs="Times New Roman"/>
          <w:b/>
          <w:bCs/>
          <w:color w:val="FF0000"/>
          <w:sz w:val="24"/>
          <w:szCs w:val="24"/>
          <w:lang w:eastAsia="hu-HU"/>
        </w:rPr>
        <w:t xml:space="preserve">z ellenanyag </w:t>
      </w:r>
      <w:r w:rsidRPr="00A23B97">
        <w:rPr>
          <w:rFonts w:ascii="Times New Roman" w:eastAsia="Times New Roman" w:hAnsi="Times New Roman" w:cs="Times New Roman"/>
          <w:b/>
          <w:bCs/>
          <w:sz w:val="24"/>
          <w:szCs w:val="24"/>
          <w:lang w:eastAsia="hu-HU"/>
        </w:rPr>
        <w:t>teszt csak akkor mutatja ki a vírusfertőzést, amikor az már elmúlt.</w:t>
      </w:r>
    </w:p>
    <w:p w14:paraId="2C9B2E28" w14:textId="40EA9376"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Nem így van. </w:t>
      </w:r>
      <w:r w:rsidR="00FA5E2A" w:rsidRPr="00FA5E2A">
        <w:rPr>
          <w:rFonts w:ascii="Times New Roman" w:eastAsia="Times New Roman" w:hAnsi="Times New Roman" w:cs="Times New Roman"/>
          <w:sz w:val="24"/>
          <w:szCs w:val="24"/>
          <w:highlight w:val="yellow"/>
          <w:lang w:eastAsia="hu-HU"/>
        </w:rPr>
        <w:t xml:space="preserve">Az </w:t>
      </w:r>
      <w:proofErr w:type="spellStart"/>
      <w:r w:rsidR="00FA5E2A" w:rsidRPr="00FA5E2A">
        <w:rPr>
          <w:rFonts w:ascii="Times New Roman" w:eastAsia="Times New Roman" w:hAnsi="Times New Roman" w:cs="Times New Roman"/>
          <w:sz w:val="24"/>
          <w:szCs w:val="24"/>
          <w:highlight w:val="yellow"/>
          <w:lang w:eastAsia="hu-HU"/>
        </w:rPr>
        <w:t>IgM</w:t>
      </w:r>
      <w:proofErr w:type="spellEnd"/>
      <w:r w:rsidR="00FA5E2A" w:rsidRPr="00FA5E2A">
        <w:rPr>
          <w:rFonts w:ascii="Times New Roman" w:eastAsia="Times New Roman" w:hAnsi="Times New Roman" w:cs="Times New Roman"/>
          <w:sz w:val="24"/>
          <w:szCs w:val="24"/>
          <w:highlight w:val="yellow"/>
          <w:lang w:eastAsia="hu-HU"/>
        </w:rPr>
        <w:t xml:space="preserve"> már a tünetek megjelenését követő első héten kimutathatóvá válik.</w:t>
      </w:r>
      <w:r w:rsidR="00FA5E2A">
        <w:rPr>
          <w:rFonts w:ascii="Times New Roman" w:eastAsia="Times New Roman" w:hAnsi="Times New Roman" w:cs="Times New Roman"/>
          <w:sz w:val="24"/>
          <w:szCs w:val="24"/>
          <w:lang w:eastAsia="hu-HU"/>
        </w:rPr>
        <w:t xml:space="preserve"> </w:t>
      </w:r>
      <w:r w:rsidRPr="00A23B97">
        <w:rPr>
          <w:rFonts w:ascii="Times New Roman" w:eastAsia="Times New Roman" w:hAnsi="Times New Roman" w:cs="Times New Roman"/>
          <w:sz w:val="24"/>
          <w:szCs w:val="24"/>
          <w:lang w:eastAsia="hu-HU"/>
        </w:rPr>
        <w:t xml:space="preserve">Az </w:t>
      </w:r>
      <w:proofErr w:type="spellStart"/>
      <w:r w:rsidRPr="00A23B97">
        <w:rPr>
          <w:rFonts w:ascii="Times New Roman" w:eastAsia="Times New Roman" w:hAnsi="Times New Roman" w:cs="Times New Roman"/>
          <w:sz w:val="24"/>
          <w:szCs w:val="24"/>
          <w:lang w:eastAsia="hu-HU"/>
        </w:rPr>
        <w:t>IgG</w:t>
      </w:r>
      <w:proofErr w:type="spellEnd"/>
      <w:r w:rsidRPr="00A23B97">
        <w:rPr>
          <w:rFonts w:ascii="Times New Roman" w:eastAsia="Times New Roman" w:hAnsi="Times New Roman" w:cs="Times New Roman"/>
          <w:sz w:val="24"/>
          <w:szCs w:val="24"/>
          <w:lang w:eastAsia="hu-HU"/>
        </w:rPr>
        <w:t xml:space="preserve"> valóban később jelenik meg a szervezetben, ám a fertőzés időszakának második felében jellemzően már észlelhető – s az is marad annak lezajlása után is.</w:t>
      </w:r>
    </w:p>
    <w:p w14:paraId="26D9226F" w14:textId="42F1E1CC" w:rsidR="001A3E5E" w:rsidRDefault="00A23B97" w:rsidP="001A3E5E">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Ez utóbbiból következően viszont azonosíthatóak azok, akik már átestek a fertőzésen, és ez az információ már önmagában is igen értékes a fertőzőképesség és a munkavégzés szempontjából.</w:t>
      </w:r>
    </w:p>
    <w:p w14:paraId="36B79797" w14:textId="76530B35" w:rsidR="00672B52" w:rsidRPr="00A23B97" w:rsidRDefault="00672B52" w:rsidP="00672B52">
      <w:pPr>
        <w:numPr>
          <w:ilvl w:val="0"/>
          <w:numId w:val="8"/>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043627">
        <w:rPr>
          <w:rFonts w:ascii="Times New Roman" w:eastAsia="Times New Roman" w:hAnsi="Times New Roman" w:cs="Times New Roman"/>
          <w:b/>
          <w:bCs/>
          <w:color w:val="FF0000"/>
          <w:sz w:val="24"/>
          <w:szCs w:val="24"/>
          <w:lang w:eastAsia="hu-HU"/>
        </w:rPr>
        <w:t xml:space="preserve">Az antigén </w:t>
      </w:r>
      <w:r w:rsidR="00EB232A" w:rsidRPr="00043627">
        <w:rPr>
          <w:rFonts w:ascii="Times New Roman" w:eastAsia="Times New Roman" w:hAnsi="Times New Roman" w:cs="Times New Roman"/>
          <w:b/>
          <w:bCs/>
          <w:color w:val="FF0000"/>
          <w:sz w:val="24"/>
          <w:szCs w:val="24"/>
          <w:lang w:eastAsia="hu-HU"/>
        </w:rPr>
        <w:t>gyors</w:t>
      </w:r>
      <w:r w:rsidRPr="00043627">
        <w:rPr>
          <w:rFonts w:ascii="Times New Roman" w:eastAsia="Times New Roman" w:hAnsi="Times New Roman" w:cs="Times New Roman"/>
          <w:b/>
          <w:bCs/>
          <w:color w:val="FF0000"/>
          <w:sz w:val="24"/>
          <w:szCs w:val="24"/>
          <w:lang w:eastAsia="hu-HU"/>
        </w:rPr>
        <w:t>teszt olyan alacsony megbízhatóságú, hogy nem is érdemes használni</w:t>
      </w:r>
      <w:r w:rsidRPr="00A23B97">
        <w:rPr>
          <w:rFonts w:ascii="Times New Roman" w:eastAsia="Times New Roman" w:hAnsi="Times New Roman" w:cs="Times New Roman"/>
          <w:b/>
          <w:bCs/>
          <w:color w:val="FF0000"/>
          <w:sz w:val="24"/>
          <w:szCs w:val="24"/>
          <w:lang w:eastAsia="hu-HU"/>
        </w:rPr>
        <w:t>.</w:t>
      </w:r>
    </w:p>
    <w:p w14:paraId="5D8E49F1" w14:textId="38D21169" w:rsidR="00672B52" w:rsidRPr="00043627" w:rsidRDefault="00E34E04" w:rsidP="001A3E5E">
      <w:pPr>
        <w:spacing w:after="100" w:afterAutospacing="1" w:line="240" w:lineRule="auto"/>
        <w:rPr>
          <w:rFonts w:ascii="Times New Roman" w:eastAsia="Times New Roman" w:hAnsi="Times New Roman" w:cs="Times New Roman"/>
          <w:color w:val="FF0000"/>
          <w:sz w:val="24"/>
          <w:szCs w:val="24"/>
          <w:lang w:eastAsia="hu-HU"/>
        </w:rPr>
      </w:pPr>
      <w:r w:rsidRPr="00043627">
        <w:rPr>
          <w:rFonts w:ascii="Times New Roman" w:eastAsia="Times New Roman" w:hAnsi="Times New Roman" w:cs="Times New Roman"/>
          <w:color w:val="FF0000"/>
          <w:sz w:val="24"/>
          <w:szCs w:val="24"/>
          <w:lang w:eastAsia="hu-HU"/>
        </w:rPr>
        <w:t xml:space="preserve">E teszteket később kezdték el alkalmazni a COVID-19 fertőzés azonosítására, mint az ellenanyag, illetve a PCR teszteket, ezért a legelső változatok valóban kevéssé voltak megbízhatóak. Ma már azonban más a helyzet: vannak olyan antigén tesztek, amelyek közel olyan megbízhatóak, mint a PCR teszt. </w:t>
      </w:r>
      <w:r w:rsidR="00EB232A" w:rsidRPr="00043627">
        <w:rPr>
          <w:rFonts w:ascii="Times New Roman" w:eastAsia="Times New Roman" w:hAnsi="Times New Roman" w:cs="Times New Roman"/>
          <w:color w:val="FF0000"/>
          <w:sz w:val="24"/>
          <w:szCs w:val="24"/>
          <w:lang w:eastAsia="hu-HU"/>
        </w:rPr>
        <w:t>Fontos különbség azonban, hogy az antigén gyorsteszt a fertőzés első szakaszában ad megbízható információt</w:t>
      </w:r>
      <w:r w:rsidR="00043627" w:rsidRPr="00043627">
        <w:rPr>
          <w:rFonts w:ascii="Times New Roman" w:eastAsia="Times New Roman" w:hAnsi="Times New Roman" w:cs="Times New Roman"/>
          <w:color w:val="FF0000"/>
          <w:sz w:val="24"/>
          <w:szCs w:val="24"/>
          <w:lang w:eastAsia="hu-HU"/>
        </w:rPr>
        <w:t>, később már nem mutatja ki a vírust.</w:t>
      </w:r>
    </w:p>
    <w:p w14:paraId="240A789E" w14:textId="2B144210" w:rsidR="00A23B97" w:rsidRPr="00A23B97" w:rsidRDefault="00A23B97" w:rsidP="00A23B97">
      <w:pPr>
        <w:numPr>
          <w:ilvl w:val="0"/>
          <w:numId w:val="8"/>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 xml:space="preserve">A </w:t>
      </w:r>
      <w:r w:rsidR="00043627" w:rsidRPr="00043627">
        <w:rPr>
          <w:rFonts w:ascii="Times New Roman" w:eastAsia="Times New Roman" w:hAnsi="Times New Roman" w:cs="Times New Roman"/>
          <w:b/>
          <w:bCs/>
          <w:color w:val="FF0000"/>
          <w:sz w:val="24"/>
          <w:szCs w:val="24"/>
          <w:lang w:eastAsia="hu-HU"/>
        </w:rPr>
        <w:t xml:space="preserve">gyorstesztek </w:t>
      </w:r>
      <w:r w:rsidRPr="00A23B97">
        <w:rPr>
          <w:rFonts w:ascii="Times New Roman" w:eastAsia="Times New Roman" w:hAnsi="Times New Roman" w:cs="Times New Roman"/>
          <w:b/>
          <w:bCs/>
          <w:color w:val="FF0000"/>
          <w:sz w:val="24"/>
          <w:szCs w:val="24"/>
          <w:lang w:eastAsia="hu-HU"/>
        </w:rPr>
        <w:t>sem szűrésre, sem sürgős esetekben nem alkalmazható</w:t>
      </w:r>
      <w:r w:rsidR="00043627" w:rsidRPr="00043627">
        <w:rPr>
          <w:rFonts w:ascii="Times New Roman" w:eastAsia="Times New Roman" w:hAnsi="Times New Roman" w:cs="Times New Roman"/>
          <w:b/>
          <w:bCs/>
          <w:color w:val="FF0000"/>
          <w:sz w:val="24"/>
          <w:szCs w:val="24"/>
          <w:lang w:eastAsia="hu-HU"/>
        </w:rPr>
        <w:t>ak</w:t>
      </w:r>
      <w:r w:rsidRPr="00A23B97">
        <w:rPr>
          <w:rFonts w:ascii="Times New Roman" w:eastAsia="Times New Roman" w:hAnsi="Times New Roman" w:cs="Times New Roman"/>
          <w:b/>
          <w:bCs/>
          <w:color w:val="FF0000"/>
          <w:sz w:val="24"/>
          <w:szCs w:val="24"/>
          <w:lang w:eastAsia="hu-HU"/>
        </w:rPr>
        <w:t>.</w:t>
      </w:r>
    </w:p>
    <w:p w14:paraId="33FA0366" w14:textId="0ABDC5A6" w:rsidR="00043627" w:rsidRPr="00CB0205" w:rsidRDefault="00043627" w:rsidP="00A23B97">
      <w:pPr>
        <w:spacing w:after="100" w:afterAutospacing="1" w:line="240" w:lineRule="auto"/>
        <w:rPr>
          <w:rFonts w:ascii="Times New Roman" w:eastAsia="Times New Roman" w:hAnsi="Times New Roman" w:cs="Times New Roman"/>
          <w:color w:val="FF0000"/>
          <w:sz w:val="24"/>
          <w:szCs w:val="24"/>
          <w:lang w:eastAsia="hu-HU"/>
        </w:rPr>
      </w:pPr>
      <w:r w:rsidRPr="00CB0205">
        <w:rPr>
          <w:rFonts w:ascii="Times New Roman" w:eastAsia="Times New Roman" w:hAnsi="Times New Roman" w:cs="Times New Roman"/>
          <w:color w:val="FF0000"/>
          <w:sz w:val="24"/>
          <w:szCs w:val="24"/>
          <w:lang w:eastAsia="hu-HU"/>
        </w:rPr>
        <w:t xml:space="preserve">Az antigén </w:t>
      </w:r>
      <w:r w:rsidR="0079723B" w:rsidRPr="00CB0205">
        <w:rPr>
          <w:rFonts w:ascii="Times New Roman" w:eastAsia="Times New Roman" w:hAnsi="Times New Roman" w:cs="Times New Roman"/>
          <w:color w:val="FF0000"/>
          <w:sz w:val="24"/>
          <w:szCs w:val="24"/>
          <w:lang w:eastAsia="hu-HU"/>
        </w:rPr>
        <w:t>gyors</w:t>
      </w:r>
      <w:r w:rsidRPr="00CB0205">
        <w:rPr>
          <w:rFonts w:ascii="Times New Roman" w:eastAsia="Times New Roman" w:hAnsi="Times New Roman" w:cs="Times New Roman"/>
          <w:color w:val="FF0000"/>
          <w:sz w:val="24"/>
          <w:szCs w:val="24"/>
          <w:lang w:eastAsia="hu-HU"/>
        </w:rPr>
        <w:t xml:space="preserve">tesztek egyik legfontosabb előnye, hogy </w:t>
      </w:r>
      <w:r w:rsidR="002A1C88" w:rsidRPr="00CB0205">
        <w:rPr>
          <w:rFonts w:ascii="Times New Roman" w:eastAsia="Times New Roman" w:hAnsi="Times New Roman" w:cs="Times New Roman"/>
          <w:color w:val="FF0000"/>
          <w:sz w:val="24"/>
          <w:szCs w:val="24"/>
          <w:lang w:eastAsia="hu-HU"/>
        </w:rPr>
        <w:t xml:space="preserve">olyankor, amikor valakinél már jelentkeznek a tünetek, vagy nagy a kockázata, hogy az illető elkapta a vírust, gyorsan, olcsón, és akár a helyszínen is elvégezhetőek. </w:t>
      </w:r>
      <w:r w:rsidR="00CB0205" w:rsidRPr="00CB0205">
        <w:rPr>
          <w:rFonts w:ascii="Times New Roman" w:eastAsia="Times New Roman" w:hAnsi="Times New Roman" w:cs="Times New Roman"/>
          <w:color w:val="FF0000"/>
          <w:sz w:val="24"/>
          <w:szCs w:val="24"/>
          <w:lang w:eastAsia="hu-HU"/>
        </w:rPr>
        <w:t>Vagyis, jól használhatóak olyankor, ha sürgős szükség van az eredményre, és a PCR teszt elvégzésére nincs idő.</w:t>
      </w:r>
      <w:r w:rsidR="00CB0205">
        <w:rPr>
          <w:rFonts w:ascii="Times New Roman" w:eastAsia="Times New Roman" w:hAnsi="Times New Roman" w:cs="Times New Roman"/>
          <w:color w:val="FF0000"/>
          <w:sz w:val="24"/>
          <w:szCs w:val="24"/>
          <w:lang w:eastAsia="hu-HU"/>
        </w:rPr>
        <w:t xml:space="preserve"> Ugyanezen okokból szintén megfontolandó az antigén gyorsteszt alkalmazása, ha rövid idő alatt sok embert kell letesztelni</w:t>
      </w:r>
      <w:r w:rsidR="00F57D1F">
        <w:rPr>
          <w:rFonts w:ascii="Times New Roman" w:eastAsia="Times New Roman" w:hAnsi="Times New Roman" w:cs="Times New Roman"/>
          <w:color w:val="FF0000"/>
          <w:sz w:val="24"/>
          <w:szCs w:val="24"/>
          <w:lang w:eastAsia="hu-HU"/>
        </w:rPr>
        <w:t>.</w:t>
      </w:r>
    </w:p>
    <w:p w14:paraId="40C21DBD" w14:textId="7E443553" w:rsidR="00A23B97" w:rsidRPr="00FA5E2A" w:rsidRDefault="00CB0205" w:rsidP="00A23B97">
      <w:pPr>
        <w:spacing w:after="100" w:afterAutospacing="1" w:line="240" w:lineRule="auto"/>
        <w:rPr>
          <w:rFonts w:ascii="Times New Roman" w:eastAsia="Times New Roman" w:hAnsi="Times New Roman" w:cs="Times New Roman"/>
          <w:color w:val="FF0000"/>
          <w:sz w:val="24"/>
          <w:szCs w:val="24"/>
          <w:lang w:eastAsia="hu-HU"/>
        </w:rPr>
      </w:pPr>
      <w:r w:rsidRPr="00FA5E2A">
        <w:rPr>
          <w:rFonts w:ascii="Times New Roman" w:eastAsia="Times New Roman" w:hAnsi="Times New Roman" w:cs="Times New Roman"/>
          <w:color w:val="FF0000"/>
          <w:sz w:val="24"/>
          <w:szCs w:val="24"/>
          <w:highlight w:val="yellow"/>
          <w:lang w:eastAsia="hu-HU"/>
        </w:rPr>
        <w:t xml:space="preserve">Ami a szerológiai teszteket illeti, </w:t>
      </w:r>
      <w:r w:rsidR="00FA5E2A" w:rsidRPr="00FA5E2A">
        <w:rPr>
          <w:rFonts w:ascii="Times New Roman" w:eastAsia="Times New Roman" w:hAnsi="Times New Roman" w:cs="Times New Roman"/>
          <w:color w:val="FF0000"/>
          <w:sz w:val="24"/>
          <w:szCs w:val="24"/>
          <w:highlight w:val="yellow"/>
          <w:lang w:eastAsia="hu-HU"/>
        </w:rPr>
        <w:t>azok valóban nem tudják kimutatni a COVID-19 legkorábbi stádiumát, mivel akkor még nincs ahhoz elegendő mennyiségű antitest a szervezetben.</w:t>
      </w:r>
      <w:r w:rsidR="00FA5E2A">
        <w:rPr>
          <w:rFonts w:ascii="Times New Roman" w:eastAsia="Times New Roman" w:hAnsi="Times New Roman" w:cs="Times New Roman"/>
          <w:color w:val="FF0000"/>
          <w:sz w:val="24"/>
          <w:szCs w:val="24"/>
          <w:lang w:eastAsia="hu-HU"/>
        </w:rPr>
        <w:t xml:space="preserve"> </w:t>
      </w:r>
      <w:r w:rsidR="00A23B97" w:rsidRPr="00A23B97">
        <w:rPr>
          <w:rFonts w:ascii="Times New Roman" w:eastAsia="Times New Roman" w:hAnsi="Times New Roman" w:cs="Times New Roman"/>
          <w:sz w:val="24"/>
          <w:szCs w:val="24"/>
          <w:lang w:eastAsia="hu-HU"/>
        </w:rPr>
        <w:t>Ugyanakkor, mivel gyorsan és nagy mennyiségben elvégezhetőek, alkalmasak sok, egymással rendszeres kapcsolatot tartó ember (pl. hivatalok, munkahelyek, nagyobb családok) szűrésére, annak azonosítására, hogy megjelent-e már az adott környezetben a vírus.</w:t>
      </w:r>
    </w:p>
    <w:p w14:paraId="08B4ED66" w14:textId="53889628" w:rsidR="009B02EA" w:rsidRPr="009B02EA" w:rsidRDefault="009B02EA" w:rsidP="00A23B97">
      <w:pPr>
        <w:spacing w:after="100" w:afterAutospacing="1" w:line="240" w:lineRule="auto"/>
        <w:rPr>
          <w:rFonts w:ascii="Times New Roman" w:eastAsia="Times New Roman" w:hAnsi="Times New Roman" w:cs="Times New Roman"/>
          <w:color w:val="FF0000"/>
          <w:sz w:val="24"/>
          <w:szCs w:val="24"/>
          <w:lang w:eastAsia="hu-HU"/>
        </w:rPr>
      </w:pPr>
      <w:r w:rsidRPr="009B02EA">
        <w:rPr>
          <w:rFonts w:ascii="Times New Roman" w:eastAsia="Times New Roman" w:hAnsi="Times New Roman" w:cs="Times New Roman"/>
          <w:color w:val="FF0000"/>
          <w:sz w:val="24"/>
          <w:szCs w:val="24"/>
          <w:lang w:eastAsia="hu-HU"/>
        </w:rPr>
        <w:t>A két teszt együttes alkalmazásával a COVID-19 fertőzés korai és késői szakaszában járó embereket is azonosítani lehet; az érintettek elkülönítésével jelentős mértékben lelassítható a vírus terjedése.</w:t>
      </w:r>
    </w:p>
    <w:p w14:paraId="6151D6F4" w14:textId="39F55CD1"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p>
    <w:p w14:paraId="1BB03BD0" w14:textId="5FEAAB33" w:rsidR="00A23B97" w:rsidRPr="00A23B97" w:rsidRDefault="00A23B97" w:rsidP="00A23B97">
      <w:pPr>
        <w:numPr>
          <w:ilvl w:val="0"/>
          <w:numId w:val="9"/>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 xml:space="preserve">A </w:t>
      </w:r>
      <w:r w:rsidR="006144C7" w:rsidRPr="006144C7">
        <w:rPr>
          <w:rFonts w:ascii="Times New Roman" w:eastAsia="Times New Roman" w:hAnsi="Times New Roman" w:cs="Times New Roman"/>
          <w:b/>
          <w:bCs/>
          <w:color w:val="FF0000"/>
          <w:sz w:val="24"/>
          <w:szCs w:val="24"/>
          <w:lang w:eastAsia="hu-HU"/>
        </w:rPr>
        <w:t>gyors</w:t>
      </w:r>
      <w:r w:rsidRPr="00A23B97">
        <w:rPr>
          <w:rFonts w:ascii="Times New Roman" w:eastAsia="Times New Roman" w:hAnsi="Times New Roman" w:cs="Times New Roman"/>
          <w:b/>
          <w:bCs/>
          <w:color w:val="FF0000"/>
          <w:sz w:val="24"/>
          <w:szCs w:val="24"/>
          <w:lang w:eastAsia="hu-HU"/>
        </w:rPr>
        <w:t xml:space="preserve">tesztek </w:t>
      </w:r>
      <w:r w:rsidRPr="00A23B97">
        <w:rPr>
          <w:rFonts w:ascii="Times New Roman" w:eastAsia="Times New Roman" w:hAnsi="Times New Roman" w:cs="Times New Roman"/>
          <w:b/>
          <w:bCs/>
          <w:sz w:val="24"/>
          <w:szCs w:val="24"/>
          <w:lang w:eastAsia="hu-HU"/>
        </w:rPr>
        <w:t>olcsó kínai hulladékok: hatékonyságukat semmilyen hatóság vagy vizsgálat nem igazolta, ezért több országban is felhagytak a használatával.</w:t>
      </w:r>
    </w:p>
    <w:p w14:paraId="52F366FD" w14:textId="48B6A742"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lastRenderedPageBreak/>
        <w:t>Sajnos az aggodalom sok termék esetében igaz, különösen az olyan, az interneten megvásárolható teszteknél, amelyeknél sem azok forgalmazója, sem azok gyártója, sem bármilyen rájuk vonatkozó referencia nem érhető el.</w:t>
      </w:r>
    </w:p>
    <w:p w14:paraId="5EC2DC3D"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Azonban mindenképpen tudni kell, hogy hivatalosan forgalomba csakis olyan termékek kerülhetnek, amelyek megfelelő tanúsítványokkal rendelkeznek, és amelyek hatásosságát klinikai adatok is alátámasztják – gyártási helytől függetlenül.</w:t>
      </w:r>
    </w:p>
    <w:p w14:paraId="7487F250" w14:textId="0E53E455" w:rsidR="00A23B97" w:rsidRPr="006928A8" w:rsidRDefault="00A23B97" w:rsidP="006928A8">
      <w:pPr>
        <w:pStyle w:val="HTML-kntformzott"/>
      </w:pPr>
      <w:r w:rsidRPr="00A23B97">
        <w:rPr>
          <w:rFonts w:ascii="Times New Roman" w:hAnsi="Times New Roman" w:cs="Times New Roman"/>
          <w:sz w:val="24"/>
          <w:szCs w:val="24"/>
        </w:rPr>
        <w:t>A cégünk által importált szerológiai</w:t>
      </w:r>
      <w:r w:rsidR="003A000B">
        <w:rPr>
          <w:rFonts w:ascii="Times New Roman" w:hAnsi="Times New Roman" w:cs="Times New Roman"/>
          <w:sz w:val="24"/>
          <w:szCs w:val="24"/>
        </w:rPr>
        <w:t xml:space="preserve"> </w:t>
      </w:r>
      <w:r w:rsidR="003A000B" w:rsidRPr="003A000B">
        <w:rPr>
          <w:rFonts w:ascii="Times New Roman" w:hAnsi="Times New Roman" w:cs="Times New Roman"/>
          <w:color w:val="FF0000"/>
          <w:sz w:val="24"/>
          <w:szCs w:val="24"/>
        </w:rPr>
        <w:t>és antigén</w:t>
      </w:r>
      <w:r w:rsidRPr="00A23B97">
        <w:rPr>
          <w:rFonts w:ascii="Times New Roman" w:hAnsi="Times New Roman" w:cs="Times New Roman"/>
          <w:sz w:val="24"/>
          <w:szCs w:val="24"/>
        </w:rPr>
        <w:t xml:space="preserve"> gyorsteszt </w:t>
      </w:r>
      <w:r w:rsidR="003A000B" w:rsidRPr="003A000B">
        <w:rPr>
          <w:rFonts w:ascii="Times New Roman" w:hAnsi="Times New Roman" w:cs="Times New Roman"/>
          <w:color w:val="FF0000"/>
          <w:sz w:val="24"/>
          <w:szCs w:val="24"/>
        </w:rPr>
        <w:t>is</w:t>
      </w:r>
      <w:r w:rsidR="003A000B">
        <w:rPr>
          <w:rFonts w:ascii="Times New Roman" w:hAnsi="Times New Roman" w:cs="Times New Roman"/>
          <w:sz w:val="24"/>
          <w:szCs w:val="24"/>
        </w:rPr>
        <w:t xml:space="preserve"> </w:t>
      </w:r>
      <w:r w:rsidRPr="00A23B97">
        <w:rPr>
          <w:rFonts w:ascii="Times New Roman" w:hAnsi="Times New Roman" w:cs="Times New Roman"/>
          <w:sz w:val="24"/>
          <w:szCs w:val="24"/>
        </w:rPr>
        <w:t xml:space="preserve">rendelkezik EU megfelelőségi nyilatkozattal, regisztrált az Európai Unió-ban </w:t>
      </w:r>
      <w:r w:rsidR="006928A8" w:rsidRPr="006928A8">
        <w:rPr>
          <w:rFonts w:ascii="Times New Roman" w:hAnsi="Times New Roman" w:cs="Times New Roman"/>
          <w:color w:val="FF0000"/>
          <w:sz w:val="24"/>
          <w:szCs w:val="24"/>
        </w:rPr>
        <w:t>[húzás]</w:t>
      </w:r>
      <w:r w:rsidRPr="00A23B97">
        <w:rPr>
          <w:rFonts w:ascii="Times New Roman" w:hAnsi="Times New Roman" w:cs="Times New Roman"/>
          <w:sz w:val="24"/>
          <w:szCs w:val="24"/>
        </w:rPr>
        <w:t xml:space="preserve"> (regisztrációs száma: DE/CA05/IvD-238321-1330-00</w:t>
      </w:r>
      <w:r w:rsidR="006928A8">
        <w:rPr>
          <w:rFonts w:ascii="Times New Roman" w:hAnsi="Times New Roman" w:cs="Times New Roman"/>
          <w:sz w:val="24"/>
          <w:szCs w:val="24"/>
        </w:rPr>
        <w:t xml:space="preserve">, </w:t>
      </w:r>
      <w:r w:rsidR="006928A8" w:rsidRPr="006928A8">
        <w:rPr>
          <w:rFonts w:ascii="Times New Roman" w:hAnsi="Times New Roman" w:cs="Times New Roman"/>
          <w:color w:val="FF0000"/>
          <w:sz w:val="24"/>
          <w:szCs w:val="24"/>
        </w:rPr>
        <w:t>illetve DE/CA05/IvD-238321-1547-00</w:t>
      </w:r>
      <w:r w:rsidRPr="00A23B97">
        <w:rPr>
          <w:rFonts w:ascii="Times New Roman" w:hAnsi="Times New Roman" w:cs="Times New Roman"/>
          <w:sz w:val="24"/>
          <w:szCs w:val="24"/>
        </w:rPr>
        <w:t>), valamint azt az OGYÉI is nyilvántartásba vette (Nyilvántartási szám: HU/CA01/17106/20</w:t>
      </w:r>
      <w:r w:rsidR="009C7E5F" w:rsidRPr="009C7E5F">
        <w:rPr>
          <w:rFonts w:ascii="Times New Roman" w:hAnsi="Times New Roman" w:cs="Times New Roman"/>
          <w:color w:val="FF0000"/>
          <w:sz w:val="24"/>
          <w:szCs w:val="24"/>
        </w:rPr>
        <w:t>, illetve HU/CA01/55505/20</w:t>
      </w:r>
      <w:r w:rsidRPr="00A23B97">
        <w:rPr>
          <w:rFonts w:ascii="Times New Roman" w:hAnsi="Times New Roman" w:cs="Times New Roman"/>
          <w:sz w:val="24"/>
          <w:szCs w:val="24"/>
        </w:rPr>
        <w:t>).</w:t>
      </w:r>
      <w:r w:rsidR="003A000B">
        <w:rPr>
          <w:rFonts w:ascii="Times New Roman" w:hAnsi="Times New Roman" w:cs="Times New Roman"/>
          <w:sz w:val="24"/>
          <w:szCs w:val="24"/>
        </w:rPr>
        <w:t xml:space="preserve"> </w:t>
      </w:r>
    </w:p>
    <w:p w14:paraId="40F5863A" w14:textId="77777777" w:rsidR="003A000B" w:rsidRPr="00A23B97" w:rsidRDefault="003A000B" w:rsidP="00A23B97">
      <w:pPr>
        <w:spacing w:after="100" w:afterAutospacing="1" w:line="240" w:lineRule="auto"/>
        <w:rPr>
          <w:rFonts w:ascii="Times New Roman" w:eastAsia="Times New Roman" w:hAnsi="Times New Roman" w:cs="Times New Roman"/>
          <w:sz w:val="24"/>
          <w:szCs w:val="24"/>
          <w:lang w:eastAsia="hu-HU"/>
        </w:rPr>
      </w:pPr>
    </w:p>
    <w:p w14:paraId="1E67E552" w14:textId="77777777" w:rsidR="00A23B97" w:rsidRPr="00A23B97" w:rsidRDefault="004B3D81"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11AF8892">
          <v:rect id="_x0000_i1028" style="width:832.5pt;height:0" o:hrpct="0" o:hralign="center" o:hrstd="t" o:hr="t" fillcolor="#a0a0a0" stroked="f"/>
        </w:pict>
      </w:r>
    </w:p>
    <w:p w14:paraId="12D530D1" w14:textId="7FC7EA62"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t xml:space="preserve">A PCR tesztek tényleg jobbak, mint a </w:t>
      </w:r>
      <w:r w:rsidR="0007600E" w:rsidRPr="0007600E">
        <w:rPr>
          <w:rFonts w:ascii="Arial" w:eastAsia="Times New Roman" w:hAnsi="Arial" w:cs="Arial"/>
          <w:color w:val="FF0000"/>
          <w:sz w:val="36"/>
          <w:szCs w:val="36"/>
          <w:lang w:eastAsia="hu-HU"/>
        </w:rPr>
        <w:t>gyors</w:t>
      </w:r>
      <w:r w:rsidRPr="00A23B97">
        <w:rPr>
          <w:rFonts w:ascii="Arial" w:eastAsia="Times New Roman" w:hAnsi="Arial" w:cs="Arial"/>
          <w:color w:val="FF0000"/>
          <w:sz w:val="36"/>
          <w:szCs w:val="36"/>
          <w:lang w:eastAsia="hu-HU"/>
        </w:rPr>
        <w:t>tesztek</w:t>
      </w:r>
      <w:r w:rsidRPr="00A23B97">
        <w:rPr>
          <w:rFonts w:ascii="Arial" w:eastAsia="Times New Roman" w:hAnsi="Arial" w:cs="Arial"/>
          <w:sz w:val="36"/>
          <w:szCs w:val="36"/>
          <w:lang w:eastAsia="hu-HU"/>
        </w:rPr>
        <w:t>?</w:t>
      </w:r>
      <w:r w:rsidR="00A1084F">
        <w:rPr>
          <w:rFonts w:ascii="Arial" w:eastAsia="Times New Roman" w:hAnsi="Arial" w:cs="Arial"/>
          <w:sz w:val="36"/>
          <w:szCs w:val="36"/>
          <w:lang w:eastAsia="hu-HU"/>
        </w:rPr>
        <w:t xml:space="preserve"> </w:t>
      </w:r>
    </w:p>
    <w:p w14:paraId="399EDDEB" w14:textId="04E503CF" w:rsidR="0007600E" w:rsidRPr="00521E55" w:rsidRDefault="0007600E" w:rsidP="00A23B97">
      <w:pPr>
        <w:spacing w:after="100" w:afterAutospacing="1" w:line="240" w:lineRule="auto"/>
        <w:rPr>
          <w:rFonts w:ascii="Times New Roman" w:eastAsia="Times New Roman" w:hAnsi="Times New Roman" w:cs="Times New Roman"/>
          <w:color w:val="FF0000"/>
          <w:sz w:val="24"/>
          <w:szCs w:val="24"/>
          <w:lang w:eastAsia="hu-HU"/>
        </w:rPr>
      </w:pPr>
      <w:r w:rsidRPr="00521E55">
        <w:rPr>
          <w:rFonts w:ascii="Times New Roman" w:eastAsia="Times New Roman" w:hAnsi="Times New Roman" w:cs="Times New Roman"/>
          <w:color w:val="FF0000"/>
          <w:sz w:val="24"/>
          <w:szCs w:val="24"/>
          <w:lang w:eastAsia="hu-HU"/>
        </w:rPr>
        <w:t>Abból a szempontból, hogy a PCR teszt közvetlenül a vírus örökítőanyagát mutatja ki, valóban jobb, mint a szerológiai gyorsteszt. A fertőzés korai szakaszában ugyanis még nincs a szervezetben kimutatható mennyiségű ellenanyag.</w:t>
      </w:r>
    </w:p>
    <w:p w14:paraId="60CFCDBA" w14:textId="325B9C40" w:rsidR="0007600E" w:rsidRPr="00521E55" w:rsidRDefault="00521E55" w:rsidP="00A23B97">
      <w:pPr>
        <w:spacing w:after="100" w:afterAutospacing="1" w:line="240" w:lineRule="auto"/>
        <w:rPr>
          <w:rFonts w:ascii="Times New Roman" w:eastAsia="Times New Roman" w:hAnsi="Times New Roman" w:cs="Times New Roman"/>
          <w:color w:val="FF0000"/>
          <w:sz w:val="24"/>
          <w:szCs w:val="24"/>
          <w:lang w:eastAsia="hu-HU"/>
        </w:rPr>
      </w:pPr>
      <w:r w:rsidRPr="00521E55">
        <w:rPr>
          <w:rFonts w:ascii="Times New Roman" w:eastAsia="Times New Roman" w:hAnsi="Times New Roman" w:cs="Times New Roman"/>
          <w:color w:val="FF0000"/>
          <w:sz w:val="24"/>
          <w:szCs w:val="24"/>
          <w:lang w:eastAsia="hu-HU"/>
        </w:rPr>
        <w:t>Abból a szempontból, hogy a PCR teszt érzékenyebb, mint a legtöbb antigén teszt, valóban jobb, mint az utóbbi.</w:t>
      </w:r>
    </w:p>
    <w:p w14:paraId="71D90AC2" w14:textId="5D86F251"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Ugyanakkor, több oka is van, ami miatt a PCR tesztek nem képesek kiváltani a </w:t>
      </w:r>
      <w:r w:rsidR="00521E55" w:rsidRPr="00746FB8">
        <w:rPr>
          <w:rFonts w:ascii="Times New Roman" w:eastAsia="Times New Roman" w:hAnsi="Times New Roman" w:cs="Times New Roman"/>
          <w:color w:val="FF0000"/>
          <w:sz w:val="24"/>
          <w:szCs w:val="24"/>
          <w:lang w:eastAsia="hu-HU"/>
        </w:rPr>
        <w:t>gyors</w:t>
      </w:r>
      <w:r w:rsidRPr="00A23B97">
        <w:rPr>
          <w:rFonts w:ascii="Times New Roman" w:eastAsia="Times New Roman" w:hAnsi="Times New Roman" w:cs="Times New Roman"/>
          <w:color w:val="FF0000"/>
          <w:sz w:val="24"/>
          <w:szCs w:val="24"/>
          <w:lang w:eastAsia="hu-HU"/>
        </w:rPr>
        <w:t>teszteket</w:t>
      </w:r>
      <w:r w:rsidRPr="00A23B97">
        <w:rPr>
          <w:rFonts w:ascii="Times New Roman" w:eastAsia="Times New Roman" w:hAnsi="Times New Roman" w:cs="Times New Roman"/>
          <w:sz w:val="24"/>
          <w:szCs w:val="24"/>
          <w:lang w:eastAsia="hu-HU"/>
        </w:rPr>
        <w:t>.</w:t>
      </w:r>
    </w:p>
    <w:p w14:paraId="2E7EA847" w14:textId="77777777" w:rsidR="00A23B97" w:rsidRPr="00A23B97" w:rsidRDefault="00A23B97" w:rsidP="00A23B97">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PCR tesztek elvégzéséhez több millió forint értékű berendezés szükséges. Maga a teszt, illetve a további hozzávalók (például a vírus örökítőanyagának izolációját lehetővé tevő termék) is nagyon költségesek.</w:t>
      </w:r>
    </w:p>
    <w:p w14:paraId="4C0A7765" w14:textId="77777777" w:rsidR="00A23B97" w:rsidRPr="00A23B97" w:rsidRDefault="00A23B97" w:rsidP="00A23B97">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Részint ezen anyagi okok miatt, részint a vizsgálathoz szükséges további eszközök és engedélyek miatt kevesebb intézmény alkalmas a PCR tesztek elvégzésére.</w:t>
      </w:r>
    </w:p>
    <w:p w14:paraId="48934218" w14:textId="2180772B" w:rsidR="00A23B97" w:rsidRPr="00A23B97" w:rsidRDefault="00A23B97" w:rsidP="00A23B97">
      <w:pPr>
        <w:numPr>
          <w:ilvl w:val="0"/>
          <w:numId w:val="10"/>
        </w:numPr>
        <w:spacing w:before="100" w:beforeAutospacing="1" w:after="100" w:afterAutospacing="1" w:line="240" w:lineRule="auto"/>
        <w:ind w:left="495"/>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color w:val="FF0000"/>
          <w:sz w:val="24"/>
          <w:szCs w:val="24"/>
          <w:lang w:eastAsia="hu-HU"/>
        </w:rPr>
        <w:t xml:space="preserve">A </w:t>
      </w:r>
      <w:r w:rsidR="00746FB8" w:rsidRPr="00CD0AD5">
        <w:rPr>
          <w:rFonts w:ascii="Times New Roman" w:eastAsia="Times New Roman" w:hAnsi="Times New Roman" w:cs="Times New Roman"/>
          <w:color w:val="FF0000"/>
          <w:sz w:val="24"/>
          <w:szCs w:val="24"/>
          <w:lang w:eastAsia="hu-HU"/>
        </w:rPr>
        <w:t>gyors</w:t>
      </w:r>
      <w:r w:rsidRPr="00A23B97">
        <w:rPr>
          <w:rFonts w:ascii="Times New Roman" w:eastAsia="Times New Roman" w:hAnsi="Times New Roman" w:cs="Times New Roman"/>
          <w:color w:val="FF0000"/>
          <w:sz w:val="24"/>
          <w:szCs w:val="24"/>
          <w:lang w:eastAsia="hu-HU"/>
        </w:rPr>
        <w:t xml:space="preserve">tesztekhez képest adott idő alatt lényegesen kevesebb PCR tesztet lehet elvégezni. </w:t>
      </w:r>
      <w:r w:rsidR="00746FB8" w:rsidRPr="00CD0AD5">
        <w:rPr>
          <w:rFonts w:ascii="Times New Roman" w:eastAsia="Times New Roman" w:hAnsi="Times New Roman" w:cs="Times New Roman"/>
          <w:color w:val="FF0000"/>
          <w:sz w:val="24"/>
          <w:szCs w:val="24"/>
          <w:lang w:eastAsia="hu-HU"/>
        </w:rPr>
        <w:t xml:space="preserve">Az ellenanyag teszt </w:t>
      </w:r>
      <w:r w:rsidR="00CD0AD5" w:rsidRPr="00CD0AD5">
        <w:rPr>
          <w:rFonts w:ascii="Times New Roman" w:eastAsia="Times New Roman" w:hAnsi="Times New Roman" w:cs="Times New Roman"/>
          <w:color w:val="FF0000"/>
          <w:sz w:val="24"/>
          <w:szCs w:val="24"/>
          <w:lang w:eastAsia="hu-HU"/>
        </w:rPr>
        <w:t xml:space="preserve">elvégzéséhez szükséges előkészületek pár percig tartanak, az eredmény 15 perc múlva megkapható. Az antigén teszt elvégzéséhez – mintavétellel együtt – is legfeljebb 30 perc szükséges. A PCR teszt esetében azonban mind az előkészületek, mind maga a reakció hosszú időt igényelnek, még ha nem számoljuk a várakozási időt is órákról van szó. </w:t>
      </w:r>
    </w:p>
    <w:p w14:paraId="54AAE13D" w14:textId="41BC04D8" w:rsidR="00A23B97" w:rsidRPr="00A23B97" w:rsidRDefault="00A23B97" w:rsidP="00356F08">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Szakképzett személyzet számára a</w:t>
      </w:r>
      <w:r w:rsidR="00CD0AD5">
        <w:rPr>
          <w:rFonts w:ascii="Times New Roman" w:eastAsia="Times New Roman" w:hAnsi="Times New Roman" w:cs="Times New Roman"/>
          <w:sz w:val="24"/>
          <w:szCs w:val="24"/>
          <w:lang w:eastAsia="hu-HU"/>
        </w:rPr>
        <w:t xml:space="preserve">z </w:t>
      </w:r>
      <w:r w:rsidR="00CD0AD5" w:rsidRPr="00477636">
        <w:rPr>
          <w:rFonts w:ascii="Times New Roman" w:eastAsia="Times New Roman" w:hAnsi="Times New Roman" w:cs="Times New Roman"/>
          <w:color w:val="FF0000"/>
          <w:sz w:val="24"/>
          <w:szCs w:val="24"/>
          <w:lang w:eastAsia="hu-HU"/>
        </w:rPr>
        <w:t xml:space="preserve">antitest </w:t>
      </w:r>
      <w:r w:rsidRPr="00A23B97">
        <w:rPr>
          <w:rFonts w:ascii="Times New Roman" w:eastAsia="Times New Roman" w:hAnsi="Times New Roman" w:cs="Times New Roman"/>
          <w:color w:val="FF0000"/>
          <w:sz w:val="24"/>
          <w:szCs w:val="24"/>
          <w:lang w:eastAsia="hu-HU"/>
        </w:rPr>
        <w:t xml:space="preserve">teszt </w:t>
      </w:r>
      <w:r w:rsidRPr="00A23B97">
        <w:rPr>
          <w:rFonts w:ascii="Times New Roman" w:eastAsia="Times New Roman" w:hAnsi="Times New Roman" w:cs="Times New Roman"/>
          <w:sz w:val="24"/>
          <w:szCs w:val="24"/>
          <w:lang w:eastAsia="hu-HU"/>
        </w:rPr>
        <w:t xml:space="preserve">elvégzése nem okoz különösebb nehézséget. </w:t>
      </w:r>
      <w:r w:rsidR="00477636" w:rsidRPr="00477636">
        <w:rPr>
          <w:rFonts w:ascii="Times New Roman" w:eastAsia="Times New Roman" w:hAnsi="Times New Roman" w:cs="Times New Roman"/>
          <w:color w:val="FF0000"/>
          <w:sz w:val="24"/>
          <w:szCs w:val="24"/>
          <w:lang w:eastAsia="hu-HU"/>
        </w:rPr>
        <w:t>Az antigén teszt némiképp bonyolultabb (különösen a mintavétel igényel nagy figyelmet), ám, akárcsak az ellenanyag teszt, ez is bárhol elvégezhető.</w:t>
      </w:r>
      <w:r w:rsidR="00477636">
        <w:rPr>
          <w:rFonts w:ascii="Times New Roman" w:eastAsia="Times New Roman" w:hAnsi="Times New Roman" w:cs="Times New Roman"/>
          <w:sz w:val="24"/>
          <w:szCs w:val="24"/>
          <w:lang w:eastAsia="hu-HU"/>
        </w:rPr>
        <w:t xml:space="preserve"> </w:t>
      </w:r>
      <w:r w:rsidRPr="00A23B97">
        <w:rPr>
          <w:rFonts w:ascii="Times New Roman" w:eastAsia="Times New Roman" w:hAnsi="Times New Roman" w:cs="Times New Roman"/>
          <w:sz w:val="24"/>
          <w:szCs w:val="24"/>
          <w:lang w:eastAsia="hu-HU"/>
        </w:rPr>
        <w:t>A PCR reakció előkészítése és lefolytatása azonban olyan speciális szakértelmet kíván, amellyel kevés egészségügyi dolgozó rendelkezik – a műveletek során pedig rengeteg a hibalehetőség</w:t>
      </w:r>
      <w:r w:rsidR="00BA5FBF">
        <w:rPr>
          <w:rFonts w:ascii="Times New Roman" w:eastAsia="Times New Roman" w:hAnsi="Times New Roman" w:cs="Times New Roman"/>
          <w:sz w:val="24"/>
          <w:szCs w:val="24"/>
          <w:lang w:eastAsia="hu-HU"/>
        </w:rPr>
        <w:t xml:space="preserve">. </w:t>
      </w:r>
      <w:r w:rsidR="00356F08" w:rsidRPr="00356F08">
        <w:rPr>
          <w:rFonts w:ascii="Times New Roman" w:eastAsia="Times New Roman" w:hAnsi="Times New Roman" w:cs="Times New Roman"/>
          <w:color w:val="FF0000"/>
          <w:sz w:val="24"/>
          <w:szCs w:val="24"/>
          <w:lang w:eastAsia="hu-HU"/>
        </w:rPr>
        <w:t>Helyszíni elvégzése nem lehetséges: vagy a páciensnek kell a megfelelő eszközökkel rendelkező helyszínre utaznia, vagy a szakszemélyzetnek kell a pácienshez kiszállnia.</w:t>
      </w:r>
      <w:r w:rsidR="00356F08">
        <w:rPr>
          <w:rFonts w:ascii="Times New Roman" w:eastAsia="Times New Roman" w:hAnsi="Times New Roman" w:cs="Times New Roman"/>
          <w:color w:val="FF0000"/>
          <w:sz w:val="24"/>
          <w:szCs w:val="24"/>
          <w:lang w:eastAsia="hu-HU"/>
        </w:rPr>
        <w:t xml:space="preserve"> A mintavételezés – az antigén teszthez hasonlóan – nagy figyelmet kíván, és könnyedén </w:t>
      </w:r>
      <w:r w:rsidRPr="00A23B97">
        <w:rPr>
          <w:rFonts w:ascii="Times New Roman" w:eastAsia="Times New Roman" w:hAnsi="Times New Roman" w:cs="Times New Roman"/>
          <w:sz w:val="24"/>
          <w:szCs w:val="24"/>
          <w:lang w:eastAsia="hu-HU"/>
        </w:rPr>
        <w:t>előfordulhat, hogy egyetlen olyan sejt sem kerül a mintába, melyből a vírus kimutatható – ezért a PCR teszt esetében is születnek téves negatív eredmények.</w:t>
      </w:r>
    </w:p>
    <w:p w14:paraId="3772FBC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Az utóbbi időben megjelent szakcikkek alapján azonban a PCR tesztek megbízhatósága is megkérdőjelezhetőnek tűnik. Több kutatás is foglalkozott e tesztek vizsgálatával (például: </w:t>
      </w:r>
      <w:hyperlink r:id="rId6" w:tgtFrame="_blank" w:history="1">
        <w:r w:rsidRPr="00A23B97">
          <w:rPr>
            <w:rFonts w:ascii="Times New Roman" w:eastAsia="Times New Roman" w:hAnsi="Times New Roman" w:cs="Times New Roman"/>
            <w:b/>
            <w:bCs/>
            <w:color w:val="17A2B8"/>
            <w:sz w:val="24"/>
            <w:szCs w:val="24"/>
            <w:u w:val="single"/>
            <w:lang w:eastAsia="hu-HU"/>
          </w:rPr>
          <w:t>1</w:t>
        </w:r>
      </w:hyperlink>
      <w:r w:rsidRPr="00A23B97">
        <w:rPr>
          <w:rFonts w:ascii="Times New Roman" w:eastAsia="Times New Roman" w:hAnsi="Times New Roman" w:cs="Times New Roman"/>
          <w:sz w:val="24"/>
          <w:szCs w:val="24"/>
          <w:lang w:eastAsia="hu-HU"/>
        </w:rPr>
        <w:t>, </w:t>
      </w:r>
      <w:hyperlink r:id="rId7" w:tgtFrame="_blank" w:history="1">
        <w:r w:rsidRPr="00A23B97">
          <w:rPr>
            <w:rFonts w:ascii="Times New Roman" w:eastAsia="Times New Roman" w:hAnsi="Times New Roman" w:cs="Times New Roman"/>
            <w:b/>
            <w:bCs/>
            <w:color w:val="17A2B8"/>
            <w:sz w:val="24"/>
            <w:szCs w:val="24"/>
            <w:u w:val="single"/>
            <w:lang w:eastAsia="hu-HU"/>
          </w:rPr>
          <w:t>2</w:t>
        </w:r>
      </w:hyperlink>
      <w:r w:rsidRPr="00A23B97">
        <w:rPr>
          <w:rFonts w:ascii="Times New Roman" w:eastAsia="Times New Roman" w:hAnsi="Times New Roman" w:cs="Times New Roman"/>
          <w:sz w:val="24"/>
          <w:szCs w:val="24"/>
          <w:lang w:eastAsia="hu-HU"/>
        </w:rPr>
        <w:t xml:space="preserve">), a legátfogóbb összegzést pedig az Egyesült Államok egyik legrangosabb </w:t>
      </w:r>
      <w:r w:rsidRPr="00A23B97">
        <w:rPr>
          <w:rFonts w:ascii="Times New Roman" w:eastAsia="Times New Roman" w:hAnsi="Times New Roman" w:cs="Times New Roman"/>
          <w:sz w:val="24"/>
          <w:szCs w:val="24"/>
          <w:lang w:eastAsia="hu-HU"/>
        </w:rPr>
        <w:lastRenderedPageBreak/>
        <w:t>intézménye, a baltimore-i John Hopkins Egyetem nyújtotta. </w:t>
      </w:r>
      <w:hyperlink r:id="rId8" w:history="1">
        <w:r w:rsidRPr="00A23B97">
          <w:rPr>
            <w:rFonts w:ascii="Times New Roman" w:eastAsia="Times New Roman" w:hAnsi="Times New Roman" w:cs="Times New Roman"/>
            <w:b/>
            <w:bCs/>
            <w:color w:val="17A2B8"/>
            <w:sz w:val="24"/>
            <w:szCs w:val="24"/>
            <w:u w:val="single"/>
            <w:lang w:eastAsia="hu-HU"/>
          </w:rPr>
          <w:t>Cikkük hét kutatást, illetve 1330 PCR teszteredményt dolgozott fel</w:t>
        </w:r>
      </w:hyperlink>
      <w:r w:rsidRPr="00A23B97">
        <w:rPr>
          <w:rFonts w:ascii="Times New Roman" w:eastAsia="Times New Roman" w:hAnsi="Times New Roman" w:cs="Times New Roman"/>
          <w:sz w:val="24"/>
          <w:szCs w:val="24"/>
          <w:lang w:eastAsia="hu-HU"/>
        </w:rPr>
        <w:t>, az eredmények pedig elég meglepőek lettek.</w:t>
      </w:r>
    </w:p>
    <w:p w14:paraId="513117B8" w14:textId="3F13C70C"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A SARS-CoV-2 okozta betegség tünetei rendszerint a megfertőződést követő 5. napon jelentkeznek. </w:t>
      </w:r>
      <w:r w:rsidR="00CE0731" w:rsidRPr="00CE0731">
        <w:rPr>
          <w:rFonts w:ascii="Times New Roman" w:eastAsia="Times New Roman" w:hAnsi="Times New Roman" w:cs="Times New Roman"/>
          <w:color w:val="FF0000"/>
          <w:sz w:val="24"/>
          <w:szCs w:val="24"/>
          <w:lang w:eastAsia="hu-HU"/>
        </w:rPr>
        <w:t xml:space="preserve">(Ezt a napot hívják </w:t>
      </w:r>
      <w:proofErr w:type="spellStart"/>
      <w:r w:rsidR="00CE0731" w:rsidRPr="00CE0731">
        <w:rPr>
          <w:rFonts w:ascii="Times New Roman" w:eastAsia="Times New Roman" w:hAnsi="Times New Roman" w:cs="Times New Roman"/>
          <w:color w:val="FF0000"/>
          <w:sz w:val="24"/>
          <w:szCs w:val="24"/>
          <w:lang w:eastAsia="hu-HU"/>
        </w:rPr>
        <w:t>onset</w:t>
      </w:r>
      <w:proofErr w:type="spellEnd"/>
      <w:r w:rsidR="00CE0731" w:rsidRPr="00CE0731">
        <w:rPr>
          <w:rFonts w:ascii="Times New Roman" w:eastAsia="Times New Roman" w:hAnsi="Times New Roman" w:cs="Times New Roman"/>
          <w:color w:val="FF0000"/>
          <w:sz w:val="24"/>
          <w:szCs w:val="24"/>
          <w:lang w:eastAsia="hu-HU"/>
        </w:rPr>
        <w:t xml:space="preserve"> napnak.)</w:t>
      </w:r>
      <w:r w:rsidR="00CE0731">
        <w:rPr>
          <w:rFonts w:ascii="Times New Roman" w:eastAsia="Times New Roman" w:hAnsi="Times New Roman" w:cs="Times New Roman"/>
          <w:sz w:val="24"/>
          <w:szCs w:val="24"/>
          <w:lang w:eastAsia="hu-HU"/>
        </w:rPr>
        <w:t xml:space="preserve"> </w:t>
      </w:r>
      <w:r w:rsidRPr="00A23B97">
        <w:rPr>
          <w:rFonts w:ascii="Times New Roman" w:eastAsia="Times New Roman" w:hAnsi="Times New Roman" w:cs="Times New Roman"/>
          <w:sz w:val="24"/>
          <w:szCs w:val="24"/>
          <w:lang w:eastAsia="hu-HU"/>
        </w:rPr>
        <w:t>Az ezt megelőző időszak során a PCR tesztek mindössze </w:t>
      </w:r>
      <w:r w:rsidRPr="00A23B97">
        <w:rPr>
          <w:rFonts w:ascii="Times New Roman" w:eastAsia="Times New Roman" w:hAnsi="Times New Roman" w:cs="Times New Roman"/>
          <w:b/>
          <w:bCs/>
          <w:sz w:val="24"/>
          <w:szCs w:val="24"/>
          <w:lang w:eastAsia="hu-HU"/>
        </w:rPr>
        <w:t>0–33% eséllyel mutatták ki a vírust</w:t>
      </w:r>
      <w:r w:rsidRPr="00A23B97">
        <w:rPr>
          <w:rFonts w:ascii="Times New Roman" w:eastAsia="Times New Roman" w:hAnsi="Times New Roman" w:cs="Times New Roman"/>
          <w:sz w:val="24"/>
          <w:szCs w:val="24"/>
          <w:lang w:eastAsia="hu-HU"/>
        </w:rPr>
        <w:t>, annak függvényében, hogy a tesztet a fertőzés elkapása utáni hányadik napon végezték el. </w:t>
      </w:r>
    </w:p>
    <w:p w14:paraId="6367CA4E"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tünetek megjelenésének a napján a PCR tesztek már lényegesen jobban teljesítettek; ekkor </w:t>
      </w:r>
      <w:r w:rsidRPr="00A23B97">
        <w:rPr>
          <w:rFonts w:ascii="Times New Roman" w:eastAsia="Times New Roman" w:hAnsi="Times New Roman" w:cs="Times New Roman"/>
          <w:b/>
          <w:bCs/>
          <w:sz w:val="24"/>
          <w:szCs w:val="24"/>
          <w:lang w:eastAsia="hu-HU"/>
        </w:rPr>
        <w:t>62% eséllyel azonosították a vírust</w:t>
      </w:r>
      <w:r w:rsidRPr="00A23B97">
        <w:rPr>
          <w:rFonts w:ascii="Times New Roman" w:eastAsia="Times New Roman" w:hAnsi="Times New Roman" w:cs="Times New Roman"/>
          <w:sz w:val="24"/>
          <w:szCs w:val="24"/>
          <w:lang w:eastAsia="hu-HU"/>
        </w:rPr>
        <w:t>. Az arány az ezt követő 3 nap során tovább javult, ám </w:t>
      </w:r>
      <w:r w:rsidRPr="00A23B97">
        <w:rPr>
          <w:rFonts w:ascii="Times New Roman" w:eastAsia="Times New Roman" w:hAnsi="Times New Roman" w:cs="Times New Roman"/>
          <w:b/>
          <w:bCs/>
          <w:sz w:val="24"/>
          <w:szCs w:val="24"/>
          <w:lang w:eastAsia="hu-HU"/>
        </w:rPr>
        <w:t>még ekkor is csak 80%-</w:t>
      </w:r>
      <w:proofErr w:type="spellStart"/>
      <w:r w:rsidRPr="00A23B97">
        <w:rPr>
          <w:rFonts w:ascii="Times New Roman" w:eastAsia="Times New Roman" w:hAnsi="Times New Roman" w:cs="Times New Roman"/>
          <w:b/>
          <w:bCs/>
          <w:sz w:val="24"/>
          <w:szCs w:val="24"/>
          <w:lang w:eastAsia="hu-HU"/>
        </w:rPr>
        <w:t>ig</w:t>
      </w:r>
      <w:proofErr w:type="spellEnd"/>
      <w:r w:rsidRPr="00A23B97">
        <w:rPr>
          <w:rFonts w:ascii="Times New Roman" w:eastAsia="Times New Roman" w:hAnsi="Times New Roman" w:cs="Times New Roman"/>
          <w:b/>
          <w:bCs/>
          <w:sz w:val="24"/>
          <w:szCs w:val="24"/>
          <w:lang w:eastAsia="hu-HU"/>
        </w:rPr>
        <w:t xml:space="preserve"> emelkedett</w:t>
      </w:r>
      <w:r w:rsidRPr="00A23B97">
        <w:rPr>
          <w:rFonts w:ascii="Times New Roman" w:eastAsia="Times New Roman" w:hAnsi="Times New Roman" w:cs="Times New Roman"/>
          <w:sz w:val="24"/>
          <w:szCs w:val="24"/>
          <w:lang w:eastAsia="hu-HU"/>
        </w:rPr>
        <w:t>. Ezt követően – a megfertőződést követő 9., azaz a tünetek megjelenési utáni 4. naptól kezdve – a </w:t>
      </w:r>
      <w:r w:rsidRPr="00A23B97">
        <w:rPr>
          <w:rFonts w:ascii="Times New Roman" w:eastAsia="Times New Roman" w:hAnsi="Times New Roman" w:cs="Times New Roman"/>
          <w:b/>
          <w:bCs/>
          <w:sz w:val="24"/>
          <w:szCs w:val="24"/>
          <w:lang w:eastAsia="hu-HU"/>
        </w:rPr>
        <w:t>hamis negatívok száma ismét növekedésnek indult</w:t>
      </w:r>
      <w:r w:rsidRPr="00A23B97">
        <w:rPr>
          <w:rFonts w:ascii="Times New Roman" w:eastAsia="Times New Roman" w:hAnsi="Times New Roman" w:cs="Times New Roman"/>
          <w:sz w:val="24"/>
          <w:szCs w:val="24"/>
          <w:lang w:eastAsia="hu-HU"/>
        </w:rPr>
        <w:t>, 12 nappal később pedig </w:t>
      </w:r>
      <w:r w:rsidRPr="00A23B97">
        <w:rPr>
          <w:rFonts w:ascii="Times New Roman" w:eastAsia="Times New Roman" w:hAnsi="Times New Roman" w:cs="Times New Roman"/>
          <w:b/>
          <w:bCs/>
          <w:sz w:val="24"/>
          <w:szCs w:val="24"/>
          <w:lang w:eastAsia="hu-HU"/>
        </w:rPr>
        <w:t>a PCR tesztek érzékenysége már alig 34%-</w:t>
      </w:r>
      <w:proofErr w:type="spellStart"/>
      <w:r w:rsidRPr="00A23B97">
        <w:rPr>
          <w:rFonts w:ascii="Times New Roman" w:eastAsia="Times New Roman" w:hAnsi="Times New Roman" w:cs="Times New Roman"/>
          <w:b/>
          <w:bCs/>
          <w:sz w:val="24"/>
          <w:szCs w:val="24"/>
          <w:lang w:eastAsia="hu-HU"/>
        </w:rPr>
        <w:t>osnak</w:t>
      </w:r>
      <w:proofErr w:type="spellEnd"/>
      <w:r w:rsidRPr="00A23B97">
        <w:rPr>
          <w:rFonts w:ascii="Times New Roman" w:eastAsia="Times New Roman" w:hAnsi="Times New Roman" w:cs="Times New Roman"/>
          <w:b/>
          <w:bCs/>
          <w:sz w:val="24"/>
          <w:szCs w:val="24"/>
          <w:lang w:eastAsia="hu-HU"/>
        </w:rPr>
        <w:t xml:space="preserve"> bizonyult</w:t>
      </w:r>
      <w:r w:rsidRPr="00A23B97">
        <w:rPr>
          <w:rFonts w:ascii="Times New Roman" w:eastAsia="Times New Roman" w:hAnsi="Times New Roman" w:cs="Times New Roman"/>
          <w:sz w:val="24"/>
          <w:szCs w:val="24"/>
          <w:lang w:eastAsia="hu-HU"/>
        </w:rPr>
        <w:t>.</w:t>
      </w:r>
    </w:p>
    <w:p w14:paraId="1FC8F1B9"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Egy 2020 júniusi, 11 szakértő véleményét összegző jelentés, amely a világjárvány során szerzett tapasztalatokat foglalja össze, szintén rámutat a PCR tesztek magas hibaszázalékára: „a fertőzöttek mintegy 30%-át nem mutatják ki, az arány pedig azoknál, akik tünetmentes fertőzöttek, még magasabb is lehet.”</w:t>
      </w:r>
    </w:p>
    <w:p w14:paraId="7AEE027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Mindezekből pedig több következtetést is le lehet vonni.</w:t>
      </w:r>
    </w:p>
    <w:p w14:paraId="17E0D11E" w14:textId="77777777"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A tünetek megjelenése előtt </w:t>
      </w:r>
      <w:r w:rsidRPr="00A23B97">
        <w:rPr>
          <w:rFonts w:ascii="Times New Roman" w:eastAsia="Times New Roman" w:hAnsi="Times New Roman" w:cs="Times New Roman"/>
          <w:b/>
          <w:bCs/>
          <w:sz w:val="24"/>
          <w:szCs w:val="24"/>
          <w:lang w:eastAsia="hu-HU"/>
        </w:rPr>
        <w:t>sajnos PCR teszttel sem lehet kimutatni, hogy valaki, aki igazoltan fertőzött emberrel találkozott, elkapta-e az új koronavírust</w:t>
      </w:r>
      <w:r w:rsidRPr="00A23B97">
        <w:rPr>
          <w:rFonts w:ascii="Times New Roman" w:eastAsia="Times New Roman" w:hAnsi="Times New Roman" w:cs="Times New Roman"/>
          <w:sz w:val="24"/>
          <w:szCs w:val="24"/>
          <w:lang w:eastAsia="hu-HU"/>
        </w:rPr>
        <w:t>. </w:t>
      </w:r>
    </w:p>
    <w:p w14:paraId="26C32F90" w14:textId="7C4EE266"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Úgy tűnik, létezik egy </w:t>
      </w:r>
      <w:r w:rsidRPr="00A23B97">
        <w:rPr>
          <w:rFonts w:ascii="Times New Roman" w:eastAsia="Times New Roman" w:hAnsi="Times New Roman" w:cs="Times New Roman"/>
          <w:b/>
          <w:bCs/>
          <w:sz w:val="24"/>
          <w:szCs w:val="24"/>
          <w:lang w:eastAsia="hu-HU"/>
        </w:rPr>
        <w:t>„ideális időintervallum”, amikor a PCR tesztek a leghatékonyabbak</w:t>
      </w:r>
      <w:r w:rsidRPr="00A23B97">
        <w:rPr>
          <w:rFonts w:ascii="Times New Roman" w:eastAsia="Times New Roman" w:hAnsi="Times New Roman" w:cs="Times New Roman"/>
          <w:sz w:val="24"/>
          <w:szCs w:val="24"/>
          <w:lang w:eastAsia="hu-HU"/>
        </w:rPr>
        <w:t> – ez pedig a tünetek megjelenését követő 1–7. nap.</w:t>
      </w:r>
      <w:r w:rsidR="00F1571E">
        <w:rPr>
          <w:rFonts w:ascii="Times New Roman" w:eastAsia="Times New Roman" w:hAnsi="Times New Roman" w:cs="Times New Roman"/>
          <w:sz w:val="24"/>
          <w:szCs w:val="24"/>
          <w:lang w:eastAsia="hu-HU"/>
        </w:rPr>
        <w:t xml:space="preserve"> </w:t>
      </w:r>
      <w:r w:rsidR="00F1571E" w:rsidRPr="00F1571E">
        <w:rPr>
          <w:rFonts w:ascii="Times New Roman" w:eastAsia="Times New Roman" w:hAnsi="Times New Roman" w:cs="Times New Roman"/>
          <w:color w:val="FF0000"/>
          <w:sz w:val="24"/>
          <w:szCs w:val="24"/>
          <w:lang w:eastAsia="hu-HU"/>
        </w:rPr>
        <w:t>Ebben a PCR tesztek az antigén tesztekhez hasonlítanak.</w:t>
      </w:r>
    </w:p>
    <w:p w14:paraId="29045B9D" w14:textId="77777777"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Ahogy a negatív szerológiai gyorsteszt, a </w:t>
      </w:r>
      <w:r w:rsidRPr="00A23B97">
        <w:rPr>
          <w:rFonts w:ascii="Times New Roman" w:eastAsia="Times New Roman" w:hAnsi="Times New Roman" w:cs="Times New Roman"/>
          <w:b/>
          <w:bCs/>
          <w:sz w:val="24"/>
          <w:szCs w:val="24"/>
          <w:lang w:eastAsia="hu-HU"/>
        </w:rPr>
        <w:t>negatív PCR teszt sem bizonyítja önmagában a fertőzés hiányát</w:t>
      </w:r>
      <w:r w:rsidRPr="00A23B97">
        <w:rPr>
          <w:rFonts w:ascii="Times New Roman" w:eastAsia="Times New Roman" w:hAnsi="Times New Roman" w:cs="Times New Roman"/>
          <w:sz w:val="24"/>
          <w:szCs w:val="24"/>
          <w:lang w:eastAsia="hu-HU"/>
        </w:rPr>
        <w:t>. </w:t>
      </w:r>
      <w:hyperlink r:id="rId9" w:tgtFrame="_blank" w:history="1">
        <w:r w:rsidRPr="00A23B97">
          <w:rPr>
            <w:rFonts w:ascii="Times New Roman" w:eastAsia="Times New Roman" w:hAnsi="Times New Roman" w:cs="Times New Roman"/>
            <w:b/>
            <w:bCs/>
            <w:color w:val="17A2B8"/>
            <w:sz w:val="24"/>
            <w:szCs w:val="24"/>
            <w:u w:val="single"/>
            <w:lang w:eastAsia="hu-HU"/>
          </w:rPr>
          <w:t>Volt már rá példa</w:t>
        </w:r>
      </w:hyperlink>
      <w:r w:rsidRPr="00A23B97">
        <w:rPr>
          <w:rFonts w:ascii="Times New Roman" w:eastAsia="Times New Roman" w:hAnsi="Times New Roman" w:cs="Times New Roman"/>
          <w:sz w:val="24"/>
          <w:szCs w:val="24"/>
          <w:lang w:eastAsia="hu-HU"/>
        </w:rPr>
        <w:t>, hogy egy olyan vírushordozó miatt jelent meg két új fertőzési góc, akin két PCR tesztet is elvégeztek – ám mindkettő eredménye negatív lett!</w:t>
      </w:r>
    </w:p>
    <w:p w14:paraId="273B67A2" w14:textId="77777777"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r>
      <w:r w:rsidRPr="00A23B97">
        <w:rPr>
          <w:rFonts w:ascii="Times New Roman" w:eastAsia="Times New Roman" w:hAnsi="Times New Roman" w:cs="Times New Roman"/>
          <w:b/>
          <w:bCs/>
          <w:sz w:val="24"/>
          <w:szCs w:val="24"/>
          <w:lang w:eastAsia="hu-HU"/>
        </w:rPr>
        <w:t>Mennél több idő telt el a tünetek megjelenése óta, annál alacsonyabb a PCR tesztek megbízhatósága.</w:t>
      </w:r>
      <w:r w:rsidRPr="00A23B97">
        <w:rPr>
          <w:rFonts w:ascii="Times New Roman" w:eastAsia="Times New Roman" w:hAnsi="Times New Roman" w:cs="Times New Roman"/>
          <w:sz w:val="24"/>
          <w:szCs w:val="24"/>
          <w:lang w:eastAsia="hu-HU"/>
        </w:rPr>
        <w:t> </w:t>
      </w:r>
    </w:p>
    <w:p w14:paraId="2D038446" w14:textId="28CD9ABD" w:rsidR="00A23B97" w:rsidRPr="00A23B97" w:rsidRDefault="00A23B97" w:rsidP="00A23B97">
      <w:pPr>
        <w:numPr>
          <w:ilvl w:val="0"/>
          <w:numId w:val="11"/>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b/>
        <w:t>Bár a szerológiai</w:t>
      </w:r>
      <w:r w:rsidR="0004306A">
        <w:rPr>
          <w:rFonts w:ascii="Times New Roman" w:eastAsia="Times New Roman" w:hAnsi="Times New Roman" w:cs="Times New Roman"/>
          <w:sz w:val="24"/>
          <w:szCs w:val="24"/>
          <w:lang w:eastAsia="hu-HU"/>
        </w:rPr>
        <w:t xml:space="preserve"> </w:t>
      </w:r>
      <w:r w:rsidR="0004306A" w:rsidRPr="0004306A">
        <w:rPr>
          <w:rFonts w:ascii="Times New Roman" w:eastAsia="Times New Roman" w:hAnsi="Times New Roman" w:cs="Times New Roman"/>
          <w:color w:val="FF0000"/>
          <w:sz w:val="24"/>
          <w:szCs w:val="24"/>
          <w:lang w:eastAsia="hu-HU"/>
        </w:rPr>
        <w:t>és antigén</w:t>
      </w:r>
      <w:r w:rsidRPr="00A23B97">
        <w:rPr>
          <w:rFonts w:ascii="Times New Roman" w:eastAsia="Times New Roman" w:hAnsi="Times New Roman" w:cs="Times New Roman"/>
          <w:sz w:val="24"/>
          <w:szCs w:val="24"/>
          <w:lang w:eastAsia="hu-HU"/>
        </w:rPr>
        <w:t xml:space="preserve"> tesztek megbízhatóságát általában PCR tesztekkel ellenőrzik, mindezek alapján </w:t>
      </w:r>
      <w:r w:rsidRPr="00A23B97">
        <w:rPr>
          <w:rFonts w:ascii="Times New Roman" w:eastAsia="Times New Roman" w:hAnsi="Times New Roman" w:cs="Times New Roman"/>
          <w:b/>
          <w:bCs/>
          <w:sz w:val="24"/>
          <w:szCs w:val="24"/>
          <w:lang w:eastAsia="hu-HU"/>
        </w:rPr>
        <w:t>kétséges, hogy azok valóban megfelelő referenciaként szolgálnak</w:t>
      </w:r>
      <w:r w:rsidRPr="00A23B97">
        <w:rPr>
          <w:rFonts w:ascii="Times New Roman" w:eastAsia="Times New Roman" w:hAnsi="Times New Roman" w:cs="Times New Roman"/>
          <w:sz w:val="24"/>
          <w:szCs w:val="24"/>
          <w:lang w:eastAsia="hu-HU"/>
        </w:rPr>
        <w:t>.</w:t>
      </w:r>
    </w:p>
    <w:p w14:paraId="7AF643C6"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John Hopkins Egyetem kutatói úgy vélik, „mivel az antitestek a betegség lefolyása során később jelennek meg, ha már sok idő telt el a megfertőződés óta, a páciensek számára a leghasznosabb eljárás az ellenanyag- és az RT-PCR teszt együttes elvégzése lehet.”</w:t>
      </w:r>
    </w:p>
    <w:p w14:paraId="5492F4AB" w14:textId="6BC4B7F3" w:rsidR="00A23B97" w:rsidRPr="00A23B97" w:rsidRDefault="00A23B97" w:rsidP="00A23B97">
      <w:pPr>
        <w:spacing w:after="100" w:afterAutospacing="1" w:line="240" w:lineRule="auto"/>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sz w:val="24"/>
          <w:szCs w:val="24"/>
          <w:lang w:eastAsia="hu-HU"/>
        </w:rPr>
        <w:t>A két tesztelési módszer úgy tűnik, kiegészíti egymást: a betegség korai fázisában az RT-PCR teszt megbízhatóbb, nagyjából 2 héttel a tünetek megjelenése után mindkét tesztet érdemes elvégezni, a késői szakaszban, illetve a fertőzés lefolyását követően pedig a gyorsteszteké lehet a főszerep. Ám, amennyiben lehetséges, mindaddig, amíg fennállnak a tünetek, </w:t>
      </w:r>
      <w:r w:rsidRPr="00A23B97">
        <w:rPr>
          <w:rFonts w:ascii="Times New Roman" w:eastAsia="Times New Roman" w:hAnsi="Times New Roman" w:cs="Times New Roman"/>
          <w:b/>
          <w:bCs/>
          <w:sz w:val="24"/>
          <w:szCs w:val="24"/>
          <w:lang w:eastAsia="hu-HU"/>
        </w:rPr>
        <w:t>érdemes mindkét tesztet alkalmazni</w:t>
      </w:r>
      <w:r w:rsidRPr="00A23B97">
        <w:rPr>
          <w:rFonts w:ascii="Times New Roman" w:eastAsia="Times New Roman" w:hAnsi="Times New Roman" w:cs="Times New Roman"/>
          <w:sz w:val="24"/>
          <w:szCs w:val="24"/>
          <w:lang w:eastAsia="hu-HU"/>
        </w:rPr>
        <w:t>, hogy a betegséget a lehető legnagyobb biztonsággal azonosítani lehessen.</w:t>
      </w:r>
      <w:r w:rsidR="0009119E">
        <w:rPr>
          <w:rFonts w:ascii="Times New Roman" w:eastAsia="Times New Roman" w:hAnsi="Times New Roman" w:cs="Times New Roman"/>
          <w:sz w:val="24"/>
          <w:szCs w:val="24"/>
          <w:lang w:eastAsia="hu-HU"/>
        </w:rPr>
        <w:t xml:space="preserve"> </w:t>
      </w:r>
      <w:r w:rsidR="0009119E">
        <w:rPr>
          <w:rFonts w:ascii="Times New Roman" w:eastAsia="Times New Roman" w:hAnsi="Times New Roman" w:cs="Times New Roman"/>
          <w:color w:val="FF0000"/>
          <w:sz w:val="24"/>
          <w:szCs w:val="24"/>
          <w:lang w:eastAsia="hu-HU"/>
        </w:rPr>
        <w:t xml:space="preserve">Ha a betegség korai fázisában, vagy annak gyanúja esetén </w:t>
      </w:r>
      <w:r w:rsidR="00781507">
        <w:rPr>
          <w:rFonts w:ascii="Times New Roman" w:eastAsia="Times New Roman" w:hAnsi="Times New Roman" w:cs="Times New Roman"/>
          <w:color w:val="FF0000"/>
          <w:sz w:val="24"/>
          <w:szCs w:val="24"/>
          <w:lang w:eastAsia="hu-HU"/>
        </w:rPr>
        <w:t xml:space="preserve">elengedhetetlen, hogy gyorsan meg lehessen tudni a teszt eredményét, a PCR teszt kiváltható </w:t>
      </w:r>
      <w:r w:rsidR="00B96F23">
        <w:rPr>
          <w:rFonts w:ascii="Times New Roman" w:eastAsia="Times New Roman" w:hAnsi="Times New Roman" w:cs="Times New Roman"/>
          <w:color w:val="FF0000"/>
          <w:sz w:val="24"/>
          <w:szCs w:val="24"/>
          <w:lang w:eastAsia="hu-HU"/>
        </w:rPr>
        <w:t xml:space="preserve">antigén teszttel; és akkor is ez a helyzet, ha </w:t>
      </w:r>
      <w:r w:rsidR="0089395C">
        <w:rPr>
          <w:rFonts w:ascii="Times New Roman" w:eastAsia="Times New Roman" w:hAnsi="Times New Roman" w:cs="Times New Roman"/>
          <w:color w:val="FF0000"/>
          <w:sz w:val="24"/>
          <w:szCs w:val="24"/>
          <w:lang w:eastAsia="hu-HU"/>
        </w:rPr>
        <w:t>olyan mennyiségű tesztet kell elvégezni, ami túl nagy anyagi terhet jelentene – vagy, ami meghaladná a rendelkezésre álló PCR tesztelési kapacitást.</w:t>
      </w:r>
    </w:p>
    <w:p w14:paraId="24C13A23" w14:textId="77777777" w:rsidR="00A23B97" w:rsidRPr="00A23B97" w:rsidRDefault="004B3D81"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1616F746">
          <v:rect id="_x0000_i1029" style="width:832.5pt;height:0" o:hrpct="0" o:hralign="center" o:hrstd="t" o:hr="t" fillcolor="#a0a0a0" stroked="f"/>
        </w:pict>
      </w:r>
    </w:p>
    <w:p w14:paraId="2907856A" w14:textId="77777777" w:rsidR="00A23B97" w:rsidRPr="00A23B97" w:rsidRDefault="004B3D81"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7989502A">
          <v:rect id="_x0000_i1030" style="width:832.5pt;height:0" o:hrpct="0" o:hralign="center" o:hrstd="t" o:hr="t" fillcolor="#a0a0a0" stroked="f"/>
        </w:pict>
      </w:r>
    </w:p>
    <w:p w14:paraId="20960375" w14:textId="29B3E73B" w:rsidR="00A23B97" w:rsidRPr="00A23B97" w:rsidRDefault="00A23B97" w:rsidP="00A23B97">
      <w:pPr>
        <w:spacing w:after="100" w:afterAutospacing="1" w:line="240" w:lineRule="auto"/>
        <w:outlineLvl w:val="1"/>
        <w:rPr>
          <w:rFonts w:ascii="Arial" w:eastAsia="Times New Roman" w:hAnsi="Arial" w:cs="Arial"/>
          <w:sz w:val="36"/>
          <w:szCs w:val="36"/>
          <w:lang w:eastAsia="hu-HU"/>
        </w:rPr>
      </w:pPr>
      <w:r w:rsidRPr="00A23B97">
        <w:rPr>
          <w:rFonts w:ascii="Arial" w:eastAsia="Times New Roman" w:hAnsi="Arial" w:cs="Arial"/>
          <w:sz w:val="36"/>
          <w:szCs w:val="36"/>
          <w:lang w:eastAsia="hu-HU"/>
        </w:rPr>
        <w:lastRenderedPageBreak/>
        <w:t xml:space="preserve">Hogyan lehet összevetni az </w:t>
      </w:r>
      <w:r w:rsidR="00F86BFD">
        <w:rPr>
          <w:rFonts w:ascii="Arial" w:eastAsia="Times New Roman" w:hAnsi="Arial" w:cs="Arial"/>
          <w:sz w:val="36"/>
          <w:szCs w:val="36"/>
          <w:lang w:eastAsia="hu-HU"/>
        </w:rPr>
        <w:t>ellenanyag</w:t>
      </w:r>
      <w:r w:rsidRPr="00A23B97">
        <w:rPr>
          <w:rFonts w:ascii="Arial" w:eastAsia="Times New Roman" w:hAnsi="Arial" w:cs="Arial"/>
          <w:sz w:val="36"/>
          <w:szCs w:val="36"/>
          <w:lang w:eastAsia="hu-HU"/>
        </w:rPr>
        <w:t xml:space="preserve"> tesztek és a PCR tesztek eredményeit?</w:t>
      </w:r>
    </w:p>
    <w:p w14:paraId="360F7213" w14:textId="28C66923" w:rsidR="00A23B97" w:rsidRPr="00A23B97" w:rsidRDefault="00FA5E2A" w:rsidP="00A23B97">
      <w:pPr>
        <w:spacing w:after="100" w:afterAutospacing="1" w:line="240" w:lineRule="auto"/>
        <w:rPr>
          <w:rFonts w:ascii="Times New Roman" w:eastAsia="Times New Roman" w:hAnsi="Times New Roman" w:cs="Times New Roman"/>
          <w:sz w:val="24"/>
          <w:szCs w:val="24"/>
          <w:lang w:eastAsia="hu-HU"/>
        </w:rPr>
      </w:pPr>
      <w:r w:rsidRPr="00FA5E2A">
        <w:rPr>
          <w:rFonts w:ascii="Times New Roman" w:eastAsia="Times New Roman" w:hAnsi="Times New Roman" w:cs="Times New Roman"/>
          <w:sz w:val="24"/>
          <w:szCs w:val="24"/>
          <w:highlight w:val="yellow"/>
          <w:lang w:eastAsia="hu-HU"/>
        </w:rPr>
        <w:t>A lehetséges eredményeket és azok interpretációját a következő táblázat foglalja össze.</w:t>
      </w:r>
      <w:r>
        <w:rPr>
          <w:rFonts w:ascii="Times New Roman" w:eastAsia="Times New Roman" w:hAnsi="Times New Roman" w:cs="Times New Roman"/>
          <w:sz w:val="24"/>
          <w:szCs w:val="24"/>
          <w:lang w:eastAsia="hu-HU"/>
        </w:rPr>
        <w:t xml:space="preserve"> </w:t>
      </w:r>
    </w:p>
    <w:p w14:paraId="0998233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p>
    <w:tbl>
      <w:tblPr>
        <w:tblW w:w="99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88"/>
        <w:gridCol w:w="528"/>
        <w:gridCol w:w="484"/>
        <w:gridCol w:w="8335"/>
      </w:tblGrid>
      <w:tr w:rsidR="00A23B97" w:rsidRPr="00A23B97" w14:paraId="10D72CC1" w14:textId="77777777" w:rsidTr="002A05B1">
        <w:trPr>
          <w:trHeight w:val="275"/>
          <w:tblHeader/>
        </w:trPr>
        <w:tc>
          <w:tcPr>
            <w:tcW w:w="0" w:type="auto"/>
            <w:gridSpan w:val="3"/>
            <w:tcBorders>
              <w:top w:val="single" w:sz="6" w:space="0" w:color="DEE2E6"/>
              <w:left w:val="single" w:sz="6" w:space="0" w:color="DEE2E6"/>
              <w:bottom w:val="single" w:sz="12" w:space="0" w:color="DEE2E6"/>
              <w:right w:val="single" w:sz="6" w:space="0" w:color="DEE2E6"/>
            </w:tcBorders>
            <w:hideMark/>
          </w:tcPr>
          <w:p w14:paraId="2C8AAB93"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Teszt eredménye</w:t>
            </w:r>
          </w:p>
        </w:tc>
        <w:tc>
          <w:tcPr>
            <w:tcW w:w="0" w:type="auto"/>
            <w:tcBorders>
              <w:top w:val="single" w:sz="6" w:space="0" w:color="DEE2E6"/>
              <w:left w:val="single" w:sz="6" w:space="0" w:color="DEE2E6"/>
              <w:bottom w:val="single" w:sz="12" w:space="0" w:color="DEE2E6"/>
              <w:right w:val="single" w:sz="6" w:space="0" w:color="DEE2E6"/>
            </w:tcBorders>
            <w:hideMark/>
          </w:tcPr>
          <w:p w14:paraId="5EE4F6A6" w14:textId="128A3314" w:rsidR="00A23B97" w:rsidRPr="00A23B97" w:rsidRDefault="00FA5E2A" w:rsidP="00A23B97">
            <w:pPr>
              <w:spacing w:after="0" w:line="240" w:lineRule="auto"/>
              <w:jc w:val="center"/>
              <w:rPr>
                <w:rFonts w:ascii="Times New Roman" w:eastAsia="Times New Roman" w:hAnsi="Times New Roman" w:cs="Times New Roman"/>
                <w:color w:val="212529"/>
                <w:sz w:val="24"/>
                <w:szCs w:val="24"/>
                <w:lang w:eastAsia="hu-HU"/>
              </w:rPr>
            </w:pPr>
            <w:r w:rsidRPr="00FA5E2A">
              <w:rPr>
                <w:rFonts w:ascii="Times New Roman" w:eastAsia="Times New Roman" w:hAnsi="Times New Roman" w:cs="Times New Roman"/>
                <w:b/>
                <w:bCs/>
                <w:color w:val="212529"/>
                <w:sz w:val="24"/>
                <w:szCs w:val="24"/>
                <w:highlight w:val="yellow"/>
                <w:lang w:eastAsia="hu-HU"/>
              </w:rPr>
              <w:t>Legvalószínűbb m</w:t>
            </w:r>
            <w:r w:rsidR="00A23B97" w:rsidRPr="00FA5E2A">
              <w:rPr>
                <w:rFonts w:ascii="Times New Roman" w:eastAsia="Times New Roman" w:hAnsi="Times New Roman" w:cs="Times New Roman"/>
                <w:b/>
                <w:bCs/>
                <w:color w:val="212529"/>
                <w:sz w:val="24"/>
                <w:szCs w:val="24"/>
                <w:highlight w:val="yellow"/>
                <w:lang w:eastAsia="hu-HU"/>
              </w:rPr>
              <w:t>agyarázat</w:t>
            </w:r>
          </w:p>
        </w:tc>
      </w:tr>
      <w:tr w:rsidR="00FA5E2A" w:rsidRPr="00A23B97" w14:paraId="7E385A87" w14:textId="77777777" w:rsidTr="002A05B1">
        <w:trPr>
          <w:trHeight w:val="275"/>
          <w:tblHeader/>
        </w:trPr>
        <w:tc>
          <w:tcPr>
            <w:tcW w:w="0" w:type="auto"/>
            <w:tcBorders>
              <w:top w:val="single" w:sz="6" w:space="0" w:color="DEE2E6"/>
              <w:left w:val="single" w:sz="6" w:space="0" w:color="DEE2E6"/>
              <w:bottom w:val="single" w:sz="12" w:space="0" w:color="DEE2E6"/>
              <w:right w:val="single" w:sz="6" w:space="0" w:color="DEE2E6"/>
            </w:tcBorders>
            <w:hideMark/>
          </w:tcPr>
          <w:p w14:paraId="29DC918D" w14:textId="3E053351"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PC</w:t>
            </w:r>
            <w:r w:rsidR="001438F6">
              <w:rPr>
                <w:rFonts w:ascii="Times New Roman" w:eastAsia="Times New Roman" w:hAnsi="Times New Roman" w:cs="Times New Roman"/>
                <w:b/>
                <w:bCs/>
                <w:color w:val="212529"/>
                <w:sz w:val="24"/>
                <w:szCs w:val="24"/>
                <w:lang w:eastAsia="hu-HU"/>
              </w:rPr>
              <w:t>R</w:t>
            </w:r>
          </w:p>
        </w:tc>
        <w:tc>
          <w:tcPr>
            <w:tcW w:w="0" w:type="auto"/>
            <w:tcBorders>
              <w:top w:val="single" w:sz="6" w:space="0" w:color="DEE2E6"/>
              <w:left w:val="single" w:sz="6" w:space="0" w:color="DEE2E6"/>
              <w:bottom w:val="single" w:sz="12" w:space="0" w:color="DEE2E6"/>
              <w:right w:val="single" w:sz="6" w:space="0" w:color="DEE2E6"/>
            </w:tcBorders>
            <w:hideMark/>
          </w:tcPr>
          <w:p w14:paraId="0DC892DC"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proofErr w:type="spellStart"/>
            <w:r w:rsidRPr="00A23B97">
              <w:rPr>
                <w:rFonts w:ascii="Times New Roman" w:eastAsia="Times New Roman" w:hAnsi="Times New Roman" w:cs="Times New Roman"/>
                <w:b/>
                <w:bCs/>
                <w:color w:val="212529"/>
                <w:sz w:val="24"/>
                <w:szCs w:val="24"/>
                <w:lang w:eastAsia="hu-HU"/>
              </w:rPr>
              <w:t>IgM</w:t>
            </w:r>
            <w:proofErr w:type="spellEnd"/>
          </w:p>
        </w:tc>
        <w:tc>
          <w:tcPr>
            <w:tcW w:w="0" w:type="auto"/>
            <w:tcBorders>
              <w:top w:val="single" w:sz="6" w:space="0" w:color="DEE2E6"/>
              <w:left w:val="single" w:sz="6" w:space="0" w:color="DEE2E6"/>
              <w:bottom w:val="single" w:sz="12" w:space="0" w:color="DEE2E6"/>
              <w:right w:val="single" w:sz="6" w:space="0" w:color="DEE2E6"/>
            </w:tcBorders>
            <w:hideMark/>
          </w:tcPr>
          <w:p w14:paraId="62B6C415"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proofErr w:type="spellStart"/>
            <w:r w:rsidRPr="00A23B97">
              <w:rPr>
                <w:rFonts w:ascii="Times New Roman" w:eastAsia="Times New Roman" w:hAnsi="Times New Roman" w:cs="Times New Roman"/>
                <w:b/>
                <w:bCs/>
                <w:color w:val="212529"/>
                <w:sz w:val="24"/>
                <w:szCs w:val="24"/>
                <w:lang w:eastAsia="hu-HU"/>
              </w:rPr>
              <w:t>IgG</w:t>
            </w:r>
            <w:proofErr w:type="spellEnd"/>
          </w:p>
        </w:tc>
        <w:tc>
          <w:tcPr>
            <w:tcW w:w="0" w:type="auto"/>
            <w:tcBorders>
              <w:top w:val="single" w:sz="6" w:space="0" w:color="DEE2E6"/>
              <w:left w:val="single" w:sz="6" w:space="0" w:color="DEE2E6"/>
              <w:bottom w:val="single" w:sz="12" w:space="0" w:color="DEE2E6"/>
              <w:right w:val="single" w:sz="6" w:space="0" w:color="DEE2E6"/>
            </w:tcBorders>
            <w:hideMark/>
          </w:tcPr>
          <w:p w14:paraId="188D4262" w14:textId="77777777" w:rsidR="00A23B97" w:rsidRPr="00A23B97" w:rsidRDefault="00A23B97" w:rsidP="00A23B97">
            <w:pPr>
              <w:spacing w:after="0" w:line="240" w:lineRule="auto"/>
              <w:rPr>
                <w:rFonts w:ascii="Times New Roman" w:eastAsia="Times New Roman" w:hAnsi="Times New Roman" w:cs="Times New Roman"/>
                <w:color w:val="212529"/>
                <w:sz w:val="24"/>
                <w:szCs w:val="24"/>
                <w:lang w:eastAsia="hu-HU"/>
              </w:rPr>
            </w:pPr>
          </w:p>
        </w:tc>
      </w:tr>
      <w:tr w:rsidR="00FA5E2A" w:rsidRPr="00A23B97" w14:paraId="55E7EDB3" w14:textId="77777777" w:rsidTr="002A05B1">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52F5DE55"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D5F554B"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0D58061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04EEBD7C" w14:textId="27374C62"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valószínűleg frissen (pár napja) fertőződött meg.</w:t>
            </w:r>
            <w:r w:rsidR="00FA5E2A">
              <w:rPr>
                <w:rFonts w:ascii="Times New Roman" w:eastAsia="Times New Roman" w:hAnsi="Times New Roman" w:cs="Times New Roman"/>
                <w:color w:val="212529"/>
                <w:sz w:val="24"/>
                <w:szCs w:val="24"/>
                <w:lang w:eastAsia="hu-HU"/>
              </w:rPr>
              <w:t xml:space="preserve"> </w:t>
            </w:r>
            <w:r w:rsidR="00FA5E2A" w:rsidRPr="00FA5E2A">
              <w:rPr>
                <w:rFonts w:ascii="Times New Roman" w:eastAsia="Times New Roman" w:hAnsi="Times New Roman" w:cs="Times New Roman"/>
                <w:color w:val="212529"/>
                <w:sz w:val="24"/>
                <w:szCs w:val="24"/>
                <w:highlight w:val="yellow"/>
                <w:lang w:eastAsia="hu-HU"/>
              </w:rPr>
              <w:t>(Ebben az ún. „ablakperiódusban” a szerológiai teszt még nem mutatja ki a fertőzést.)</w:t>
            </w:r>
          </w:p>
        </w:tc>
      </w:tr>
      <w:tr w:rsidR="00FA5E2A" w:rsidRPr="00A23B97" w14:paraId="7D29A1D4"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3D96D9F3"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F3404A9"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9A3A8E0"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46927F47" w14:textId="6C3CF86E"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feltehetően a fertőzés korai</w:t>
            </w:r>
            <w:r w:rsidR="00FA5E2A">
              <w:rPr>
                <w:rFonts w:ascii="Times New Roman" w:eastAsia="Times New Roman" w:hAnsi="Times New Roman" w:cs="Times New Roman"/>
                <w:color w:val="212529"/>
                <w:sz w:val="24"/>
                <w:szCs w:val="24"/>
                <w:lang w:eastAsia="hu-HU"/>
              </w:rPr>
              <w:t xml:space="preserve"> vagy közép</w:t>
            </w:r>
            <w:r w:rsidRPr="00A23B97">
              <w:rPr>
                <w:rFonts w:ascii="Times New Roman" w:eastAsia="Times New Roman" w:hAnsi="Times New Roman" w:cs="Times New Roman"/>
                <w:color w:val="212529"/>
                <w:sz w:val="24"/>
                <w:szCs w:val="24"/>
                <w:lang w:eastAsia="hu-HU"/>
              </w:rPr>
              <w:t>szakaszában van.</w:t>
            </w:r>
          </w:p>
        </w:tc>
      </w:tr>
      <w:tr w:rsidR="00FA5E2A" w:rsidRPr="00A23B97" w14:paraId="2BF571F7"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4132367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E5FE478"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7FCCB1BF"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ACBEAA3" w14:textId="1CC75FC3"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 xml:space="preserve">A páciens feltehetően a fertőzés </w:t>
            </w:r>
            <w:r w:rsidR="00FA5E2A">
              <w:rPr>
                <w:rFonts w:ascii="Times New Roman" w:eastAsia="Times New Roman" w:hAnsi="Times New Roman" w:cs="Times New Roman"/>
                <w:color w:val="212529"/>
                <w:sz w:val="24"/>
                <w:szCs w:val="24"/>
                <w:lang w:eastAsia="hu-HU"/>
              </w:rPr>
              <w:t>közép</w:t>
            </w:r>
            <w:r w:rsidRPr="00A23B97">
              <w:rPr>
                <w:rFonts w:ascii="Times New Roman" w:eastAsia="Times New Roman" w:hAnsi="Times New Roman" w:cs="Times New Roman"/>
                <w:color w:val="212529"/>
                <w:sz w:val="24"/>
                <w:szCs w:val="24"/>
                <w:lang w:eastAsia="hu-HU"/>
              </w:rPr>
              <w:t>szakaszában van.</w:t>
            </w:r>
          </w:p>
        </w:tc>
      </w:tr>
      <w:tr w:rsidR="00FA5E2A" w:rsidRPr="00A23B97" w14:paraId="5AC8E18C"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0221E93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9FCF709"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89E117B"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31153CE" w14:textId="5C118B11"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 xml:space="preserve">A páciens valószínűleg a fertőzés </w:t>
            </w:r>
            <w:r w:rsidR="00FA5E2A">
              <w:rPr>
                <w:rFonts w:ascii="Times New Roman" w:eastAsia="Times New Roman" w:hAnsi="Times New Roman" w:cs="Times New Roman"/>
                <w:color w:val="212529"/>
                <w:sz w:val="24"/>
                <w:szCs w:val="24"/>
                <w:lang w:eastAsia="hu-HU"/>
              </w:rPr>
              <w:t xml:space="preserve">közép-, vagy </w:t>
            </w:r>
            <w:r w:rsidRPr="00A23B97">
              <w:rPr>
                <w:rFonts w:ascii="Times New Roman" w:eastAsia="Times New Roman" w:hAnsi="Times New Roman" w:cs="Times New Roman"/>
                <w:color w:val="212529"/>
                <w:sz w:val="24"/>
                <w:szCs w:val="24"/>
                <w:lang w:eastAsia="hu-HU"/>
              </w:rPr>
              <w:t>ké</w:t>
            </w:r>
            <w:r w:rsidR="00F90C9A">
              <w:rPr>
                <w:rFonts w:ascii="Times New Roman" w:eastAsia="Times New Roman" w:hAnsi="Times New Roman" w:cs="Times New Roman"/>
                <w:color w:val="212529"/>
                <w:sz w:val="24"/>
                <w:szCs w:val="24"/>
                <w:lang w:eastAsia="hu-HU"/>
              </w:rPr>
              <w:t>s</w:t>
            </w:r>
            <w:r w:rsidRPr="00A23B97">
              <w:rPr>
                <w:rFonts w:ascii="Times New Roman" w:eastAsia="Times New Roman" w:hAnsi="Times New Roman" w:cs="Times New Roman"/>
                <w:color w:val="212529"/>
                <w:sz w:val="24"/>
                <w:szCs w:val="24"/>
                <w:lang w:eastAsia="hu-HU"/>
              </w:rPr>
              <w:t xml:space="preserve">ői szakaszában van, </w:t>
            </w:r>
            <w:r w:rsidR="00FA5E2A">
              <w:rPr>
                <w:rFonts w:ascii="Times New Roman" w:eastAsia="Times New Roman" w:hAnsi="Times New Roman" w:cs="Times New Roman"/>
                <w:color w:val="212529"/>
                <w:sz w:val="24"/>
                <w:szCs w:val="24"/>
                <w:lang w:eastAsia="hu-HU"/>
              </w:rPr>
              <w:t>de az is lehet, hogy ismételten megfertőződött</w:t>
            </w:r>
            <w:r w:rsidRPr="00A23B97">
              <w:rPr>
                <w:rFonts w:ascii="Times New Roman" w:eastAsia="Times New Roman" w:hAnsi="Times New Roman" w:cs="Times New Roman"/>
                <w:color w:val="212529"/>
                <w:sz w:val="24"/>
                <w:szCs w:val="24"/>
                <w:lang w:eastAsia="hu-HU"/>
              </w:rPr>
              <w:t>.</w:t>
            </w:r>
          </w:p>
        </w:tc>
      </w:tr>
      <w:tr w:rsidR="00FA5E2A" w:rsidRPr="00A23B97" w14:paraId="742B7CB2" w14:textId="77777777" w:rsidTr="002A05B1">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67819E49"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72A23BF8"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4E3970C"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3A268E3D"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talán a fertőzés korai szakaszában van, a PCR eredmény pedig hamis negatív.</w:t>
            </w:r>
          </w:p>
        </w:tc>
      </w:tr>
      <w:tr w:rsidR="00FA5E2A" w:rsidRPr="00A23B97" w14:paraId="1175014F"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435B9DE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CC51CF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20F4906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154E8D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A páciens feltehetőleg korábban már átesett a fertőzésen (és meggyógyult).</w:t>
            </w:r>
          </w:p>
        </w:tc>
      </w:tr>
      <w:tr w:rsidR="00FA5E2A" w:rsidRPr="00A23B97" w14:paraId="38FDA399" w14:textId="77777777" w:rsidTr="002A05B1">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50BFE394"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6C8A813A"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188C6D75" w14:textId="77777777" w:rsidR="00A23B97" w:rsidRPr="00A23B97" w:rsidRDefault="00A23B97" w:rsidP="00A23B97">
            <w:pPr>
              <w:spacing w:after="0" w:line="240" w:lineRule="auto"/>
              <w:jc w:val="center"/>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b/>
                <w:bCs/>
                <w:color w:val="212529"/>
                <w:sz w:val="24"/>
                <w:szCs w:val="24"/>
                <w:lang w:eastAsia="hu-HU"/>
              </w:rPr>
              <w:t>+</w:t>
            </w:r>
          </w:p>
        </w:tc>
        <w:tc>
          <w:tcPr>
            <w:tcW w:w="0" w:type="auto"/>
            <w:tcBorders>
              <w:top w:val="single" w:sz="6" w:space="0" w:color="DEE2E6"/>
              <w:left w:val="single" w:sz="6" w:space="0" w:color="DEE2E6"/>
              <w:bottom w:val="single" w:sz="6" w:space="0" w:color="DEE2E6"/>
              <w:right w:val="single" w:sz="6" w:space="0" w:color="DEE2E6"/>
            </w:tcBorders>
            <w:hideMark/>
          </w:tcPr>
          <w:p w14:paraId="5E4FDDD2" w14:textId="7BC77AA5" w:rsidR="00A23B97" w:rsidRPr="00A23B97" w:rsidRDefault="00A23B97" w:rsidP="00A23B97">
            <w:pPr>
              <w:spacing w:after="0" w:line="240" w:lineRule="auto"/>
              <w:rPr>
                <w:rFonts w:ascii="Times New Roman" w:eastAsia="Times New Roman" w:hAnsi="Times New Roman" w:cs="Times New Roman"/>
                <w:color w:val="212529"/>
                <w:sz w:val="24"/>
                <w:szCs w:val="24"/>
                <w:lang w:eastAsia="hu-HU"/>
              </w:rPr>
            </w:pPr>
            <w:r w:rsidRPr="00A23B97">
              <w:rPr>
                <w:rFonts w:ascii="Times New Roman" w:eastAsia="Times New Roman" w:hAnsi="Times New Roman" w:cs="Times New Roman"/>
                <w:color w:val="212529"/>
                <w:sz w:val="24"/>
                <w:szCs w:val="24"/>
                <w:lang w:eastAsia="hu-HU"/>
              </w:rPr>
              <w:t xml:space="preserve">A páciens talán már a fertőzés </w:t>
            </w:r>
            <w:r w:rsidR="00FA5E2A">
              <w:rPr>
                <w:rFonts w:ascii="Times New Roman" w:eastAsia="Times New Roman" w:hAnsi="Times New Roman" w:cs="Times New Roman"/>
                <w:color w:val="212529"/>
                <w:sz w:val="24"/>
                <w:szCs w:val="24"/>
                <w:lang w:eastAsia="hu-HU"/>
              </w:rPr>
              <w:t xml:space="preserve">közép-, vagy </w:t>
            </w:r>
            <w:r w:rsidRPr="00A23B97">
              <w:rPr>
                <w:rFonts w:ascii="Times New Roman" w:eastAsia="Times New Roman" w:hAnsi="Times New Roman" w:cs="Times New Roman"/>
                <w:color w:val="212529"/>
                <w:sz w:val="24"/>
                <w:szCs w:val="24"/>
                <w:lang w:eastAsia="hu-HU"/>
              </w:rPr>
              <w:t>késői, felépülési szakaszában van, de az is elképzelhető, hogy a PCR eredmény hamis negatív.</w:t>
            </w:r>
          </w:p>
        </w:tc>
      </w:tr>
    </w:tbl>
    <w:p w14:paraId="7579E40B" w14:textId="77777777" w:rsidR="00A23B97" w:rsidRPr="00A23B97" w:rsidRDefault="004B3D81" w:rsidP="00A23B97">
      <w:pPr>
        <w:spacing w:after="0" w:line="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23D55BFD">
          <v:rect id="_x0000_i1031" style="width:832.5pt;height:0" o:hrpct="0" o:hralign="center" o:hrstd="t" o:hr="t" fillcolor="#a0a0a0" stroked="f"/>
        </w:pict>
      </w:r>
    </w:p>
    <w:p w14:paraId="3661208E" w14:textId="77777777" w:rsidR="00590B42" w:rsidRDefault="00590B42" w:rsidP="00A23B97">
      <w:pPr>
        <w:spacing w:after="100" w:afterAutospacing="1" w:line="240" w:lineRule="auto"/>
        <w:outlineLvl w:val="1"/>
        <w:rPr>
          <w:rFonts w:ascii="Times New Roman" w:eastAsia="Times New Roman" w:hAnsi="Times New Roman" w:cs="Times New Roman"/>
          <w:sz w:val="24"/>
          <w:szCs w:val="24"/>
          <w:lang w:eastAsia="hu-HU"/>
        </w:rPr>
      </w:pPr>
    </w:p>
    <w:p w14:paraId="1800BF41" w14:textId="23E0B69E" w:rsidR="0076543A" w:rsidRPr="00A23B97" w:rsidRDefault="0076543A" w:rsidP="0076543A">
      <w:pPr>
        <w:spacing w:after="100" w:afterAutospacing="1" w:line="240" w:lineRule="auto"/>
        <w:outlineLvl w:val="1"/>
        <w:rPr>
          <w:rFonts w:ascii="Arial" w:eastAsia="Times New Roman" w:hAnsi="Arial" w:cs="Arial"/>
          <w:color w:val="FF0000"/>
          <w:sz w:val="36"/>
          <w:szCs w:val="36"/>
          <w:lang w:eastAsia="hu-HU"/>
        </w:rPr>
      </w:pPr>
      <w:r w:rsidRPr="00A23B97">
        <w:rPr>
          <w:rFonts w:ascii="Arial" w:eastAsia="Times New Roman" w:hAnsi="Arial" w:cs="Arial"/>
          <w:color w:val="FF0000"/>
          <w:sz w:val="36"/>
          <w:szCs w:val="36"/>
          <w:lang w:eastAsia="hu-HU"/>
        </w:rPr>
        <w:t xml:space="preserve">Hogyan lehet összevetni </w:t>
      </w:r>
      <w:r w:rsidR="003B43F5" w:rsidRPr="00055383">
        <w:rPr>
          <w:rFonts w:ascii="Arial" w:eastAsia="Times New Roman" w:hAnsi="Arial" w:cs="Arial"/>
          <w:color w:val="FF0000"/>
          <w:sz w:val="36"/>
          <w:szCs w:val="36"/>
          <w:lang w:eastAsia="hu-HU"/>
        </w:rPr>
        <w:t>az antigén</w:t>
      </w:r>
      <w:r w:rsidRPr="00A23B97">
        <w:rPr>
          <w:rFonts w:ascii="Arial" w:eastAsia="Times New Roman" w:hAnsi="Arial" w:cs="Arial"/>
          <w:color w:val="FF0000"/>
          <w:sz w:val="36"/>
          <w:szCs w:val="36"/>
          <w:lang w:eastAsia="hu-HU"/>
        </w:rPr>
        <w:t xml:space="preserve"> tesztek és a PCR tesztek eredményeit?</w:t>
      </w:r>
      <w:r w:rsidR="00055383">
        <w:rPr>
          <w:rFonts w:ascii="Arial" w:eastAsia="Times New Roman" w:hAnsi="Arial" w:cs="Arial"/>
          <w:color w:val="FF0000"/>
          <w:sz w:val="36"/>
          <w:szCs w:val="36"/>
          <w:lang w:eastAsia="hu-HU"/>
        </w:rPr>
        <w:t xml:space="preserve"> [A valóságban a táblázatban eggyel kevesebb oszlop kell majd, az </w:t>
      </w:r>
      <w:proofErr w:type="spellStart"/>
      <w:r w:rsidR="00055383">
        <w:rPr>
          <w:rFonts w:ascii="Arial" w:eastAsia="Times New Roman" w:hAnsi="Arial" w:cs="Arial"/>
          <w:color w:val="FF0000"/>
          <w:sz w:val="36"/>
          <w:szCs w:val="36"/>
          <w:lang w:eastAsia="hu-HU"/>
        </w:rPr>
        <w:t>Ag</w:t>
      </w:r>
      <w:proofErr w:type="spellEnd"/>
      <w:r w:rsidR="00055383">
        <w:rPr>
          <w:rFonts w:ascii="Arial" w:eastAsia="Times New Roman" w:hAnsi="Arial" w:cs="Arial"/>
          <w:color w:val="FF0000"/>
          <w:sz w:val="36"/>
          <w:szCs w:val="36"/>
          <w:lang w:eastAsia="hu-HU"/>
        </w:rPr>
        <w:t xml:space="preserve"> mellett ugyanis üresen maradt egy.]</w:t>
      </w:r>
    </w:p>
    <w:p w14:paraId="309005C2" w14:textId="3AA25F7B" w:rsidR="0076543A" w:rsidRPr="00055383" w:rsidRDefault="00036C8C" w:rsidP="0076543A">
      <w:pPr>
        <w:spacing w:after="100" w:afterAutospacing="1" w:line="240" w:lineRule="auto"/>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 xml:space="preserve">Mivel mindkét teszt a </w:t>
      </w:r>
      <w:r w:rsidR="0052159C" w:rsidRPr="00055383">
        <w:rPr>
          <w:rFonts w:ascii="Times New Roman" w:eastAsia="Times New Roman" w:hAnsi="Times New Roman" w:cs="Times New Roman"/>
          <w:color w:val="FF0000"/>
          <w:sz w:val="24"/>
          <w:szCs w:val="24"/>
          <w:lang w:eastAsia="hu-HU"/>
        </w:rPr>
        <w:t xml:space="preserve">magát </w:t>
      </w:r>
      <w:r w:rsidRPr="00055383">
        <w:rPr>
          <w:rFonts w:ascii="Times New Roman" w:eastAsia="Times New Roman" w:hAnsi="Times New Roman" w:cs="Times New Roman"/>
          <w:color w:val="FF0000"/>
          <w:sz w:val="24"/>
          <w:szCs w:val="24"/>
          <w:lang w:eastAsia="hu-HU"/>
        </w:rPr>
        <w:t xml:space="preserve">vírust mutatja ki – az egyik annak örökítőanyagát, a másik annak egy fehérjéjét –, ebben az esetben </w:t>
      </w:r>
      <w:r w:rsidR="0052159C" w:rsidRPr="00055383">
        <w:rPr>
          <w:rFonts w:ascii="Times New Roman" w:eastAsia="Times New Roman" w:hAnsi="Times New Roman" w:cs="Times New Roman"/>
          <w:color w:val="FF0000"/>
          <w:sz w:val="24"/>
          <w:szCs w:val="24"/>
          <w:lang w:eastAsia="hu-HU"/>
        </w:rPr>
        <w:t>a két teszt eredményeinek egymáshoz képesti értelmezése lényegesen egyszerűbb.</w:t>
      </w:r>
    </w:p>
    <w:tbl>
      <w:tblPr>
        <w:tblW w:w="99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52"/>
        <w:gridCol w:w="743"/>
        <w:gridCol w:w="425"/>
        <w:gridCol w:w="8215"/>
      </w:tblGrid>
      <w:tr w:rsidR="00055383" w:rsidRPr="00055383" w14:paraId="23318FA7" w14:textId="77777777" w:rsidTr="00C110E7">
        <w:trPr>
          <w:trHeight w:val="275"/>
          <w:tblHeader/>
        </w:trPr>
        <w:tc>
          <w:tcPr>
            <w:tcW w:w="0" w:type="auto"/>
            <w:gridSpan w:val="3"/>
            <w:tcBorders>
              <w:top w:val="single" w:sz="6" w:space="0" w:color="DEE2E6"/>
              <w:left w:val="single" w:sz="6" w:space="0" w:color="DEE2E6"/>
              <w:bottom w:val="single" w:sz="12" w:space="0" w:color="DEE2E6"/>
              <w:right w:val="single" w:sz="6" w:space="0" w:color="DEE2E6"/>
            </w:tcBorders>
            <w:hideMark/>
          </w:tcPr>
          <w:p w14:paraId="641B6D5E"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Teszt eredménye</w:t>
            </w:r>
          </w:p>
        </w:tc>
        <w:tc>
          <w:tcPr>
            <w:tcW w:w="0" w:type="auto"/>
            <w:tcBorders>
              <w:top w:val="single" w:sz="6" w:space="0" w:color="DEE2E6"/>
              <w:left w:val="single" w:sz="6" w:space="0" w:color="DEE2E6"/>
              <w:bottom w:val="single" w:sz="12" w:space="0" w:color="DEE2E6"/>
              <w:right w:val="single" w:sz="6" w:space="0" w:color="DEE2E6"/>
            </w:tcBorders>
            <w:hideMark/>
          </w:tcPr>
          <w:p w14:paraId="0B3FA1DF" w14:textId="6EA4BDEE" w:rsidR="0052159C" w:rsidRPr="00A23B97" w:rsidRDefault="004B3D81" w:rsidP="00C110E7">
            <w:pPr>
              <w:spacing w:after="0" w:line="240" w:lineRule="auto"/>
              <w:jc w:val="center"/>
              <w:rPr>
                <w:rFonts w:ascii="Times New Roman" w:eastAsia="Times New Roman" w:hAnsi="Times New Roman" w:cs="Times New Roman"/>
                <w:color w:val="FF0000"/>
                <w:sz w:val="24"/>
                <w:szCs w:val="24"/>
                <w:lang w:eastAsia="hu-HU"/>
              </w:rPr>
            </w:pPr>
            <w:r>
              <w:rPr>
                <w:rFonts w:ascii="Times New Roman" w:eastAsia="Times New Roman" w:hAnsi="Times New Roman" w:cs="Times New Roman"/>
                <w:b/>
                <w:bCs/>
                <w:color w:val="FF0000"/>
                <w:sz w:val="24"/>
                <w:szCs w:val="24"/>
                <w:lang w:eastAsia="hu-HU"/>
              </w:rPr>
              <w:t>Legvalószínűbb m</w:t>
            </w:r>
            <w:r w:rsidR="0052159C" w:rsidRPr="00A23B97">
              <w:rPr>
                <w:rFonts w:ascii="Times New Roman" w:eastAsia="Times New Roman" w:hAnsi="Times New Roman" w:cs="Times New Roman"/>
                <w:b/>
                <w:bCs/>
                <w:color w:val="FF0000"/>
                <w:sz w:val="24"/>
                <w:szCs w:val="24"/>
                <w:lang w:eastAsia="hu-HU"/>
              </w:rPr>
              <w:t>agyarázat</w:t>
            </w:r>
          </w:p>
        </w:tc>
      </w:tr>
      <w:tr w:rsidR="00055383" w:rsidRPr="00055383" w14:paraId="1D572841" w14:textId="77777777" w:rsidTr="00355AD3">
        <w:trPr>
          <w:trHeight w:val="275"/>
          <w:tblHeader/>
        </w:trPr>
        <w:tc>
          <w:tcPr>
            <w:tcW w:w="0" w:type="auto"/>
            <w:tcBorders>
              <w:top w:val="single" w:sz="6" w:space="0" w:color="DEE2E6"/>
              <w:left w:val="single" w:sz="6" w:space="0" w:color="DEE2E6"/>
              <w:bottom w:val="single" w:sz="12" w:space="0" w:color="DEE2E6"/>
              <w:right w:val="single" w:sz="6" w:space="0" w:color="DEE2E6"/>
            </w:tcBorders>
            <w:hideMark/>
          </w:tcPr>
          <w:p w14:paraId="3F60B084"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PC</w:t>
            </w:r>
            <w:r w:rsidRPr="00055383">
              <w:rPr>
                <w:rFonts w:ascii="Times New Roman" w:eastAsia="Times New Roman" w:hAnsi="Times New Roman" w:cs="Times New Roman"/>
                <w:b/>
                <w:bCs/>
                <w:color w:val="FF0000"/>
                <w:sz w:val="24"/>
                <w:szCs w:val="24"/>
                <w:lang w:eastAsia="hu-HU"/>
              </w:rPr>
              <w:t>R</w:t>
            </w:r>
          </w:p>
        </w:tc>
        <w:tc>
          <w:tcPr>
            <w:tcW w:w="661" w:type="dxa"/>
            <w:tcBorders>
              <w:top w:val="single" w:sz="6" w:space="0" w:color="DEE2E6"/>
              <w:left w:val="single" w:sz="6" w:space="0" w:color="DEE2E6"/>
              <w:bottom w:val="single" w:sz="12" w:space="0" w:color="DEE2E6"/>
              <w:right w:val="single" w:sz="6" w:space="0" w:color="DEE2E6"/>
            </w:tcBorders>
            <w:hideMark/>
          </w:tcPr>
          <w:p w14:paraId="7B60904A" w14:textId="40BCC48C"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roofErr w:type="spellStart"/>
            <w:r w:rsidRPr="00055383">
              <w:rPr>
                <w:rFonts w:ascii="Times New Roman" w:eastAsia="Times New Roman" w:hAnsi="Times New Roman" w:cs="Times New Roman"/>
                <w:b/>
                <w:bCs/>
                <w:color w:val="FF0000"/>
                <w:sz w:val="24"/>
                <w:szCs w:val="24"/>
                <w:lang w:eastAsia="hu-HU"/>
              </w:rPr>
              <w:t>Ag</w:t>
            </w:r>
            <w:proofErr w:type="spellEnd"/>
          </w:p>
        </w:tc>
        <w:tc>
          <w:tcPr>
            <w:tcW w:w="378" w:type="dxa"/>
            <w:tcBorders>
              <w:top w:val="single" w:sz="6" w:space="0" w:color="DEE2E6"/>
              <w:left w:val="single" w:sz="6" w:space="0" w:color="DEE2E6"/>
              <w:bottom w:val="single" w:sz="12" w:space="0" w:color="DEE2E6"/>
              <w:right w:val="single" w:sz="6" w:space="0" w:color="DEE2E6"/>
            </w:tcBorders>
          </w:tcPr>
          <w:p w14:paraId="428C6D01" w14:textId="1554BEB9"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12" w:space="0" w:color="DEE2E6"/>
              <w:right w:val="single" w:sz="6" w:space="0" w:color="DEE2E6"/>
            </w:tcBorders>
            <w:hideMark/>
          </w:tcPr>
          <w:p w14:paraId="203E9E99" w14:textId="77777777" w:rsidR="0052159C" w:rsidRPr="00A23B97" w:rsidRDefault="0052159C" w:rsidP="00C110E7">
            <w:pPr>
              <w:spacing w:after="0" w:line="240" w:lineRule="auto"/>
              <w:rPr>
                <w:rFonts w:ascii="Times New Roman" w:eastAsia="Times New Roman" w:hAnsi="Times New Roman" w:cs="Times New Roman"/>
                <w:color w:val="FF0000"/>
                <w:sz w:val="24"/>
                <w:szCs w:val="24"/>
                <w:lang w:eastAsia="hu-HU"/>
              </w:rPr>
            </w:pPr>
          </w:p>
        </w:tc>
      </w:tr>
      <w:tr w:rsidR="00055383" w:rsidRPr="00055383" w14:paraId="54446072" w14:textId="77777777" w:rsidTr="00355AD3">
        <w:trPr>
          <w:trHeight w:val="315"/>
        </w:trPr>
        <w:tc>
          <w:tcPr>
            <w:tcW w:w="0" w:type="auto"/>
            <w:tcBorders>
              <w:top w:val="single" w:sz="6" w:space="0" w:color="DEE2E6"/>
              <w:left w:val="single" w:sz="6" w:space="0" w:color="DEE2E6"/>
              <w:bottom w:val="single" w:sz="6" w:space="0" w:color="DEE2E6"/>
              <w:right w:val="single" w:sz="6" w:space="0" w:color="DEE2E6"/>
            </w:tcBorders>
            <w:hideMark/>
          </w:tcPr>
          <w:p w14:paraId="33B002D5"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02696838"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20CFE0B9" w14:textId="6F256E2F"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61ECCB69" w14:textId="411754B6" w:rsidR="0052159C" w:rsidRPr="004B3D81" w:rsidRDefault="008240C6" w:rsidP="00C110E7">
            <w:pPr>
              <w:spacing w:after="0" w:line="240" w:lineRule="auto"/>
              <w:jc w:val="center"/>
              <w:rPr>
                <w:rFonts w:ascii="Times New Roman" w:eastAsia="Times New Roman" w:hAnsi="Times New Roman" w:cs="Times New Roman"/>
                <w:color w:val="FF0000"/>
                <w:sz w:val="24"/>
                <w:szCs w:val="24"/>
                <w:highlight w:val="yellow"/>
                <w:lang w:eastAsia="hu-HU"/>
              </w:rPr>
            </w:pPr>
            <w:r w:rsidRPr="004B3D81">
              <w:rPr>
                <w:rFonts w:ascii="Times New Roman" w:eastAsia="Times New Roman" w:hAnsi="Times New Roman" w:cs="Times New Roman"/>
                <w:color w:val="FF0000"/>
                <w:sz w:val="24"/>
                <w:szCs w:val="24"/>
                <w:highlight w:val="yellow"/>
                <w:lang w:eastAsia="hu-HU"/>
              </w:rPr>
              <w:t xml:space="preserve">A páciens fertőzött, az antigén teszt </w:t>
            </w:r>
            <w:r w:rsidR="00355AD3" w:rsidRPr="004B3D81">
              <w:rPr>
                <w:rFonts w:ascii="Times New Roman" w:eastAsia="Times New Roman" w:hAnsi="Times New Roman" w:cs="Times New Roman"/>
                <w:color w:val="FF0000"/>
                <w:sz w:val="24"/>
                <w:szCs w:val="24"/>
                <w:highlight w:val="yellow"/>
                <w:lang w:eastAsia="hu-HU"/>
              </w:rPr>
              <w:t>eredménye valószínűleg hamis negatív.</w:t>
            </w:r>
            <w:r w:rsidR="00AE0A2B" w:rsidRPr="004B3D81">
              <w:rPr>
                <w:rFonts w:ascii="Times New Roman" w:eastAsia="Times New Roman" w:hAnsi="Times New Roman" w:cs="Times New Roman"/>
                <w:color w:val="FF0000"/>
                <w:sz w:val="24"/>
                <w:szCs w:val="24"/>
                <w:highlight w:val="yellow"/>
                <w:lang w:eastAsia="hu-HU"/>
              </w:rPr>
              <w:t xml:space="preserve"> </w:t>
            </w:r>
          </w:p>
        </w:tc>
      </w:tr>
      <w:tr w:rsidR="00055383" w:rsidRPr="00055383" w14:paraId="136DAEFD"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5E34E56E"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2E529C02"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3237B38C" w14:textId="0A00FD02"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1DEFCBE4" w14:textId="12502222" w:rsidR="0052159C" w:rsidRPr="00A23B97" w:rsidRDefault="00355AD3"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A páciens fertőzött (a két teszteredmény megerősíti egymást).</w:t>
            </w:r>
          </w:p>
        </w:tc>
      </w:tr>
      <w:tr w:rsidR="00055383" w:rsidRPr="00055383" w14:paraId="3EEBF607"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71DEEC7C" w14:textId="65DCAED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10234351"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33DA2E0D" w14:textId="62F6F9FC"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54258855" w14:textId="200F9DAD" w:rsidR="0052159C" w:rsidRPr="00A23B97" w:rsidRDefault="00355AD3"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 xml:space="preserve">A páciens fertőzött, a PCR teszt eredménye valószínűleg hamis negatív. </w:t>
            </w:r>
          </w:p>
        </w:tc>
      </w:tr>
      <w:tr w:rsidR="00055383" w:rsidRPr="00055383" w14:paraId="65E5FE18" w14:textId="77777777" w:rsidTr="00355AD3">
        <w:trPr>
          <w:trHeight w:val="275"/>
        </w:trPr>
        <w:tc>
          <w:tcPr>
            <w:tcW w:w="0" w:type="auto"/>
            <w:tcBorders>
              <w:top w:val="single" w:sz="6" w:space="0" w:color="DEE2E6"/>
              <w:left w:val="single" w:sz="6" w:space="0" w:color="DEE2E6"/>
              <w:bottom w:val="single" w:sz="6" w:space="0" w:color="DEE2E6"/>
              <w:right w:val="single" w:sz="6" w:space="0" w:color="DEE2E6"/>
            </w:tcBorders>
            <w:hideMark/>
          </w:tcPr>
          <w:p w14:paraId="7D4A3984" w14:textId="65D08990"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w:t>
            </w:r>
          </w:p>
        </w:tc>
        <w:tc>
          <w:tcPr>
            <w:tcW w:w="661" w:type="dxa"/>
            <w:tcBorders>
              <w:top w:val="single" w:sz="6" w:space="0" w:color="DEE2E6"/>
              <w:left w:val="single" w:sz="6" w:space="0" w:color="DEE2E6"/>
              <w:bottom w:val="single" w:sz="6" w:space="0" w:color="DEE2E6"/>
              <w:right w:val="single" w:sz="6" w:space="0" w:color="DEE2E6"/>
            </w:tcBorders>
            <w:hideMark/>
          </w:tcPr>
          <w:p w14:paraId="238D6807" w14:textId="77777777"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b/>
                <w:bCs/>
                <w:color w:val="FF0000"/>
                <w:sz w:val="24"/>
                <w:szCs w:val="24"/>
                <w:lang w:eastAsia="hu-HU"/>
              </w:rPr>
              <w:t>-</w:t>
            </w:r>
          </w:p>
        </w:tc>
        <w:tc>
          <w:tcPr>
            <w:tcW w:w="378" w:type="dxa"/>
            <w:tcBorders>
              <w:top w:val="single" w:sz="6" w:space="0" w:color="DEE2E6"/>
              <w:left w:val="single" w:sz="6" w:space="0" w:color="DEE2E6"/>
              <w:bottom w:val="single" w:sz="6" w:space="0" w:color="DEE2E6"/>
              <w:right w:val="single" w:sz="6" w:space="0" w:color="DEE2E6"/>
            </w:tcBorders>
          </w:tcPr>
          <w:p w14:paraId="02DC9DC1" w14:textId="37E12498" w:rsidR="0052159C" w:rsidRPr="00A23B97" w:rsidRDefault="0052159C" w:rsidP="00C110E7">
            <w:pPr>
              <w:spacing w:after="0" w:line="240" w:lineRule="auto"/>
              <w:jc w:val="center"/>
              <w:rPr>
                <w:rFonts w:ascii="Times New Roman" w:eastAsia="Times New Roman" w:hAnsi="Times New Roman" w:cs="Times New Roman"/>
                <w:color w:val="FF0000"/>
                <w:sz w:val="24"/>
                <w:szCs w:val="24"/>
                <w:lang w:eastAsia="hu-HU"/>
              </w:rPr>
            </w:pPr>
          </w:p>
        </w:tc>
        <w:tc>
          <w:tcPr>
            <w:tcW w:w="0" w:type="auto"/>
            <w:tcBorders>
              <w:top w:val="single" w:sz="6" w:space="0" w:color="DEE2E6"/>
              <w:left w:val="single" w:sz="6" w:space="0" w:color="DEE2E6"/>
              <w:bottom w:val="single" w:sz="6" w:space="0" w:color="DEE2E6"/>
              <w:right w:val="single" w:sz="6" w:space="0" w:color="DEE2E6"/>
            </w:tcBorders>
            <w:hideMark/>
          </w:tcPr>
          <w:p w14:paraId="649C93FB" w14:textId="0FA4D9A2" w:rsidR="0052159C" w:rsidRPr="00A23B97" w:rsidRDefault="002335AF" w:rsidP="00C110E7">
            <w:pPr>
              <w:spacing w:after="0" w:line="240" w:lineRule="auto"/>
              <w:jc w:val="center"/>
              <w:rPr>
                <w:rFonts w:ascii="Times New Roman" w:eastAsia="Times New Roman" w:hAnsi="Times New Roman" w:cs="Times New Roman"/>
                <w:color w:val="FF0000"/>
                <w:sz w:val="24"/>
                <w:szCs w:val="24"/>
                <w:lang w:eastAsia="hu-HU"/>
              </w:rPr>
            </w:pPr>
            <w:r w:rsidRPr="00055383">
              <w:rPr>
                <w:rFonts w:ascii="Times New Roman" w:eastAsia="Times New Roman" w:hAnsi="Times New Roman" w:cs="Times New Roman"/>
                <w:color w:val="FF0000"/>
                <w:sz w:val="24"/>
                <w:szCs w:val="24"/>
                <w:lang w:eastAsia="hu-HU"/>
              </w:rPr>
              <w:t>A páciens valószínűleg még vagy már nem fertőzött. Ám elképzelhető, hogy a fertőzés olyan – késői – szakaszában tart már, amikor a vírus már nem mutatható ki a szervezetből.</w:t>
            </w:r>
          </w:p>
        </w:tc>
      </w:tr>
    </w:tbl>
    <w:p w14:paraId="0235C6E2" w14:textId="77777777" w:rsidR="0052159C" w:rsidRPr="00A23B97" w:rsidRDefault="0052159C" w:rsidP="0076543A">
      <w:pPr>
        <w:spacing w:after="100" w:afterAutospacing="1" w:line="240" w:lineRule="auto"/>
        <w:rPr>
          <w:rFonts w:ascii="Times New Roman" w:eastAsia="Times New Roman" w:hAnsi="Times New Roman" w:cs="Times New Roman"/>
          <w:color w:val="FF0000"/>
          <w:sz w:val="24"/>
          <w:szCs w:val="24"/>
          <w:lang w:eastAsia="hu-HU"/>
        </w:rPr>
      </w:pPr>
    </w:p>
    <w:p w14:paraId="197F5832" w14:textId="2039AB09" w:rsidR="00E74A1A" w:rsidRDefault="00E74A1A" w:rsidP="00A23B97">
      <w:pPr>
        <w:spacing w:after="100" w:afterAutospacing="1" w:line="240" w:lineRule="auto"/>
        <w:outlineLvl w:val="1"/>
        <w:rPr>
          <w:rFonts w:ascii="Arial" w:eastAsia="Times New Roman" w:hAnsi="Arial" w:cs="Arial"/>
          <w:sz w:val="36"/>
          <w:szCs w:val="36"/>
          <w:lang w:eastAsia="hu-HU"/>
        </w:rPr>
      </w:pPr>
    </w:p>
    <w:p w14:paraId="602E746D" w14:textId="3A94B7CC" w:rsidR="00A23B97" w:rsidRPr="005305DD" w:rsidRDefault="00A23B97" w:rsidP="00A23B97">
      <w:pPr>
        <w:spacing w:after="100" w:afterAutospacing="1" w:line="240" w:lineRule="auto"/>
        <w:outlineLvl w:val="1"/>
        <w:rPr>
          <w:rFonts w:ascii="Arial" w:eastAsia="Times New Roman" w:hAnsi="Arial" w:cs="Arial"/>
          <w:color w:val="FF0000"/>
          <w:sz w:val="36"/>
          <w:szCs w:val="36"/>
          <w:lang w:eastAsia="hu-HU"/>
        </w:rPr>
      </w:pPr>
      <w:r w:rsidRPr="00A23B97">
        <w:rPr>
          <w:rFonts w:ascii="Arial" w:eastAsia="Times New Roman" w:hAnsi="Arial" w:cs="Arial"/>
          <w:sz w:val="36"/>
          <w:szCs w:val="36"/>
          <w:lang w:eastAsia="hu-HU"/>
        </w:rPr>
        <w:lastRenderedPageBreak/>
        <w:t xml:space="preserve">Olyat is írnak az interneten, hogy </w:t>
      </w:r>
      <w:r w:rsidR="0085081C" w:rsidRPr="0085081C">
        <w:rPr>
          <w:rFonts w:ascii="Arial" w:eastAsia="Times New Roman" w:hAnsi="Arial" w:cs="Arial"/>
          <w:color w:val="FF0000"/>
          <w:sz w:val="36"/>
          <w:szCs w:val="36"/>
          <w:lang w:eastAsia="hu-HU"/>
        </w:rPr>
        <w:t xml:space="preserve">ha </w:t>
      </w:r>
      <w:r w:rsidRPr="00A23B97">
        <w:rPr>
          <w:rFonts w:ascii="Arial" w:eastAsia="Times New Roman" w:hAnsi="Arial" w:cs="Arial"/>
          <w:color w:val="FF0000"/>
          <w:sz w:val="36"/>
          <w:szCs w:val="36"/>
          <w:lang w:eastAsia="hu-HU"/>
        </w:rPr>
        <w:t xml:space="preserve">a </w:t>
      </w:r>
      <w:r w:rsidR="0085081C" w:rsidRPr="0085081C">
        <w:rPr>
          <w:rFonts w:ascii="Arial" w:eastAsia="Times New Roman" w:hAnsi="Arial" w:cs="Arial"/>
          <w:color w:val="FF0000"/>
          <w:sz w:val="36"/>
          <w:szCs w:val="36"/>
          <w:lang w:eastAsia="hu-HU"/>
        </w:rPr>
        <w:t xml:space="preserve">szerológiai </w:t>
      </w:r>
      <w:r w:rsidRPr="00A23B97">
        <w:rPr>
          <w:rFonts w:ascii="Arial" w:eastAsia="Times New Roman" w:hAnsi="Arial" w:cs="Arial"/>
          <w:color w:val="FF0000"/>
          <w:sz w:val="36"/>
          <w:szCs w:val="36"/>
          <w:lang w:eastAsia="hu-HU"/>
        </w:rPr>
        <w:t>gyorsteszt pozitív eredményt ad</w:t>
      </w:r>
      <w:r w:rsidRPr="00A23B97">
        <w:rPr>
          <w:rFonts w:ascii="Arial" w:eastAsia="Times New Roman" w:hAnsi="Arial" w:cs="Arial"/>
          <w:sz w:val="36"/>
          <w:szCs w:val="36"/>
          <w:lang w:eastAsia="hu-HU"/>
        </w:rPr>
        <w:t>, az esetek többségében a vizsgált személy nem is fertőzött!</w:t>
      </w:r>
      <w:r w:rsidR="00A1084F">
        <w:rPr>
          <w:rFonts w:ascii="Arial" w:eastAsia="Times New Roman" w:hAnsi="Arial" w:cs="Arial"/>
          <w:sz w:val="36"/>
          <w:szCs w:val="36"/>
          <w:lang w:eastAsia="hu-HU"/>
        </w:rPr>
        <w:t xml:space="preserve"> </w:t>
      </w:r>
      <w:r w:rsidR="005305DD">
        <w:rPr>
          <w:rFonts w:ascii="Arial" w:eastAsia="Times New Roman" w:hAnsi="Arial" w:cs="Arial"/>
          <w:color w:val="FF0000"/>
          <w:sz w:val="36"/>
          <w:szCs w:val="36"/>
          <w:lang w:eastAsia="hu-HU"/>
        </w:rPr>
        <w:t>[Ezt célszerű lenne harmonikába tenni</w:t>
      </w:r>
      <w:r w:rsidR="00131303">
        <w:rPr>
          <w:rFonts w:ascii="Arial" w:eastAsia="Times New Roman" w:hAnsi="Arial" w:cs="Arial"/>
          <w:color w:val="FF0000"/>
          <w:sz w:val="36"/>
          <w:szCs w:val="36"/>
          <w:lang w:eastAsia="hu-HU"/>
        </w:rPr>
        <w:t xml:space="preserve"> </w:t>
      </w:r>
      <w:r w:rsidR="005305DD">
        <w:rPr>
          <w:rFonts w:ascii="Arial" w:eastAsia="Times New Roman" w:hAnsi="Arial" w:cs="Arial"/>
          <w:color w:val="FF0000"/>
          <w:sz w:val="36"/>
          <w:szCs w:val="36"/>
          <w:lang w:eastAsia="hu-HU"/>
        </w:rPr>
        <w:t xml:space="preserve">a bevezető </w:t>
      </w:r>
      <w:r w:rsidR="00131303">
        <w:rPr>
          <w:rFonts w:ascii="Arial" w:eastAsia="Times New Roman" w:hAnsi="Arial" w:cs="Arial"/>
          <w:color w:val="FF0000"/>
          <w:sz w:val="36"/>
          <w:szCs w:val="36"/>
          <w:lang w:eastAsia="hu-HU"/>
        </w:rPr>
        <w:t>bekezdés után – vagy, ha ez nem oldható meg, az egészet</w:t>
      </w:r>
      <w:r w:rsidR="005305DD">
        <w:rPr>
          <w:rFonts w:ascii="Arial" w:eastAsia="Times New Roman" w:hAnsi="Arial" w:cs="Arial"/>
          <w:color w:val="FF0000"/>
          <w:sz w:val="36"/>
          <w:szCs w:val="36"/>
          <w:lang w:eastAsia="hu-HU"/>
        </w:rPr>
        <w:t>!]</w:t>
      </w:r>
    </w:p>
    <w:p w14:paraId="1D8134E8" w14:textId="77777777" w:rsidR="00A1084F" w:rsidRPr="00A23B97" w:rsidRDefault="00A1084F" w:rsidP="00A23B97">
      <w:pPr>
        <w:spacing w:after="100" w:afterAutospacing="1" w:line="240" w:lineRule="auto"/>
        <w:outlineLvl w:val="1"/>
        <w:rPr>
          <w:rFonts w:ascii="Arial" w:eastAsia="Times New Roman" w:hAnsi="Arial" w:cs="Arial"/>
          <w:sz w:val="36"/>
          <w:szCs w:val="36"/>
          <w:lang w:eastAsia="hu-HU"/>
        </w:rPr>
      </w:pPr>
    </w:p>
    <w:p w14:paraId="7135724E"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Ez önmagában igaz; ahhoz azonban, hogy megértsük, mi áll a jelenség hátterében, meg kell ismerkedni néhány fogalommal. (Az egyszerűbb érthetőség kedvéért a következőkben tekintsünk el attól, hogy a gyorsteszt kétféle ellenanyag kimutatására is alkalmas.)</w:t>
      </w:r>
    </w:p>
    <w:p w14:paraId="2A6F0C14"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Egy teszt megbízhatóságát két értékkel lehet jellemezni. A </w:t>
      </w:r>
      <w:r w:rsidRPr="00A23B97">
        <w:rPr>
          <w:rFonts w:ascii="Times New Roman" w:eastAsia="Times New Roman" w:hAnsi="Times New Roman" w:cs="Times New Roman"/>
          <w:i/>
          <w:iCs/>
          <w:sz w:val="24"/>
          <w:szCs w:val="24"/>
          <w:lang w:eastAsia="hu-HU"/>
        </w:rPr>
        <w:t>szenzitivitás</w:t>
      </w:r>
      <w:r w:rsidRPr="00A23B97">
        <w:rPr>
          <w:rFonts w:ascii="Times New Roman" w:eastAsia="Times New Roman" w:hAnsi="Times New Roman" w:cs="Times New Roman"/>
          <w:sz w:val="24"/>
          <w:szCs w:val="24"/>
          <w:lang w:eastAsia="hu-HU"/>
        </w:rPr>
        <w:t xml:space="preserve"> azt adja meg, hány százalékban mutatja ki a teszt, amit keresünk (esetünkben a SARS-CoV-2 vírus ellen termelt ellenanyagot), míg a </w:t>
      </w:r>
      <w:proofErr w:type="spellStart"/>
      <w:r w:rsidRPr="00A23B97">
        <w:rPr>
          <w:rFonts w:ascii="Times New Roman" w:eastAsia="Times New Roman" w:hAnsi="Times New Roman" w:cs="Times New Roman"/>
          <w:i/>
          <w:iCs/>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megmutatja – szintén százalékos formában –, hogy mennyi az esélye annak, hogy a pozitív teszteredmény tényleg arra vezethető vissza, amit keresünk (ténylegesen jelen van az ellenanyag a szervezetben, és annak termelődését a vírus váltotta ki). </w:t>
      </w:r>
    </w:p>
    <w:p w14:paraId="012F2AEB"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A gyakorlati használat szempontjából további lényeges fogalom az </w:t>
      </w:r>
      <w:r w:rsidRPr="00A23B97">
        <w:rPr>
          <w:rFonts w:ascii="Times New Roman" w:eastAsia="Times New Roman" w:hAnsi="Times New Roman" w:cs="Times New Roman"/>
          <w:i/>
          <w:iCs/>
          <w:sz w:val="24"/>
          <w:szCs w:val="24"/>
          <w:lang w:eastAsia="hu-HU"/>
        </w:rPr>
        <w:t>átfertőzöttség</w:t>
      </w:r>
      <w:r w:rsidRPr="00A23B97">
        <w:rPr>
          <w:rFonts w:ascii="Times New Roman" w:eastAsia="Times New Roman" w:hAnsi="Times New Roman" w:cs="Times New Roman"/>
          <w:sz w:val="24"/>
          <w:szCs w:val="24"/>
          <w:lang w:eastAsia="hu-HU"/>
        </w:rPr>
        <w:t>, amely megadja, egy adott közösség (város, ország) hány százaléka fertőződött már meg a kórokozóval. </w:t>
      </w:r>
    </w:p>
    <w:p w14:paraId="098E3013"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Legyen a mostani példában a szenzitivitás és a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értéke is 90%, az átfertőzöttség pedig 2%.</w:t>
      </w:r>
    </w:p>
    <w:p w14:paraId="2ED6ECF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Ezekből az adatokból kiindulva, egy 1000 fős véletlenszerű mintában 20 fertőzött személynek kell lennie. Ezek közül 18-at kimutat a gyorsteszt (2 esetet nem, hiszen 90% a szenzitivitás – ezeket az eredményeket hívjuk hamis negatívnak). A nem fertőzöttek száma 980, akik közül 882-ről a teszt igazolja, hogy nem fertőzöttek – viszont, 98 egészséges személyt is fertőzöttnek jelez (mert a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is 90% - a tévesen fertőzést jelző eredmény a hamis pozitív). Annak az esélye tehát, hogy egy a teszt által kapott pozitív eredmény ténylegesen fertőzött emberhez tartozik, mindössze 18</w:t>
      </w:r>
      <w:proofErr w:type="gramStart"/>
      <w:r w:rsidRPr="00A23B97">
        <w:rPr>
          <w:rFonts w:ascii="Times New Roman" w:eastAsia="Times New Roman" w:hAnsi="Times New Roman" w:cs="Times New Roman"/>
          <w:sz w:val="24"/>
          <w:szCs w:val="24"/>
          <w:lang w:eastAsia="hu-HU"/>
        </w:rPr>
        <w:t>/(</w:t>
      </w:r>
      <w:proofErr w:type="gramEnd"/>
      <w:r w:rsidRPr="00A23B97">
        <w:rPr>
          <w:rFonts w:ascii="Times New Roman" w:eastAsia="Times New Roman" w:hAnsi="Times New Roman" w:cs="Times New Roman"/>
          <w:sz w:val="24"/>
          <w:szCs w:val="24"/>
          <w:lang w:eastAsia="hu-HU"/>
        </w:rPr>
        <w:t>18+98)×100%, azaz alig 15,52%. </w:t>
      </w:r>
      <w:r w:rsidRPr="00A23B97">
        <w:rPr>
          <w:rFonts w:ascii="Times New Roman" w:eastAsia="Times New Roman" w:hAnsi="Times New Roman" w:cs="Times New Roman"/>
          <w:b/>
          <w:bCs/>
          <w:sz w:val="24"/>
          <w:szCs w:val="24"/>
          <w:lang w:eastAsia="hu-HU"/>
        </w:rPr>
        <w:t>Ezt az adatot</w:t>
      </w:r>
      <w:r w:rsidRPr="00A23B97">
        <w:rPr>
          <w:rFonts w:ascii="Times New Roman" w:eastAsia="Times New Roman" w:hAnsi="Times New Roman" w:cs="Times New Roman"/>
          <w:sz w:val="24"/>
          <w:szCs w:val="24"/>
          <w:lang w:eastAsia="hu-HU"/>
        </w:rPr>
        <w:t>, vagyis, a valódi pozitív eredmények és az összes (valódi és hamis) pozitív eredmény hányadosát (szorozva 100%-kal) </w:t>
      </w:r>
      <w:r w:rsidRPr="00A23B97">
        <w:rPr>
          <w:rFonts w:ascii="Times New Roman" w:eastAsia="Times New Roman" w:hAnsi="Times New Roman" w:cs="Times New Roman"/>
          <w:b/>
          <w:bCs/>
          <w:sz w:val="24"/>
          <w:szCs w:val="24"/>
          <w:lang w:eastAsia="hu-HU"/>
        </w:rPr>
        <w:t>hívják pozitív prediktív értéknek</w:t>
      </w:r>
      <w:r w:rsidRPr="00A23B97">
        <w:rPr>
          <w:rFonts w:ascii="Times New Roman" w:eastAsia="Times New Roman" w:hAnsi="Times New Roman" w:cs="Times New Roman"/>
          <w:sz w:val="24"/>
          <w:szCs w:val="24"/>
          <w:lang w:eastAsia="hu-HU"/>
        </w:rPr>
        <w:t>.</w:t>
      </w:r>
    </w:p>
    <w:p w14:paraId="064CCD0E"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A teszt negatívnak jelzi a nem fertőzöttek 90%-át, 882 embert, valamint két fertőzöttet is. Hogy mennyi eséllyel lesz valóban fertőzésmentes valaki, ha a teszt negatív eredményt mutat, </w:t>
      </w:r>
      <w:r w:rsidRPr="00A23B97">
        <w:rPr>
          <w:rFonts w:ascii="Times New Roman" w:eastAsia="Times New Roman" w:hAnsi="Times New Roman" w:cs="Times New Roman"/>
          <w:b/>
          <w:bCs/>
          <w:sz w:val="24"/>
          <w:szCs w:val="24"/>
          <w:lang w:eastAsia="hu-HU"/>
        </w:rPr>
        <w:t>hívják negatív prediktív értéknek</w:t>
      </w:r>
      <w:r w:rsidRPr="00A23B97">
        <w:rPr>
          <w:rFonts w:ascii="Times New Roman" w:eastAsia="Times New Roman" w:hAnsi="Times New Roman" w:cs="Times New Roman"/>
          <w:sz w:val="24"/>
          <w:szCs w:val="24"/>
          <w:lang w:eastAsia="hu-HU"/>
        </w:rPr>
        <w:t> – ebben a példában ez 884</w:t>
      </w:r>
      <w:proofErr w:type="gramStart"/>
      <w:r w:rsidRPr="00A23B97">
        <w:rPr>
          <w:rFonts w:ascii="Times New Roman" w:eastAsia="Times New Roman" w:hAnsi="Times New Roman" w:cs="Times New Roman"/>
          <w:sz w:val="24"/>
          <w:szCs w:val="24"/>
          <w:lang w:eastAsia="hu-HU"/>
        </w:rPr>
        <w:t>/(</w:t>
      </w:r>
      <w:proofErr w:type="gramEnd"/>
      <w:r w:rsidRPr="00A23B97">
        <w:rPr>
          <w:rFonts w:ascii="Times New Roman" w:eastAsia="Times New Roman" w:hAnsi="Times New Roman" w:cs="Times New Roman"/>
          <w:sz w:val="24"/>
          <w:szCs w:val="24"/>
          <w:lang w:eastAsia="hu-HU"/>
        </w:rPr>
        <w:t>884+2)×100%, vagyis 99,77% (a valódi negatív értékek osztva az összes negatív eredménnyel, szorozva 100%-kal).</w:t>
      </w:r>
    </w:p>
    <w:p w14:paraId="4B6358B5"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Első ránézésre lesújtónak tűnik, hogy ebben az esetben 84,48% annak az esélye, hogy a teszt tévesen jelzett fertőzöttséget. </w:t>
      </w:r>
      <w:r w:rsidRPr="00A23B97">
        <w:rPr>
          <w:rFonts w:ascii="Times New Roman" w:eastAsia="Times New Roman" w:hAnsi="Times New Roman" w:cs="Times New Roman"/>
          <w:b/>
          <w:bCs/>
          <w:sz w:val="24"/>
          <w:szCs w:val="24"/>
          <w:lang w:eastAsia="hu-HU"/>
        </w:rPr>
        <w:t>A jelenség hátterében azonban nem a tesztek használhatatlansága, hanem a statisztika áll. Alacsony átfertőzöttség esetén kevéssé érvényesül a teszt </w:t>
      </w:r>
      <w:r w:rsidRPr="00A23B97">
        <w:rPr>
          <w:rFonts w:ascii="Times New Roman" w:eastAsia="Times New Roman" w:hAnsi="Times New Roman" w:cs="Times New Roman"/>
          <w:b/>
          <w:bCs/>
          <w:i/>
          <w:iCs/>
          <w:sz w:val="24"/>
          <w:szCs w:val="24"/>
          <w:lang w:eastAsia="hu-HU"/>
        </w:rPr>
        <w:t>szenzitivitása</w:t>
      </w:r>
      <w:r w:rsidRPr="00A23B97">
        <w:rPr>
          <w:rFonts w:ascii="Times New Roman" w:eastAsia="Times New Roman" w:hAnsi="Times New Roman" w:cs="Times New Roman"/>
          <w:b/>
          <w:bCs/>
          <w:sz w:val="24"/>
          <w:szCs w:val="24"/>
          <w:lang w:eastAsia="hu-HU"/>
        </w:rPr>
        <w:t> és </w:t>
      </w:r>
      <w:proofErr w:type="spellStart"/>
      <w:r w:rsidRPr="00A23B97">
        <w:rPr>
          <w:rFonts w:ascii="Times New Roman" w:eastAsia="Times New Roman" w:hAnsi="Times New Roman" w:cs="Times New Roman"/>
          <w:b/>
          <w:bCs/>
          <w:i/>
          <w:iCs/>
          <w:sz w:val="24"/>
          <w:szCs w:val="24"/>
          <w:lang w:eastAsia="hu-HU"/>
        </w:rPr>
        <w:t>specificitása</w:t>
      </w:r>
      <w:proofErr w:type="spellEnd"/>
      <w:r w:rsidRPr="00A23B97">
        <w:rPr>
          <w:rFonts w:ascii="Times New Roman" w:eastAsia="Times New Roman" w:hAnsi="Times New Roman" w:cs="Times New Roman"/>
          <w:sz w:val="24"/>
          <w:szCs w:val="24"/>
          <w:lang w:eastAsia="hu-HU"/>
        </w:rPr>
        <w:t>, mivel a mindössze 10%-</w:t>
      </w:r>
      <w:proofErr w:type="spellStart"/>
      <w:r w:rsidRPr="00A23B97">
        <w:rPr>
          <w:rFonts w:ascii="Times New Roman" w:eastAsia="Times New Roman" w:hAnsi="Times New Roman" w:cs="Times New Roman"/>
          <w:sz w:val="24"/>
          <w:szCs w:val="24"/>
          <w:lang w:eastAsia="hu-HU"/>
        </w:rPr>
        <w:t>nyi</w:t>
      </w:r>
      <w:proofErr w:type="spellEnd"/>
      <w:r w:rsidRPr="00A23B97">
        <w:rPr>
          <w:rFonts w:ascii="Times New Roman" w:eastAsia="Times New Roman" w:hAnsi="Times New Roman" w:cs="Times New Roman"/>
          <w:sz w:val="24"/>
          <w:szCs w:val="24"/>
          <w:lang w:eastAsia="hu-HU"/>
        </w:rPr>
        <w:t xml:space="preserve">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hibához” hatalmas mennyiségű adat tartozik (a rengeteg nem fertőzött ember), míg a 90%-</w:t>
      </w:r>
      <w:proofErr w:type="spellStart"/>
      <w:r w:rsidRPr="00A23B97">
        <w:rPr>
          <w:rFonts w:ascii="Times New Roman" w:eastAsia="Times New Roman" w:hAnsi="Times New Roman" w:cs="Times New Roman"/>
          <w:sz w:val="24"/>
          <w:szCs w:val="24"/>
          <w:lang w:eastAsia="hu-HU"/>
        </w:rPr>
        <w:t>nyi</w:t>
      </w:r>
      <w:proofErr w:type="spellEnd"/>
      <w:r w:rsidRPr="00A23B97">
        <w:rPr>
          <w:rFonts w:ascii="Times New Roman" w:eastAsia="Times New Roman" w:hAnsi="Times New Roman" w:cs="Times New Roman"/>
          <w:sz w:val="24"/>
          <w:szCs w:val="24"/>
          <w:lang w:eastAsia="hu-HU"/>
        </w:rPr>
        <w:t xml:space="preserve"> szenzitivitáshoz nagyon kevés (a néhány fertőzött).</w:t>
      </w:r>
    </w:p>
    <w:p w14:paraId="3D4EE5F1"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lastRenderedPageBreak/>
        <w:t>A részletes levezetés ismertetése nélkül érdemes megemlíteni a következőket is:</w:t>
      </w:r>
    </w:p>
    <w:p w14:paraId="16D829F7"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Ha a teszt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értékét 95%-</w:t>
      </w:r>
      <w:proofErr w:type="spellStart"/>
      <w:r w:rsidRPr="00A23B97">
        <w:rPr>
          <w:rFonts w:ascii="Times New Roman" w:eastAsia="Times New Roman" w:hAnsi="Times New Roman" w:cs="Times New Roman"/>
          <w:sz w:val="24"/>
          <w:szCs w:val="24"/>
          <w:lang w:eastAsia="hu-HU"/>
        </w:rPr>
        <w:t>ra</w:t>
      </w:r>
      <w:proofErr w:type="spellEnd"/>
      <w:r w:rsidRPr="00A23B97">
        <w:rPr>
          <w:rFonts w:ascii="Times New Roman" w:eastAsia="Times New Roman" w:hAnsi="Times New Roman" w:cs="Times New Roman"/>
          <w:sz w:val="24"/>
          <w:szCs w:val="24"/>
          <w:lang w:eastAsia="hu-HU"/>
        </w:rPr>
        <w:t xml:space="preserve"> emeljük, változatlan átfertőzöttség mellett a pozitív prediktív érték továbbra is csupán 27,94%, a negatív prediktív érték pedig 99,89%.</w:t>
      </w:r>
    </w:p>
    <w:p w14:paraId="7DCEB348"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Ha az átfertőzöttséget 4%-</w:t>
      </w:r>
      <w:proofErr w:type="spellStart"/>
      <w:r w:rsidRPr="00A23B97">
        <w:rPr>
          <w:rFonts w:ascii="Times New Roman" w:eastAsia="Times New Roman" w:hAnsi="Times New Roman" w:cs="Times New Roman"/>
          <w:sz w:val="24"/>
          <w:szCs w:val="24"/>
          <w:lang w:eastAsia="hu-HU"/>
        </w:rPr>
        <w:t>ra</w:t>
      </w:r>
      <w:proofErr w:type="spellEnd"/>
      <w:r w:rsidRPr="00A23B97">
        <w:rPr>
          <w:rFonts w:ascii="Times New Roman" w:eastAsia="Times New Roman" w:hAnsi="Times New Roman" w:cs="Times New Roman"/>
          <w:sz w:val="24"/>
          <w:szCs w:val="24"/>
          <w:lang w:eastAsia="hu-HU"/>
        </w:rPr>
        <w:t xml:space="preserve"> emeljük, 90–90%-os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mellett a pozitív prediktív érték 27,27%, míg a negatív prediktív érték 99,53%.</w:t>
      </w:r>
    </w:p>
    <w:p w14:paraId="7DC0C717"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4%-os átfertőzöttség és 95–95%-os szenzitivitás és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mellett a prediktív értékek 44,19%, illetve 99,78%.</w:t>
      </w:r>
    </w:p>
    <w:p w14:paraId="67A2B9F6" w14:textId="77777777" w:rsidR="00A23B97" w:rsidRPr="00A23B97" w:rsidRDefault="00A23B97" w:rsidP="00A23B97">
      <w:pPr>
        <w:numPr>
          <w:ilvl w:val="0"/>
          <w:numId w:val="14"/>
        </w:numPr>
        <w:spacing w:after="0" w:line="240" w:lineRule="auto"/>
        <w:ind w:left="495"/>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Ha viszont 10%-os átfertőzöttséggel számolunk 90–90%-os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mellett, a pozitív prediktív érték 50,00%, míg a negatív prediktív érték 98,78% - 95–95%-os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esetén pedig 67,86%, illetve 99,42%.</w:t>
      </w:r>
    </w:p>
    <w:p w14:paraId="68C4EEE7"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 xml:space="preserve">Mindebből kitűnik, hogy a pozitív prediktív értékre az átfertőzöttség legalább olyan nagy hatást gyakorol, mint a kérdéses teszt </w:t>
      </w:r>
      <w:proofErr w:type="spellStart"/>
      <w:r w:rsidRPr="00A23B97">
        <w:rPr>
          <w:rFonts w:ascii="Times New Roman" w:eastAsia="Times New Roman" w:hAnsi="Times New Roman" w:cs="Times New Roman"/>
          <w:sz w:val="24"/>
          <w:szCs w:val="24"/>
          <w:lang w:eastAsia="hu-HU"/>
        </w:rPr>
        <w:t>specificitás</w:t>
      </w:r>
      <w:proofErr w:type="spellEnd"/>
      <w:r w:rsidRPr="00A23B97">
        <w:rPr>
          <w:rFonts w:ascii="Times New Roman" w:eastAsia="Times New Roman" w:hAnsi="Times New Roman" w:cs="Times New Roman"/>
          <w:sz w:val="24"/>
          <w:szCs w:val="24"/>
          <w:lang w:eastAsia="hu-HU"/>
        </w:rPr>
        <w:t xml:space="preserve"> és szenzitivitás adatai, míg a negatív prediktív érték (feltéve, hogy alacsony átfertőzöttséggel számolunk) alig mutat változást. (Közel ugyanannyit változott a pozitív prediktív érték azzal, hogy az átfertőzöttséget 2%-</w:t>
      </w:r>
      <w:proofErr w:type="spellStart"/>
      <w:r w:rsidRPr="00A23B97">
        <w:rPr>
          <w:rFonts w:ascii="Times New Roman" w:eastAsia="Times New Roman" w:hAnsi="Times New Roman" w:cs="Times New Roman"/>
          <w:sz w:val="24"/>
          <w:szCs w:val="24"/>
          <w:lang w:eastAsia="hu-HU"/>
        </w:rPr>
        <w:t>ról</w:t>
      </w:r>
      <w:proofErr w:type="spellEnd"/>
      <w:r w:rsidRPr="00A23B97">
        <w:rPr>
          <w:rFonts w:ascii="Times New Roman" w:eastAsia="Times New Roman" w:hAnsi="Times New Roman" w:cs="Times New Roman"/>
          <w:sz w:val="24"/>
          <w:szCs w:val="24"/>
          <w:lang w:eastAsia="hu-HU"/>
        </w:rPr>
        <w:t xml:space="preserve"> 4%-</w:t>
      </w:r>
      <w:proofErr w:type="spellStart"/>
      <w:r w:rsidRPr="00A23B97">
        <w:rPr>
          <w:rFonts w:ascii="Times New Roman" w:eastAsia="Times New Roman" w:hAnsi="Times New Roman" w:cs="Times New Roman"/>
          <w:sz w:val="24"/>
          <w:szCs w:val="24"/>
          <w:lang w:eastAsia="hu-HU"/>
        </w:rPr>
        <w:t>ra</w:t>
      </w:r>
      <w:proofErr w:type="spellEnd"/>
      <w:r w:rsidRPr="00A23B97">
        <w:rPr>
          <w:rFonts w:ascii="Times New Roman" w:eastAsia="Times New Roman" w:hAnsi="Times New Roman" w:cs="Times New Roman"/>
          <w:sz w:val="24"/>
          <w:szCs w:val="24"/>
          <w:lang w:eastAsia="hu-HU"/>
        </w:rPr>
        <w:t xml:space="preserve"> emeltük, mint azzal, hogy a teszt szenzitivitását és </w:t>
      </w:r>
      <w:proofErr w:type="spellStart"/>
      <w:r w:rsidRPr="00A23B97">
        <w:rPr>
          <w:rFonts w:ascii="Times New Roman" w:eastAsia="Times New Roman" w:hAnsi="Times New Roman" w:cs="Times New Roman"/>
          <w:sz w:val="24"/>
          <w:szCs w:val="24"/>
          <w:lang w:eastAsia="hu-HU"/>
        </w:rPr>
        <w:t>specificitását</w:t>
      </w:r>
      <w:proofErr w:type="spellEnd"/>
      <w:r w:rsidRPr="00A23B97">
        <w:rPr>
          <w:rFonts w:ascii="Times New Roman" w:eastAsia="Times New Roman" w:hAnsi="Times New Roman" w:cs="Times New Roman"/>
          <w:sz w:val="24"/>
          <w:szCs w:val="24"/>
          <w:lang w:eastAsia="hu-HU"/>
        </w:rPr>
        <w:t xml:space="preserve"> emeltük 90%-</w:t>
      </w:r>
      <w:proofErr w:type="spellStart"/>
      <w:r w:rsidRPr="00A23B97">
        <w:rPr>
          <w:rFonts w:ascii="Times New Roman" w:eastAsia="Times New Roman" w:hAnsi="Times New Roman" w:cs="Times New Roman"/>
          <w:sz w:val="24"/>
          <w:szCs w:val="24"/>
          <w:lang w:eastAsia="hu-HU"/>
        </w:rPr>
        <w:t>ról</w:t>
      </w:r>
      <w:proofErr w:type="spellEnd"/>
      <w:r w:rsidRPr="00A23B97">
        <w:rPr>
          <w:rFonts w:ascii="Times New Roman" w:eastAsia="Times New Roman" w:hAnsi="Times New Roman" w:cs="Times New Roman"/>
          <w:sz w:val="24"/>
          <w:szCs w:val="24"/>
          <w:lang w:eastAsia="hu-HU"/>
        </w:rPr>
        <w:t xml:space="preserve"> 95%-re!)</w:t>
      </w:r>
    </w:p>
    <w:p w14:paraId="660DFA45" w14:textId="1D62C0FA" w:rsidR="00A23B97" w:rsidRPr="00A23B97" w:rsidRDefault="00A23B97" w:rsidP="00A23B97">
      <w:pPr>
        <w:spacing w:after="100" w:afterAutospacing="1" w:line="240" w:lineRule="auto"/>
        <w:rPr>
          <w:rFonts w:ascii="Times New Roman" w:eastAsia="Times New Roman" w:hAnsi="Times New Roman" w:cs="Times New Roman"/>
          <w:color w:val="FF0000"/>
          <w:sz w:val="24"/>
          <w:szCs w:val="24"/>
          <w:lang w:eastAsia="hu-HU"/>
        </w:rPr>
      </w:pPr>
      <w:r w:rsidRPr="00A23B97">
        <w:rPr>
          <w:rFonts w:ascii="Times New Roman" w:eastAsia="Times New Roman" w:hAnsi="Times New Roman" w:cs="Times New Roman"/>
          <w:sz w:val="24"/>
          <w:szCs w:val="24"/>
          <w:lang w:eastAsia="hu-HU"/>
        </w:rPr>
        <w:t>Könnyű belátni, hogy az imént bemutatott levezetés teljesen független a COVID-19-től; </w:t>
      </w:r>
      <w:r w:rsidRPr="00A23B97">
        <w:rPr>
          <w:rFonts w:ascii="Times New Roman" w:eastAsia="Times New Roman" w:hAnsi="Times New Roman" w:cs="Times New Roman"/>
          <w:b/>
          <w:bCs/>
          <w:color w:val="FF0000"/>
          <w:sz w:val="24"/>
          <w:szCs w:val="24"/>
          <w:lang w:eastAsia="hu-HU"/>
        </w:rPr>
        <w:t>bármilyen szerológiai gyorstesztnél</w:t>
      </w:r>
      <w:r w:rsidRPr="00A23B97">
        <w:rPr>
          <w:rFonts w:ascii="Times New Roman" w:eastAsia="Times New Roman" w:hAnsi="Times New Roman" w:cs="Times New Roman"/>
          <w:color w:val="FF0000"/>
          <w:sz w:val="24"/>
          <w:szCs w:val="24"/>
          <w:lang w:eastAsia="hu-HU"/>
        </w:rPr>
        <w:t> </w:t>
      </w:r>
      <w:r w:rsidRPr="00A23B97">
        <w:rPr>
          <w:rFonts w:ascii="Times New Roman" w:eastAsia="Times New Roman" w:hAnsi="Times New Roman" w:cs="Times New Roman"/>
          <w:b/>
          <w:bCs/>
          <w:color w:val="FF0000"/>
          <w:sz w:val="24"/>
          <w:szCs w:val="24"/>
          <w:lang w:eastAsia="hu-HU"/>
        </w:rPr>
        <w:t>ugyanúgy tapasztalható a prediktív értéke</w:t>
      </w:r>
      <w:r w:rsidR="001F3704" w:rsidRPr="00AE0BBC">
        <w:rPr>
          <w:rFonts w:ascii="Times New Roman" w:eastAsia="Times New Roman" w:hAnsi="Times New Roman" w:cs="Times New Roman"/>
          <w:b/>
          <w:bCs/>
          <w:color w:val="FF0000"/>
          <w:sz w:val="24"/>
          <w:szCs w:val="24"/>
          <w:lang w:eastAsia="hu-HU"/>
        </w:rPr>
        <w:t>ke</w:t>
      </w:r>
      <w:r w:rsidRPr="00A23B97">
        <w:rPr>
          <w:rFonts w:ascii="Times New Roman" w:eastAsia="Times New Roman" w:hAnsi="Times New Roman" w:cs="Times New Roman"/>
          <w:b/>
          <w:bCs/>
          <w:color w:val="FF0000"/>
          <w:sz w:val="24"/>
          <w:szCs w:val="24"/>
          <w:lang w:eastAsia="hu-HU"/>
        </w:rPr>
        <w:t>t „sújtó” jelenség.</w:t>
      </w:r>
      <w:r w:rsidR="0036167C">
        <w:rPr>
          <w:rFonts w:ascii="Times New Roman" w:eastAsia="Times New Roman" w:hAnsi="Times New Roman" w:cs="Times New Roman"/>
          <w:b/>
          <w:bCs/>
          <w:sz w:val="24"/>
          <w:szCs w:val="24"/>
          <w:lang w:eastAsia="hu-HU"/>
        </w:rPr>
        <w:t xml:space="preserve"> </w:t>
      </w:r>
      <w:r w:rsidR="00144D11">
        <w:rPr>
          <w:rFonts w:ascii="Times New Roman" w:eastAsia="Times New Roman" w:hAnsi="Times New Roman" w:cs="Times New Roman"/>
          <w:color w:val="FF0000"/>
          <w:sz w:val="24"/>
          <w:szCs w:val="24"/>
          <w:lang w:eastAsia="hu-HU"/>
        </w:rPr>
        <w:t>(</w:t>
      </w:r>
      <w:r w:rsidR="00E7163D">
        <w:rPr>
          <w:rFonts w:ascii="Times New Roman" w:eastAsia="Times New Roman" w:hAnsi="Times New Roman" w:cs="Times New Roman"/>
          <w:color w:val="FF0000"/>
          <w:sz w:val="24"/>
          <w:szCs w:val="24"/>
          <w:lang w:eastAsia="hu-HU"/>
        </w:rPr>
        <w:t xml:space="preserve">Matematikailag ez minden tesztről elmondható – a PCR teszt és az antigén teszt esetében viszont a pozitív eredmény az esetek túlnyomó többségében tényleg fertőzöttségre utal, ezért </w:t>
      </w:r>
      <w:r w:rsidR="002D7A2F">
        <w:rPr>
          <w:rFonts w:ascii="Times New Roman" w:eastAsia="Times New Roman" w:hAnsi="Times New Roman" w:cs="Times New Roman"/>
          <w:color w:val="FF0000"/>
          <w:sz w:val="24"/>
          <w:szCs w:val="24"/>
          <w:lang w:eastAsia="hu-HU"/>
        </w:rPr>
        <w:t xml:space="preserve">a gyakorlatban, </w:t>
      </w:r>
      <w:proofErr w:type="gramStart"/>
      <w:r w:rsidR="002D7A2F">
        <w:rPr>
          <w:rFonts w:ascii="Times New Roman" w:eastAsia="Times New Roman" w:hAnsi="Times New Roman" w:cs="Times New Roman"/>
          <w:color w:val="FF0000"/>
          <w:sz w:val="24"/>
          <w:szCs w:val="24"/>
          <w:lang w:eastAsia="hu-HU"/>
        </w:rPr>
        <w:t>különösen</w:t>
      </w:r>
      <w:proofErr w:type="gramEnd"/>
      <w:r w:rsidR="002D7A2F">
        <w:rPr>
          <w:rFonts w:ascii="Times New Roman" w:eastAsia="Times New Roman" w:hAnsi="Times New Roman" w:cs="Times New Roman"/>
          <w:color w:val="FF0000"/>
          <w:sz w:val="24"/>
          <w:szCs w:val="24"/>
          <w:lang w:eastAsia="hu-HU"/>
        </w:rPr>
        <w:t xml:space="preserve"> ha figyelembe vesszük a</w:t>
      </w:r>
      <w:r w:rsidR="00BF2364">
        <w:rPr>
          <w:rFonts w:ascii="Times New Roman" w:eastAsia="Times New Roman" w:hAnsi="Times New Roman" w:cs="Times New Roman"/>
          <w:color w:val="FF0000"/>
          <w:sz w:val="24"/>
          <w:szCs w:val="24"/>
          <w:lang w:eastAsia="hu-HU"/>
        </w:rPr>
        <w:t xml:space="preserve">z alább részletezett okfejtést is, </w:t>
      </w:r>
      <w:r w:rsidR="00562EA3">
        <w:rPr>
          <w:rFonts w:ascii="Times New Roman" w:eastAsia="Times New Roman" w:hAnsi="Times New Roman" w:cs="Times New Roman"/>
          <w:color w:val="FF0000"/>
          <w:sz w:val="24"/>
          <w:szCs w:val="24"/>
          <w:lang w:eastAsia="hu-HU"/>
        </w:rPr>
        <w:t>ezek pozitív prediktív értéke lényegesen jobb lesz.)</w:t>
      </w:r>
    </w:p>
    <w:p w14:paraId="4147078D"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b/>
          <w:bCs/>
          <w:sz w:val="24"/>
          <w:szCs w:val="24"/>
          <w:lang w:eastAsia="hu-HU"/>
        </w:rPr>
        <w:t>Mindez azonban nem azt jelenti, hogy a gyorstesztek használhatatlanok!</w:t>
      </w:r>
    </w:p>
    <w:p w14:paraId="5CF987EF"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Leegyszerűsítve a helyzetet, három olyan tényező is van, amit az iménti számítás nem vesz figyelembe.</w:t>
      </w:r>
    </w:p>
    <w:p w14:paraId="6BE0C240"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1. </w:t>
      </w:r>
      <w:r w:rsidRPr="00A23B97">
        <w:rPr>
          <w:rFonts w:ascii="Times New Roman" w:eastAsia="Times New Roman" w:hAnsi="Times New Roman" w:cs="Times New Roman"/>
          <w:b/>
          <w:bCs/>
          <w:sz w:val="24"/>
          <w:szCs w:val="24"/>
          <w:lang w:eastAsia="hu-HU"/>
        </w:rPr>
        <w:t>Járványos, illetve rendkívül súlyos tüneteket okozó megbetegedéseknél az elsődleges cél az érintettek azonosítása</w:t>
      </w:r>
      <w:r w:rsidRPr="00A23B97">
        <w:rPr>
          <w:rFonts w:ascii="Times New Roman" w:eastAsia="Times New Roman" w:hAnsi="Times New Roman" w:cs="Times New Roman"/>
          <w:sz w:val="24"/>
          <w:szCs w:val="24"/>
          <w:lang w:eastAsia="hu-HU"/>
        </w:rPr>
        <w:t> – akár azon az áron is, hogy a gyorsteszt számos egészséges embert is pozitívnak jelez. A COVID-19 esetében nagyobb kockázatot jelentene nem megtalálni a fertőzötteket (akik állapota kritikusra fordulhat, és maguk is terjeszthetik a vírust), mint amekkorát az jelent, hogy többeket indokolatlanul kell további vizsgálatoknak alávetni. A SARS-CoV-2 gyorstesztek többsége </w:t>
      </w:r>
      <w:r w:rsidRPr="00A23B97">
        <w:rPr>
          <w:rFonts w:ascii="Times New Roman" w:eastAsia="Times New Roman" w:hAnsi="Times New Roman" w:cs="Times New Roman"/>
          <w:b/>
          <w:bCs/>
          <w:sz w:val="24"/>
          <w:szCs w:val="24"/>
          <w:lang w:eastAsia="hu-HU"/>
        </w:rPr>
        <w:t>két ellenanyag</w:t>
      </w:r>
      <w:r w:rsidRPr="00A23B97">
        <w:rPr>
          <w:rFonts w:ascii="Times New Roman" w:eastAsia="Times New Roman" w:hAnsi="Times New Roman" w:cs="Times New Roman"/>
          <w:sz w:val="24"/>
          <w:szCs w:val="24"/>
          <w:lang w:eastAsia="hu-HU"/>
        </w:rPr>
        <w:t xml:space="preserve"> jelenlétét mutatja ki – </w:t>
      </w:r>
      <w:proofErr w:type="spellStart"/>
      <w:r w:rsidRPr="00A23B97">
        <w:rPr>
          <w:rFonts w:ascii="Times New Roman" w:eastAsia="Times New Roman" w:hAnsi="Times New Roman" w:cs="Times New Roman"/>
          <w:sz w:val="24"/>
          <w:szCs w:val="24"/>
          <w:lang w:eastAsia="hu-HU"/>
        </w:rPr>
        <w:t>IgM</w:t>
      </w:r>
      <w:proofErr w:type="spellEnd"/>
      <w:r w:rsidRPr="00A23B97">
        <w:rPr>
          <w:rFonts w:ascii="Times New Roman" w:eastAsia="Times New Roman" w:hAnsi="Times New Roman" w:cs="Times New Roman"/>
          <w:sz w:val="24"/>
          <w:szCs w:val="24"/>
          <w:lang w:eastAsia="hu-HU"/>
        </w:rPr>
        <w:t xml:space="preserve"> és </w:t>
      </w:r>
      <w:proofErr w:type="spellStart"/>
      <w:r w:rsidRPr="00A23B97">
        <w:rPr>
          <w:rFonts w:ascii="Times New Roman" w:eastAsia="Times New Roman" w:hAnsi="Times New Roman" w:cs="Times New Roman"/>
          <w:sz w:val="24"/>
          <w:szCs w:val="24"/>
          <w:lang w:eastAsia="hu-HU"/>
        </w:rPr>
        <w:t>IgG</w:t>
      </w:r>
      <w:proofErr w:type="spellEnd"/>
      <w:r w:rsidRPr="00A23B97">
        <w:rPr>
          <w:rFonts w:ascii="Times New Roman" w:eastAsia="Times New Roman" w:hAnsi="Times New Roman" w:cs="Times New Roman"/>
          <w:sz w:val="24"/>
          <w:szCs w:val="24"/>
          <w:lang w:eastAsia="hu-HU"/>
        </w:rPr>
        <w:t xml:space="preserve"> –, ami még annak ellenére is csökkenti a kimutatatlan fertőzöttek számát, hogy e két ellenanyag nem is ugyanakkor termelődik a szervezetben.</w:t>
      </w:r>
    </w:p>
    <w:p w14:paraId="2888F6B4"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2. </w:t>
      </w:r>
      <w:r w:rsidRPr="00A23B97">
        <w:rPr>
          <w:rFonts w:ascii="Times New Roman" w:eastAsia="Times New Roman" w:hAnsi="Times New Roman" w:cs="Times New Roman"/>
          <w:b/>
          <w:bCs/>
          <w:sz w:val="24"/>
          <w:szCs w:val="24"/>
          <w:lang w:eastAsia="hu-HU"/>
        </w:rPr>
        <w:t>A gyorsteszttel végzett előszűrés még alacsony pozitív prediktív érték mellett is jelentősen leszűkíti azok halmazát, akiknél további vizsgátok szükségesek.</w:t>
      </w:r>
      <w:r w:rsidRPr="00A23B97">
        <w:rPr>
          <w:rFonts w:ascii="Times New Roman" w:eastAsia="Times New Roman" w:hAnsi="Times New Roman" w:cs="Times New Roman"/>
          <w:sz w:val="24"/>
          <w:szCs w:val="24"/>
          <w:lang w:eastAsia="hu-HU"/>
        </w:rPr>
        <w:t> Mivel az eljárás gyors és olcsó, könnyedén el lehet végezni nagy mennyiségű embernél is, ezért csak azok szorulnak további vizsgálatokra, akiknél </w:t>
      </w:r>
      <w:r w:rsidRPr="00A23B97">
        <w:rPr>
          <w:rFonts w:ascii="Times New Roman" w:eastAsia="Times New Roman" w:hAnsi="Times New Roman" w:cs="Times New Roman"/>
          <w:b/>
          <w:bCs/>
          <w:sz w:val="24"/>
          <w:szCs w:val="24"/>
          <w:lang w:eastAsia="hu-HU"/>
        </w:rPr>
        <w:t>fennáll az érintettség gyanúja</w:t>
      </w:r>
      <w:r w:rsidRPr="00A23B97">
        <w:rPr>
          <w:rFonts w:ascii="Times New Roman" w:eastAsia="Times New Roman" w:hAnsi="Times New Roman" w:cs="Times New Roman"/>
          <w:sz w:val="24"/>
          <w:szCs w:val="24"/>
          <w:lang w:eastAsia="hu-HU"/>
        </w:rPr>
        <w:t xml:space="preserve">. Így lényegesen kevesebb esetben kell elvégezni például az egyébként megbízhatóbb PCR-tesztet, amely lassabb, drágább, és az eszközigénye is nagyobb. Azt sem szabad elfelejteni, hogy fertőzésgyanús embereknél a diagnózis legbiztosabb eszköze az orvosi kivizsgálás, illetve a páciens előtörténetének felderítése. Akiről tudni, hogy az elmúlt időszakban járt fertőzött ember közelében, és jelentkeznek nála a COVID-19 tipikus tünetei, sokkal valószínűbb, hogy maga is fertőzött, mint egy olyan személy, akinek „csak” a pozitív tesztje utal az érintettségre. </w:t>
      </w:r>
      <w:r w:rsidRPr="00A23B97">
        <w:rPr>
          <w:rFonts w:ascii="Times New Roman" w:eastAsia="Times New Roman" w:hAnsi="Times New Roman" w:cs="Times New Roman"/>
          <w:sz w:val="24"/>
          <w:szCs w:val="24"/>
          <w:lang w:eastAsia="hu-HU"/>
        </w:rPr>
        <w:lastRenderedPageBreak/>
        <w:t>Nyilván a leghatékonyabb az lenne, ha minden embert ki lehetne vizsgálni… ám, az egészségügyi kapacitások erre nem elegendőek – sem Magyarországon, sem másutt.</w:t>
      </w:r>
    </w:p>
    <w:p w14:paraId="296D2F22"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3. </w:t>
      </w:r>
      <w:r w:rsidRPr="00A23B97">
        <w:rPr>
          <w:rFonts w:ascii="Times New Roman" w:eastAsia="Times New Roman" w:hAnsi="Times New Roman" w:cs="Times New Roman"/>
          <w:b/>
          <w:bCs/>
          <w:sz w:val="24"/>
          <w:szCs w:val="24"/>
          <w:lang w:eastAsia="hu-HU"/>
        </w:rPr>
        <w:t>Egy járványos megbetegedés esetében az átfertőzöttség pusztán elméleti adat.</w:t>
      </w:r>
      <w:r w:rsidRPr="00A23B97">
        <w:rPr>
          <w:rFonts w:ascii="Times New Roman" w:eastAsia="Times New Roman" w:hAnsi="Times New Roman" w:cs="Times New Roman"/>
          <w:sz w:val="24"/>
          <w:szCs w:val="24"/>
          <w:lang w:eastAsia="hu-HU"/>
        </w:rPr>
        <w:t> Maradva a 2%-os átfertőzöttség adatnál, ha véletlenszerűen kiválasztunk 100 embert, azok között valóban átlagosan 2 lesz fertőzött. Ám ha arra vagyunk kíváncsiak, hogy </w:t>
      </w:r>
      <w:r w:rsidRPr="00A23B97">
        <w:rPr>
          <w:rFonts w:ascii="Times New Roman" w:eastAsia="Times New Roman" w:hAnsi="Times New Roman" w:cs="Times New Roman"/>
          <w:b/>
          <w:bCs/>
          <w:sz w:val="24"/>
          <w:szCs w:val="24"/>
          <w:lang w:eastAsia="hu-HU"/>
        </w:rPr>
        <w:t>egy 100 fős intézményben</w:t>
      </w:r>
      <w:r w:rsidRPr="00A23B97">
        <w:rPr>
          <w:rFonts w:ascii="Times New Roman" w:eastAsia="Times New Roman" w:hAnsi="Times New Roman" w:cs="Times New Roman"/>
          <w:sz w:val="24"/>
          <w:szCs w:val="24"/>
          <w:lang w:eastAsia="hu-HU"/>
        </w:rPr>
        <w:t> (például egy idősotthonban) </w:t>
      </w:r>
      <w:r w:rsidRPr="00A23B97">
        <w:rPr>
          <w:rFonts w:ascii="Times New Roman" w:eastAsia="Times New Roman" w:hAnsi="Times New Roman" w:cs="Times New Roman"/>
          <w:b/>
          <w:bCs/>
          <w:sz w:val="24"/>
          <w:szCs w:val="24"/>
          <w:lang w:eastAsia="hu-HU"/>
        </w:rPr>
        <w:t>mennyi a fertőzöttek aránya, már nem igaz, hogy véletlenszerűen választottuk ki a 100 embert!</w:t>
      </w:r>
      <w:r w:rsidRPr="00A23B97">
        <w:rPr>
          <w:rFonts w:ascii="Times New Roman" w:eastAsia="Times New Roman" w:hAnsi="Times New Roman" w:cs="Times New Roman"/>
          <w:sz w:val="24"/>
          <w:szCs w:val="24"/>
          <w:lang w:eastAsia="hu-HU"/>
        </w:rPr>
        <w:t> Ha már megjelent a vírus a kérdéses intézményben, valószínűleg nem 2 ember lesz érintett, hanem jóval több, ha nem, a hely átfertőzöttsége pontosan 0%.  Ha az intézmény 100 személyén gyorsteszt vizsgálatot végzünk, a </w:t>
      </w:r>
      <w:r w:rsidRPr="00A23B97">
        <w:rPr>
          <w:rFonts w:ascii="Times New Roman" w:eastAsia="Times New Roman" w:hAnsi="Times New Roman" w:cs="Times New Roman"/>
          <w:b/>
          <w:bCs/>
          <w:sz w:val="24"/>
          <w:szCs w:val="24"/>
          <w:lang w:eastAsia="hu-HU"/>
        </w:rPr>
        <w:t>pozitív eredmények száma akkor is jó eséllyel felfedi a vírus jelenlétét vagy hiányát</w:t>
      </w:r>
      <w:r w:rsidRPr="00A23B97">
        <w:rPr>
          <w:rFonts w:ascii="Times New Roman" w:eastAsia="Times New Roman" w:hAnsi="Times New Roman" w:cs="Times New Roman"/>
          <w:sz w:val="24"/>
          <w:szCs w:val="24"/>
          <w:lang w:eastAsia="hu-HU"/>
        </w:rPr>
        <w:t>, ha az eredmények között hamis pozitívok és hamis negatívok is vannak. Amennyiben a gyorstesztek 25%-a pozitív, mindenképp érdemes a többi embert is megfigyelés alatt tartani, illetve az érintettséget más módszerekkel is igazolni. Ha viszont mindössze 1–2 ember eredménye lett pozitív, elképzelhető, hogy hamis eredményekről van szó; különösen akkor, ha sem a teszt elvégzésekor, sem azt követően nem jelentkeznek senkinél a betegség tünetei.</w:t>
      </w:r>
    </w:p>
    <w:p w14:paraId="5CB5F9BA" w14:textId="77777777" w:rsidR="00A23B97" w:rsidRPr="00A23B97" w:rsidRDefault="00A23B97" w:rsidP="00A23B97">
      <w:pPr>
        <w:spacing w:after="100" w:afterAutospacing="1" w:line="240" w:lineRule="auto"/>
        <w:rPr>
          <w:rFonts w:ascii="Times New Roman" w:eastAsia="Times New Roman" w:hAnsi="Times New Roman" w:cs="Times New Roman"/>
          <w:sz w:val="24"/>
          <w:szCs w:val="24"/>
          <w:lang w:eastAsia="hu-HU"/>
        </w:rPr>
      </w:pPr>
      <w:r w:rsidRPr="00A23B97">
        <w:rPr>
          <w:rFonts w:ascii="Times New Roman" w:eastAsia="Times New Roman" w:hAnsi="Times New Roman" w:cs="Times New Roman"/>
          <w:sz w:val="24"/>
          <w:szCs w:val="24"/>
          <w:lang w:eastAsia="hu-HU"/>
        </w:rPr>
        <w:t>Végezetül, megemlítendő, hogy </w:t>
      </w:r>
      <w:r w:rsidRPr="00A23B97">
        <w:rPr>
          <w:rFonts w:ascii="Times New Roman" w:eastAsia="Times New Roman" w:hAnsi="Times New Roman" w:cs="Times New Roman"/>
          <w:b/>
          <w:bCs/>
          <w:sz w:val="24"/>
          <w:szCs w:val="24"/>
          <w:lang w:eastAsia="hu-HU"/>
        </w:rPr>
        <w:t>100%-ban megbízható teszt nem létezik</w:t>
      </w:r>
      <w:r w:rsidRPr="00A23B97">
        <w:rPr>
          <w:rFonts w:ascii="Times New Roman" w:eastAsia="Times New Roman" w:hAnsi="Times New Roman" w:cs="Times New Roman"/>
          <w:sz w:val="24"/>
          <w:szCs w:val="24"/>
          <w:lang w:eastAsia="hu-HU"/>
        </w:rPr>
        <w:t>. Lehetetlen azonosítani az összes fertőzött embert, mint ahogy kizárólag a fertőzöttek kiszűrése sem lehetséges. A kockázatokat azonban mindenképp érdemes elfogadható szintre csökkenteni, és a gyorsteszttel végzett szűrés pontosan ezt a célt szolgálja.</w:t>
      </w:r>
    </w:p>
    <w:p w14:paraId="24E08292" w14:textId="58337DA9" w:rsidR="006434D1" w:rsidRDefault="006434D1"/>
    <w:sectPr w:rsidR="00643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BAF"/>
    <w:multiLevelType w:val="multilevel"/>
    <w:tmpl w:val="5EE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C1A04"/>
    <w:multiLevelType w:val="multilevel"/>
    <w:tmpl w:val="76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3755F"/>
    <w:multiLevelType w:val="multilevel"/>
    <w:tmpl w:val="3DF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32760"/>
    <w:multiLevelType w:val="multilevel"/>
    <w:tmpl w:val="71D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66B0D"/>
    <w:multiLevelType w:val="multilevel"/>
    <w:tmpl w:val="4F2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10426"/>
    <w:multiLevelType w:val="multilevel"/>
    <w:tmpl w:val="95E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FF5381"/>
    <w:multiLevelType w:val="multilevel"/>
    <w:tmpl w:val="61E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F210C"/>
    <w:multiLevelType w:val="multilevel"/>
    <w:tmpl w:val="E33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401679"/>
    <w:multiLevelType w:val="multilevel"/>
    <w:tmpl w:val="C34A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E652D6"/>
    <w:multiLevelType w:val="multilevel"/>
    <w:tmpl w:val="3CF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903981"/>
    <w:multiLevelType w:val="multilevel"/>
    <w:tmpl w:val="6E5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36556"/>
    <w:multiLevelType w:val="multilevel"/>
    <w:tmpl w:val="B8F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42563"/>
    <w:multiLevelType w:val="multilevel"/>
    <w:tmpl w:val="EF5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97D25"/>
    <w:multiLevelType w:val="hybridMultilevel"/>
    <w:tmpl w:val="96EC7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DF43D37"/>
    <w:multiLevelType w:val="multilevel"/>
    <w:tmpl w:val="51C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5"/>
  </w:num>
  <w:num w:numId="4">
    <w:abstractNumId w:val="12"/>
  </w:num>
  <w:num w:numId="5">
    <w:abstractNumId w:val="14"/>
  </w:num>
  <w:num w:numId="6">
    <w:abstractNumId w:val="9"/>
  </w:num>
  <w:num w:numId="7">
    <w:abstractNumId w:val="6"/>
  </w:num>
  <w:num w:numId="8">
    <w:abstractNumId w:val="4"/>
  </w:num>
  <w:num w:numId="9">
    <w:abstractNumId w:val="0"/>
  </w:num>
  <w:num w:numId="10">
    <w:abstractNumId w:val="7"/>
  </w:num>
  <w:num w:numId="11">
    <w:abstractNumId w:val="1"/>
  </w:num>
  <w:num w:numId="12">
    <w:abstractNumId w:val="3"/>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97"/>
    <w:rsid w:val="00036C8C"/>
    <w:rsid w:val="0004306A"/>
    <w:rsid w:val="00043627"/>
    <w:rsid w:val="00055383"/>
    <w:rsid w:val="0007600E"/>
    <w:rsid w:val="00084A52"/>
    <w:rsid w:val="00087D7B"/>
    <w:rsid w:val="0009119E"/>
    <w:rsid w:val="000C167A"/>
    <w:rsid w:val="000C47C0"/>
    <w:rsid w:val="000E2E8A"/>
    <w:rsid w:val="00131303"/>
    <w:rsid w:val="001438F6"/>
    <w:rsid w:val="00144D11"/>
    <w:rsid w:val="001557C0"/>
    <w:rsid w:val="00155F6E"/>
    <w:rsid w:val="001A3E5E"/>
    <w:rsid w:val="001F3704"/>
    <w:rsid w:val="002335AF"/>
    <w:rsid w:val="002A05B1"/>
    <w:rsid w:val="002A1C88"/>
    <w:rsid w:val="002D7A2F"/>
    <w:rsid w:val="00355AD3"/>
    <w:rsid w:val="00356F08"/>
    <w:rsid w:val="0036167C"/>
    <w:rsid w:val="00390A36"/>
    <w:rsid w:val="003A000B"/>
    <w:rsid w:val="003B43F5"/>
    <w:rsid w:val="00461E79"/>
    <w:rsid w:val="00477636"/>
    <w:rsid w:val="004B3D81"/>
    <w:rsid w:val="0052159C"/>
    <w:rsid w:val="00521E55"/>
    <w:rsid w:val="005305DD"/>
    <w:rsid w:val="00552B82"/>
    <w:rsid w:val="00562EA3"/>
    <w:rsid w:val="00590B42"/>
    <w:rsid w:val="005B35FF"/>
    <w:rsid w:val="006144C7"/>
    <w:rsid w:val="006434D1"/>
    <w:rsid w:val="00672B52"/>
    <w:rsid w:val="006928A8"/>
    <w:rsid w:val="006D13FF"/>
    <w:rsid w:val="006F41DA"/>
    <w:rsid w:val="00746FB8"/>
    <w:rsid w:val="0076483B"/>
    <w:rsid w:val="0076543A"/>
    <w:rsid w:val="00781507"/>
    <w:rsid w:val="0079723B"/>
    <w:rsid w:val="0080648E"/>
    <w:rsid w:val="008240C6"/>
    <w:rsid w:val="00830DD4"/>
    <w:rsid w:val="0085081C"/>
    <w:rsid w:val="00860789"/>
    <w:rsid w:val="0089395C"/>
    <w:rsid w:val="008A37D8"/>
    <w:rsid w:val="009B02EA"/>
    <w:rsid w:val="009C7E5F"/>
    <w:rsid w:val="00A1084F"/>
    <w:rsid w:val="00A23B97"/>
    <w:rsid w:val="00A349EA"/>
    <w:rsid w:val="00A96B6C"/>
    <w:rsid w:val="00AC0EEA"/>
    <w:rsid w:val="00AC38A4"/>
    <w:rsid w:val="00AE0A2B"/>
    <w:rsid w:val="00AE0BBC"/>
    <w:rsid w:val="00B23050"/>
    <w:rsid w:val="00B96F23"/>
    <w:rsid w:val="00BA5FBF"/>
    <w:rsid w:val="00BD6CBB"/>
    <w:rsid w:val="00BF2364"/>
    <w:rsid w:val="00C003DF"/>
    <w:rsid w:val="00C3155B"/>
    <w:rsid w:val="00CA229F"/>
    <w:rsid w:val="00CB0205"/>
    <w:rsid w:val="00CD0AD5"/>
    <w:rsid w:val="00CE0731"/>
    <w:rsid w:val="00D050D4"/>
    <w:rsid w:val="00D17ADD"/>
    <w:rsid w:val="00D277F0"/>
    <w:rsid w:val="00D70060"/>
    <w:rsid w:val="00DD0F95"/>
    <w:rsid w:val="00DE6243"/>
    <w:rsid w:val="00E247A9"/>
    <w:rsid w:val="00E34E04"/>
    <w:rsid w:val="00E7163D"/>
    <w:rsid w:val="00E74A1A"/>
    <w:rsid w:val="00EB232A"/>
    <w:rsid w:val="00EE77CD"/>
    <w:rsid w:val="00F1571E"/>
    <w:rsid w:val="00F20CE2"/>
    <w:rsid w:val="00F36D78"/>
    <w:rsid w:val="00F57D1F"/>
    <w:rsid w:val="00F86BFD"/>
    <w:rsid w:val="00F90C9A"/>
    <w:rsid w:val="00FA5E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58EB"/>
  <w15:chartTrackingRefBased/>
  <w15:docId w15:val="{95931EA5-ED4B-4596-A521-10AE8F4C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A23B97"/>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A23B9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A23B97"/>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A23B97"/>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A23B97"/>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A23B97"/>
    <w:rPr>
      <w:rFonts w:ascii="Times New Roman" w:eastAsia="Times New Roman" w:hAnsi="Times New Roman" w:cs="Times New Roman"/>
      <w:b/>
      <w:bCs/>
      <w:sz w:val="24"/>
      <w:szCs w:val="24"/>
      <w:lang w:eastAsia="hu-HU"/>
    </w:rPr>
  </w:style>
  <w:style w:type="paragraph" w:styleId="NormlWeb">
    <w:name w:val="Normal (Web)"/>
    <w:basedOn w:val="Norml"/>
    <w:uiPriority w:val="99"/>
    <w:semiHidden/>
    <w:unhideWhenUsed/>
    <w:rsid w:val="00A23B9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A23B97"/>
    <w:rPr>
      <w:color w:val="0000FF"/>
      <w:u w:val="single"/>
    </w:rPr>
  </w:style>
  <w:style w:type="character" w:customStyle="1" w:styleId="apple-tab-span">
    <w:name w:val="apple-tab-span"/>
    <w:basedOn w:val="Bekezdsalapbettpusa"/>
    <w:rsid w:val="00A23B97"/>
  </w:style>
  <w:style w:type="paragraph" w:styleId="Listaszerbekezds">
    <w:name w:val="List Paragraph"/>
    <w:basedOn w:val="Norml"/>
    <w:uiPriority w:val="34"/>
    <w:qFormat/>
    <w:rsid w:val="001A3E5E"/>
    <w:pPr>
      <w:ind w:left="720"/>
      <w:contextualSpacing/>
    </w:pPr>
  </w:style>
  <w:style w:type="paragraph" w:styleId="HTML-kntformzott">
    <w:name w:val="HTML Preformatted"/>
    <w:basedOn w:val="Norml"/>
    <w:link w:val="HTML-kntformzottChar"/>
    <w:uiPriority w:val="99"/>
    <w:unhideWhenUsed/>
    <w:rsid w:val="009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9C7E5F"/>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543783">
      <w:bodyDiv w:val="1"/>
      <w:marLeft w:val="0"/>
      <w:marRight w:val="0"/>
      <w:marTop w:val="0"/>
      <w:marBottom w:val="0"/>
      <w:divBdr>
        <w:top w:val="none" w:sz="0" w:space="0" w:color="auto"/>
        <w:left w:val="none" w:sz="0" w:space="0" w:color="auto"/>
        <w:bottom w:val="none" w:sz="0" w:space="0" w:color="auto"/>
        <w:right w:val="none" w:sz="0" w:space="0" w:color="auto"/>
      </w:divBdr>
      <w:divsChild>
        <w:div w:id="1466504748">
          <w:marLeft w:val="0"/>
          <w:marRight w:val="0"/>
          <w:marTop w:val="0"/>
          <w:marBottom w:val="0"/>
          <w:divBdr>
            <w:top w:val="none" w:sz="0" w:space="0" w:color="auto"/>
            <w:left w:val="none" w:sz="0" w:space="0" w:color="auto"/>
            <w:bottom w:val="none" w:sz="0" w:space="0" w:color="auto"/>
            <w:right w:val="none" w:sz="0" w:space="0" w:color="auto"/>
          </w:divBdr>
          <w:divsChild>
            <w:div w:id="466094687">
              <w:marLeft w:val="-225"/>
              <w:marRight w:val="-225"/>
              <w:marTop w:val="0"/>
              <w:marBottom w:val="0"/>
              <w:divBdr>
                <w:top w:val="none" w:sz="0" w:space="0" w:color="auto"/>
                <w:left w:val="none" w:sz="0" w:space="0" w:color="auto"/>
                <w:bottom w:val="none" w:sz="0" w:space="0" w:color="auto"/>
                <w:right w:val="none" w:sz="0" w:space="0" w:color="auto"/>
              </w:divBdr>
              <w:divsChild>
                <w:div w:id="1277296901">
                  <w:marLeft w:val="0"/>
                  <w:marRight w:val="0"/>
                  <w:marTop w:val="0"/>
                  <w:marBottom w:val="0"/>
                  <w:divBdr>
                    <w:top w:val="none" w:sz="0" w:space="0" w:color="auto"/>
                    <w:left w:val="none" w:sz="0" w:space="0" w:color="auto"/>
                    <w:bottom w:val="none" w:sz="0" w:space="0" w:color="auto"/>
                    <w:right w:val="none" w:sz="0" w:space="0" w:color="auto"/>
                  </w:divBdr>
                  <w:divsChild>
                    <w:div w:id="4548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6981">
          <w:marLeft w:val="0"/>
          <w:marRight w:val="0"/>
          <w:marTop w:val="0"/>
          <w:marBottom w:val="0"/>
          <w:divBdr>
            <w:top w:val="none" w:sz="0" w:space="0" w:color="auto"/>
            <w:left w:val="none" w:sz="0" w:space="0" w:color="auto"/>
            <w:bottom w:val="none" w:sz="0" w:space="0" w:color="auto"/>
            <w:right w:val="none" w:sz="0" w:space="0" w:color="auto"/>
          </w:divBdr>
          <w:divsChild>
            <w:div w:id="1075323516">
              <w:marLeft w:val="-225"/>
              <w:marRight w:val="-225"/>
              <w:marTop w:val="0"/>
              <w:marBottom w:val="0"/>
              <w:divBdr>
                <w:top w:val="none" w:sz="0" w:space="0" w:color="auto"/>
                <w:left w:val="none" w:sz="0" w:space="0" w:color="auto"/>
                <w:bottom w:val="none" w:sz="0" w:space="0" w:color="auto"/>
                <w:right w:val="none" w:sz="0" w:space="0" w:color="auto"/>
              </w:divBdr>
              <w:divsChild>
                <w:div w:id="699626303">
                  <w:marLeft w:val="0"/>
                  <w:marRight w:val="0"/>
                  <w:marTop w:val="0"/>
                  <w:marBottom w:val="0"/>
                  <w:divBdr>
                    <w:top w:val="none" w:sz="0" w:space="0" w:color="auto"/>
                    <w:left w:val="none" w:sz="0" w:space="0" w:color="auto"/>
                    <w:bottom w:val="none" w:sz="0" w:space="0" w:color="auto"/>
                    <w:right w:val="none" w:sz="0" w:space="0" w:color="auto"/>
                  </w:divBdr>
                </w:div>
                <w:div w:id="18482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117">
          <w:marLeft w:val="0"/>
          <w:marRight w:val="0"/>
          <w:marTop w:val="0"/>
          <w:marBottom w:val="0"/>
          <w:divBdr>
            <w:top w:val="none" w:sz="0" w:space="0" w:color="auto"/>
            <w:left w:val="none" w:sz="0" w:space="0" w:color="auto"/>
            <w:bottom w:val="none" w:sz="0" w:space="0" w:color="auto"/>
            <w:right w:val="none" w:sz="0" w:space="0" w:color="auto"/>
          </w:divBdr>
          <w:divsChild>
            <w:div w:id="1062094637">
              <w:marLeft w:val="-225"/>
              <w:marRight w:val="-225"/>
              <w:marTop w:val="0"/>
              <w:marBottom w:val="0"/>
              <w:divBdr>
                <w:top w:val="none" w:sz="0" w:space="0" w:color="auto"/>
                <w:left w:val="none" w:sz="0" w:space="0" w:color="auto"/>
                <w:bottom w:val="none" w:sz="0" w:space="0" w:color="auto"/>
                <w:right w:val="none" w:sz="0" w:space="0" w:color="auto"/>
              </w:divBdr>
              <w:divsChild>
                <w:div w:id="753012185">
                  <w:marLeft w:val="0"/>
                  <w:marRight w:val="0"/>
                  <w:marTop w:val="0"/>
                  <w:marBottom w:val="0"/>
                  <w:divBdr>
                    <w:top w:val="none" w:sz="0" w:space="0" w:color="auto"/>
                    <w:left w:val="none" w:sz="0" w:space="0" w:color="auto"/>
                    <w:bottom w:val="none" w:sz="0" w:space="0" w:color="auto"/>
                    <w:right w:val="none" w:sz="0" w:space="0" w:color="auto"/>
                  </w:divBdr>
                  <w:divsChild>
                    <w:div w:id="952399835">
                      <w:marLeft w:val="0"/>
                      <w:marRight w:val="0"/>
                      <w:marTop w:val="0"/>
                      <w:marBottom w:val="0"/>
                      <w:divBdr>
                        <w:top w:val="none" w:sz="0" w:space="0" w:color="auto"/>
                        <w:left w:val="none" w:sz="0" w:space="0" w:color="auto"/>
                        <w:bottom w:val="none" w:sz="0" w:space="0" w:color="auto"/>
                        <w:right w:val="none" w:sz="0" w:space="0" w:color="auto"/>
                      </w:divBdr>
                    </w:div>
                    <w:div w:id="1603562812">
                      <w:marLeft w:val="0"/>
                      <w:marRight w:val="0"/>
                      <w:marTop w:val="0"/>
                      <w:marBottom w:val="0"/>
                      <w:divBdr>
                        <w:top w:val="none" w:sz="0" w:space="0" w:color="auto"/>
                        <w:left w:val="none" w:sz="0" w:space="0" w:color="auto"/>
                        <w:bottom w:val="none" w:sz="0" w:space="0" w:color="auto"/>
                        <w:right w:val="none" w:sz="0" w:space="0" w:color="auto"/>
                      </w:divBdr>
                    </w:div>
                    <w:div w:id="1474910130">
                      <w:marLeft w:val="0"/>
                      <w:marRight w:val="0"/>
                      <w:marTop w:val="0"/>
                      <w:marBottom w:val="0"/>
                      <w:divBdr>
                        <w:top w:val="none" w:sz="0" w:space="0" w:color="auto"/>
                        <w:left w:val="none" w:sz="0" w:space="0" w:color="auto"/>
                        <w:bottom w:val="none" w:sz="0" w:space="0" w:color="auto"/>
                        <w:right w:val="none" w:sz="0" w:space="0" w:color="auto"/>
                      </w:divBdr>
                    </w:div>
                    <w:div w:id="1717466681">
                      <w:marLeft w:val="0"/>
                      <w:marRight w:val="0"/>
                      <w:marTop w:val="0"/>
                      <w:marBottom w:val="0"/>
                      <w:divBdr>
                        <w:top w:val="none" w:sz="0" w:space="0" w:color="auto"/>
                        <w:left w:val="none" w:sz="0" w:space="0" w:color="auto"/>
                        <w:bottom w:val="none" w:sz="0" w:space="0" w:color="auto"/>
                        <w:right w:val="none" w:sz="0" w:space="0" w:color="auto"/>
                      </w:divBdr>
                    </w:div>
                    <w:div w:id="35198650">
                      <w:marLeft w:val="0"/>
                      <w:marRight w:val="0"/>
                      <w:marTop w:val="0"/>
                      <w:marBottom w:val="0"/>
                      <w:divBdr>
                        <w:top w:val="none" w:sz="0" w:space="0" w:color="auto"/>
                        <w:left w:val="none" w:sz="0" w:space="0" w:color="auto"/>
                        <w:bottom w:val="none" w:sz="0" w:space="0" w:color="auto"/>
                        <w:right w:val="none" w:sz="0" w:space="0" w:color="auto"/>
                      </w:divBdr>
                    </w:div>
                    <w:div w:id="1649895194">
                      <w:marLeft w:val="0"/>
                      <w:marRight w:val="0"/>
                      <w:marTop w:val="0"/>
                      <w:marBottom w:val="0"/>
                      <w:divBdr>
                        <w:top w:val="none" w:sz="0" w:space="0" w:color="auto"/>
                        <w:left w:val="none" w:sz="0" w:space="0" w:color="auto"/>
                        <w:bottom w:val="none" w:sz="0" w:space="0" w:color="auto"/>
                        <w:right w:val="none" w:sz="0" w:space="0" w:color="auto"/>
                      </w:divBdr>
                    </w:div>
                    <w:div w:id="1198153294">
                      <w:marLeft w:val="0"/>
                      <w:marRight w:val="0"/>
                      <w:marTop w:val="0"/>
                      <w:marBottom w:val="0"/>
                      <w:divBdr>
                        <w:top w:val="none" w:sz="0" w:space="0" w:color="auto"/>
                        <w:left w:val="none" w:sz="0" w:space="0" w:color="auto"/>
                        <w:bottom w:val="none" w:sz="0" w:space="0" w:color="auto"/>
                        <w:right w:val="none" w:sz="0" w:space="0" w:color="auto"/>
                      </w:divBdr>
                    </w:div>
                    <w:div w:id="1798987528">
                      <w:marLeft w:val="0"/>
                      <w:marRight w:val="0"/>
                      <w:marTop w:val="0"/>
                      <w:marBottom w:val="0"/>
                      <w:divBdr>
                        <w:top w:val="none" w:sz="0" w:space="0" w:color="auto"/>
                        <w:left w:val="none" w:sz="0" w:space="0" w:color="auto"/>
                        <w:bottom w:val="none" w:sz="0" w:space="0" w:color="auto"/>
                        <w:right w:val="none" w:sz="0" w:space="0" w:color="auto"/>
                      </w:divBdr>
                    </w:div>
                    <w:div w:id="1097021366">
                      <w:marLeft w:val="0"/>
                      <w:marRight w:val="0"/>
                      <w:marTop w:val="0"/>
                      <w:marBottom w:val="0"/>
                      <w:divBdr>
                        <w:top w:val="none" w:sz="0" w:space="0" w:color="auto"/>
                        <w:left w:val="none" w:sz="0" w:space="0" w:color="auto"/>
                        <w:bottom w:val="none" w:sz="0" w:space="0" w:color="auto"/>
                        <w:right w:val="none" w:sz="0" w:space="0" w:color="auto"/>
                      </w:divBdr>
                    </w:div>
                    <w:div w:id="1462184107">
                      <w:marLeft w:val="0"/>
                      <w:marRight w:val="0"/>
                      <w:marTop w:val="0"/>
                      <w:marBottom w:val="0"/>
                      <w:divBdr>
                        <w:top w:val="none" w:sz="0" w:space="0" w:color="auto"/>
                        <w:left w:val="none" w:sz="0" w:space="0" w:color="auto"/>
                        <w:bottom w:val="none" w:sz="0" w:space="0" w:color="auto"/>
                        <w:right w:val="none" w:sz="0" w:space="0" w:color="auto"/>
                      </w:divBdr>
                    </w:div>
                    <w:div w:id="1508060452">
                      <w:marLeft w:val="0"/>
                      <w:marRight w:val="0"/>
                      <w:marTop w:val="0"/>
                      <w:marBottom w:val="0"/>
                      <w:divBdr>
                        <w:top w:val="none" w:sz="0" w:space="0" w:color="auto"/>
                        <w:left w:val="none" w:sz="0" w:space="0" w:color="auto"/>
                        <w:bottom w:val="none" w:sz="0" w:space="0" w:color="auto"/>
                        <w:right w:val="none" w:sz="0" w:space="0" w:color="auto"/>
                      </w:divBdr>
                    </w:div>
                    <w:div w:id="531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32448">
      <w:bodyDiv w:val="1"/>
      <w:marLeft w:val="0"/>
      <w:marRight w:val="0"/>
      <w:marTop w:val="0"/>
      <w:marBottom w:val="0"/>
      <w:divBdr>
        <w:top w:val="none" w:sz="0" w:space="0" w:color="auto"/>
        <w:left w:val="none" w:sz="0" w:space="0" w:color="auto"/>
        <w:bottom w:val="none" w:sz="0" w:space="0" w:color="auto"/>
        <w:right w:val="none" w:sz="0" w:space="0" w:color="auto"/>
      </w:divBdr>
    </w:div>
    <w:div w:id="20501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pjournals.org/doi/10.7326/M20-1495" TargetMode="External"/><Relationship Id="rId3" Type="http://schemas.openxmlformats.org/officeDocument/2006/relationships/settings" Target="settings.xml"/><Relationship Id="rId7" Type="http://schemas.openxmlformats.org/officeDocument/2006/relationships/hyperlink" Target="https://www.ncbi.nlm.nih.gov/pmc/articles/PMC7189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m.org/Articles/2020/April/False-Negatives-and-Reinfections-the-Challenges-of" TargetMode="External"/><Relationship Id="rId11" Type="http://schemas.openxmlformats.org/officeDocument/2006/relationships/theme" Target="theme/theme1.xml"/><Relationship Id="rId5" Type="http://schemas.openxmlformats.org/officeDocument/2006/relationships/hyperlink" Target="https://covid-19.hbs.hu/miert-nincsenek-a-piacon-otthoni-hasznalatra-is-alkalmas-covid-19-teszte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lancet.com/journals/laninf/article/PIIS1473-3099(20)30322-4/fulltex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3137</Words>
  <Characters>21646</Characters>
  <Application>Microsoft Office Word</Application>
  <DocSecurity>0</DocSecurity>
  <Lines>180</Lines>
  <Paragraphs>49</Paragraphs>
  <ScaleCrop>false</ScaleCrop>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4</cp:revision>
  <dcterms:created xsi:type="dcterms:W3CDTF">2020-11-09T12:02:00Z</dcterms:created>
  <dcterms:modified xsi:type="dcterms:W3CDTF">2020-11-09T12:12:00Z</dcterms:modified>
</cp:coreProperties>
</file>