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321561" w14:textId="3872DB14" w:rsidR="00E920B6" w:rsidRDefault="002F3245" w:rsidP="00FA2F22">
      <w:pPr>
        <w:pStyle w:val="NormlWeb"/>
        <w:shd w:val="clear" w:color="auto" w:fill="FDFDFC"/>
        <w:spacing w:before="0" w:beforeAutospacing="0" w:after="0" w:afterAutospacing="0" w:line="360" w:lineRule="auto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 xml:space="preserve">Mi a helyzet az </w:t>
      </w:r>
      <w:r w:rsidR="00FA2F22">
        <w:rPr>
          <w:b/>
          <w:bCs/>
          <w:color w:val="000000"/>
        </w:rPr>
        <w:t>otthoni használatra is alkalmas COVID-19 tesztek?</w:t>
      </w:r>
    </w:p>
    <w:p w14:paraId="128E4EB2" w14:textId="77777777" w:rsidR="00E920B6" w:rsidRDefault="00E920B6" w:rsidP="00A86A7C">
      <w:pPr>
        <w:pStyle w:val="NormlWeb"/>
        <w:shd w:val="clear" w:color="auto" w:fill="FDFDFC"/>
        <w:spacing w:before="0" w:beforeAutospacing="0" w:after="0" w:afterAutospacing="0" w:line="360" w:lineRule="auto"/>
        <w:jc w:val="both"/>
        <w:rPr>
          <w:color w:val="000000"/>
        </w:rPr>
      </w:pPr>
    </w:p>
    <w:p w14:paraId="261EFBAA" w14:textId="1BD6FDC1" w:rsidR="00E61FF8" w:rsidRDefault="002F3245" w:rsidP="00A86A7C">
      <w:pPr>
        <w:pStyle w:val="NormlWeb"/>
        <w:shd w:val="clear" w:color="auto" w:fill="FDFDFC"/>
        <w:spacing w:before="0" w:beforeAutospacing="0" w:after="0" w:afterAutospacing="0" w:line="360" w:lineRule="auto"/>
        <w:jc w:val="both"/>
        <w:rPr>
          <w:color w:val="000000"/>
        </w:rPr>
      </w:pPr>
      <w:r>
        <w:rPr>
          <w:color w:val="000000"/>
        </w:rPr>
        <w:t xml:space="preserve">Sok internetes oldal árusít laikusok által is használható, önellenőrzésre szánt COVID-19 gyorsteszteket. </w:t>
      </w:r>
      <w:r w:rsidR="00144D63">
        <w:rPr>
          <w:color w:val="000000"/>
        </w:rPr>
        <w:t xml:space="preserve">Valójában azonban az ilyen termékek többsége </w:t>
      </w:r>
      <w:r w:rsidR="00E61FF8">
        <w:rPr>
          <w:i/>
          <w:iCs/>
          <w:color w:val="000000"/>
        </w:rPr>
        <w:t xml:space="preserve">in vitro diagnosztikai </w:t>
      </w:r>
      <w:r w:rsidR="00E61FF8">
        <w:rPr>
          <w:color w:val="000000"/>
        </w:rPr>
        <w:t xml:space="preserve">(IVD) orvostechnikai eszközöknek </w:t>
      </w:r>
      <w:r w:rsidR="00144D63">
        <w:rPr>
          <w:color w:val="000000"/>
        </w:rPr>
        <w:t xml:space="preserve">számít. Ezek otthoni alkalmazása ellenjavallt, őket kifejezetten laikusok által is használható tesztként forgalomba hozni pedig </w:t>
      </w:r>
      <w:r w:rsidR="00144D63">
        <w:rPr>
          <w:b/>
          <w:bCs/>
          <w:color w:val="000000"/>
        </w:rPr>
        <w:t>tilos</w:t>
      </w:r>
      <w:r w:rsidR="00144D63">
        <w:rPr>
          <w:color w:val="000000"/>
        </w:rPr>
        <w:t xml:space="preserve">! </w:t>
      </w:r>
    </w:p>
    <w:p w14:paraId="0DA961EE" w14:textId="77777777" w:rsidR="00A86A7C" w:rsidRDefault="00A86A7C" w:rsidP="00A86A7C">
      <w:pPr>
        <w:pStyle w:val="NormlWeb"/>
        <w:shd w:val="clear" w:color="auto" w:fill="FDFDFC"/>
        <w:spacing w:before="0" w:beforeAutospacing="0" w:after="0" w:afterAutospacing="0" w:line="360" w:lineRule="auto"/>
        <w:jc w:val="both"/>
        <w:rPr>
          <w:color w:val="000000"/>
        </w:rPr>
      </w:pPr>
    </w:p>
    <w:p w14:paraId="361EB1A4" w14:textId="77777777" w:rsidR="00FB1E79" w:rsidRPr="00E61FF8" w:rsidRDefault="00AF7FE6" w:rsidP="00A86A7C">
      <w:pPr>
        <w:pStyle w:val="NormlWeb"/>
        <w:shd w:val="clear" w:color="auto" w:fill="FDFDFC"/>
        <w:spacing w:before="0" w:beforeAutospacing="0" w:after="0" w:afterAutospacing="0" w:line="360" w:lineRule="auto"/>
        <w:rPr>
          <w:color w:val="000000"/>
        </w:rPr>
      </w:pPr>
      <w:r>
        <w:rPr>
          <w:color w:val="000000"/>
        </w:rPr>
        <w:t>Mindennek a jogi háttere a következőképpen összegezhető.</w:t>
      </w:r>
    </w:p>
    <w:p w14:paraId="5291B3AC" w14:textId="77777777" w:rsidR="00AF7FE6" w:rsidRPr="00AF7FE6" w:rsidRDefault="00FB1E79" w:rsidP="00A86A7C">
      <w:pPr>
        <w:pStyle w:val="NormlWeb"/>
        <w:shd w:val="clear" w:color="auto" w:fill="FDFDFC"/>
        <w:spacing w:before="0" w:beforeAutospacing="0" w:after="0" w:afterAutospacing="0" w:line="360" w:lineRule="auto"/>
        <w:jc w:val="both"/>
        <w:rPr>
          <w:color w:val="000000"/>
        </w:rPr>
      </w:pPr>
      <w:r w:rsidRPr="00E61FF8">
        <w:rPr>
          <w:color w:val="000000"/>
        </w:rPr>
        <w:t>A </w:t>
      </w:r>
      <w:r w:rsidRPr="00E61FF8">
        <w:rPr>
          <w:i/>
          <w:iCs/>
          <w:color w:val="000000"/>
        </w:rPr>
        <w:t xml:space="preserve">8/2003 (III.13.) ESzCsM </w:t>
      </w:r>
      <w:r w:rsidR="00AF7FE6">
        <w:rPr>
          <w:color w:val="000000"/>
        </w:rPr>
        <w:t xml:space="preserve">(Egészségügyi, Szociális és Családügyi Minisztérium) </w:t>
      </w:r>
      <w:r w:rsidRPr="00E61FF8">
        <w:rPr>
          <w:i/>
          <w:iCs/>
          <w:color w:val="000000"/>
        </w:rPr>
        <w:t>rendelet az in vitro diagnosztikai orvostechnikai eszközökről</w:t>
      </w:r>
      <w:r w:rsidR="00AF7FE6">
        <w:rPr>
          <w:i/>
          <w:iCs/>
          <w:color w:val="000000"/>
        </w:rPr>
        <w:t xml:space="preserve"> </w:t>
      </w:r>
      <w:r w:rsidR="00AF7FE6">
        <w:rPr>
          <w:color w:val="000000"/>
        </w:rPr>
        <w:t>így fogalmaz:</w:t>
      </w:r>
    </w:p>
    <w:p w14:paraId="3AA6B82F" w14:textId="77777777" w:rsidR="00AF7FE6" w:rsidRDefault="00FB1E79" w:rsidP="00A86A7C">
      <w:pPr>
        <w:pStyle w:val="NormlWeb"/>
        <w:shd w:val="clear" w:color="auto" w:fill="FDFDFC"/>
        <w:spacing w:before="0" w:beforeAutospacing="0" w:after="0" w:afterAutospacing="0" w:line="360" w:lineRule="auto"/>
        <w:jc w:val="both"/>
        <w:rPr>
          <w:rStyle w:val="object"/>
          <w:b/>
          <w:bCs/>
          <w:i/>
          <w:iCs/>
          <w:color w:val="00008B"/>
        </w:rPr>
      </w:pPr>
      <w:r w:rsidRPr="00E61FF8">
        <w:rPr>
          <w:i/>
          <w:iCs/>
          <w:color w:val="000000"/>
        </w:rPr>
        <w:t xml:space="preserve">2.§ e) </w:t>
      </w:r>
      <w:r w:rsidRPr="00AF7FE6">
        <w:rPr>
          <w:b/>
          <w:bCs/>
          <w:i/>
          <w:iCs/>
          <w:color w:val="000000"/>
        </w:rPr>
        <w:t>önellenőrzésre szolgáló eszköz</w:t>
      </w:r>
      <w:r w:rsidRPr="00E61FF8">
        <w:rPr>
          <w:i/>
          <w:iCs/>
          <w:color w:val="000000"/>
        </w:rPr>
        <w:t xml:space="preserve">: minden olyan eszköz, amely célja a gyártó meghatározása szerint, hogy </w:t>
      </w:r>
      <w:r w:rsidRPr="00AF7FE6">
        <w:rPr>
          <w:b/>
          <w:bCs/>
          <w:i/>
          <w:iCs/>
          <w:color w:val="000000"/>
        </w:rPr>
        <w:t>laikus személyek otthoni </w:t>
      </w:r>
      <w:r w:rsidR="00AF7FE6">
        <w:rPr>
          <w:b/>
          <w:bCs/>
          <w:i/>
          <w:iCs/>
          <w:color w:val="000000"/>
        </w:rPr>
        <w:t>környezetben használják</w:t>
      </w:r>
      <w:r w:rsidR="00AF7FE6">
        <w:rPr>
          <w:i/>
          <w:iCs/>
          <w:color w:val="000000"/>
        </w:rPr>
        <w:t>.</w:t>
      </w:r>
    </w:p>
    <w:p w14:paraId="28F4AFBA" w14:textId="77777777" w:rsidR="00AF7FE6" w:rsidRDefault="00AF7FE6" w:rsidP="00A86A7C">
      <w:pPr>
        <w:pStyle w:val="NormlWeb"/>
        <w:shd w:val="clear" w:color="auto" w:fill="FDFDFC"/>
        <w:spacing w:before="0" w:beforeAutospacing="0" w:after="0" w:afterAutospacing="0" w:line="360" w:lineRule="auto"/>
        <w:jc w:val="both"/>
        <w:rPr>
          <w:color w:val="000000"/>
        </w:rPr>
      </w:pPr>
    </w:p>
    <w:p w14:paraId="4E064571" w14:textId="77777777" w:rsidR="00FB1E79" w:rsidRDefault="00FB1E79" w:rsidP="00A86A7C">
      <w:pPr>
        <w:pStyle w:val="NormlWeb"/>
        <w:shd w:val="clear" w:color="auto" w:fill="FDFDFC"/>
        <w:spacing w:before="0" w:beforeAutospacing="0" w:after="0" w:afterAutospacing="0" w:line="360" w:lineRule="auto"/>
        <w:jc w:val="both"/>
        <w:rPr>
          <w:b/>
          <w:bCs/>
          <w:color w:val="000000"/>
        </w:rPr>
      </w:pPr>
      <w:r w:rsidRPr="00E61FF8">
        <w:rPr>
          <w:color w:val="000000"/>
        </w:rPr>
        <w:t>Amennyiben az új koronavírus fertőzést okozó SARS-CoV-2 azonosítására szolgáló eszköz gyártója a csomagolásán (ide értve a használati útmutatót, címkét stb.) is feltüntetett szöveg alapján </w:t>
      </w:r>
      <w:r w:rsidRPr="00E61FF8">
        <w:rPr>
          <w:b/>
          <w:bCs/>
          <w:color w:val="000000"/>
        </w:rPr>
        <w:t xml:space="preserve">önellenőrzési célú, azaz otthoni felhasználásra szánja az adott eszközt, </w:t>
      </w:r>
      <w:r w:rsidRPr="00AF7FE6">
        <w:rPr>
          <w:color w:val="000000"/>
        </w:rPr>
        <w:t>úgy</w:t>
      </w:r>
      <w:r w:rsidRPr="00E61FF8">
        <w:rPr>
          <w:b/>
          <w:bCs/>
          <w:color w:val="000000"/>
        </w:rPr>
        <w:t xml:space="preserve"> az in vitro diagnosztika orvostechnikai eszközökre</w:t>
      </w:r>
      <w:r w:rsidRPr="00E61FF8">
        <w:rPr>
          <w:color w:val="000000"/>
        </w:rPr>
        <w:t xml:space="preserve"> (IVD eszköz) </w:t>
      </w:r>
      <w:r w:rsidRPr="00AF7FE6">
        <w:rPr>
          <w:b/>
          <w:bCs/>
          <w:color w:val="000000"/>
        </w:rPr>
        <w:t>irányadó EU-s</w:t>
      </w:r>
      <w:r w:rsidRPr="00E61FF8">
        <w:rPr>
          <w:color w:val="000000"/>
        </w:rPr>
        <w:t xml:space="preserve"> (az in vitro diagnosztikai orvostechnikai eszközökről szóló </w:t>
      </w:r>
      <w:r w:rsidR="00AF7FE6">
        <w:rPr>
          <w:color w:val="000000"/>
        </w:rPr>
        <w:t xml:space="preserve">1998. okt. 27-i </w:t>
      </w:r>
      <w:r w:rsidRPr="00E61FF8">
        <w:rPr>
          <w:color w:val="000000"/>
        </w:rPr>
        <w:t xml:space="preserve">98/79/EK európai parlamenti és tanácsi irányelv) és </w:t>
      </w:r>
      <w:r w:rsidRPr="00AF7FE6">
        <w:rPr>
          <w:b/>
          <w:bCs/>
          <w:color w:val="000000"/>
        </w:rPr>
        <w:t>harmonizált hazai</w:t>
      </w:r>
      <w:r w:rsidRPr="00E61FF8">
        <w:rPr>
          <w:color w:val="000000"/>
        </w:rPr>
        <w:t xml:space="preserve"> (az in vitro diagnosztikai orvostechnikai eszközökről szóló 8/2003. (III. 13.) ESzCsM rendelet) szabályok alapján </w:t>
      </w:r>
      <w:r w:rsidRPr="00E61FF8">
        <w:rPr>
          <w:b/>
          <w:bCs/>
          <w:color w:val="000000"/>
        </w:rPr>
        <w:t xml:space="preserve">olyan IVD eszköznek minősül, amely </w:t>
      </w:r>
      <w:r w:rsidR="00AF7FE6">
        <w:rPr>
          <w:b/>
          <w:bCs/>
          <w:color w:val="000000"/>
        </w:rPr>
        <w:t xml:space="preserve">eszközök </w:t>
      </w:r>
      <w:r w:rsidRPr="00E61FF8">
        <w:rPr>
          <w:b/>
          <w:bCs/>
          <w:color w:val="000000"/>
        </w:rPr>
        <w:t xml:space="preserve">esetében a gyártónak a tervezési dokumentáció vizsgálatára </w:t>
      </w:r>
      <w:r w:rsidR="00B17624">
        <w:rPr>
          <w:b/>
          <w:bCs/>
          <w:color w:val="000000"/>
        </w:rPr>
        <w:t xml:space="preserve">bejelentett szervezetet </w:t>
      </w:r>
      <w:r w:rsidR="00B17624" w:rsidRPr="00B17624">
        <w:rPr>
          <w:color w:val="000000"/>
        </w:rPr>
        <w:t>(</w:t>
      </w:r>
      <w:r w:rsidRPr="00B17624">
        <w:rPr>
          <w:color w:val="000000"/>
        </w:rPr>
        <w:t>kijelölt szervezetet</w:t>
      </w:r>
      <w:r w:rsidR="00B17624" w:rsidRPr="00B17624">
        <w:rPr>
          <w:color w:val="000000"/>
        </w:rPr>
        <w:t>)</w:t>
      </w:r>
      <w:r w:rsidRPr="00E61FF8">
        <w:rPr>
          <w:b/>
          <w:bCs/>
          <w:color w:val="000000"/>
        </w:rPr>
        <w:t xml:space="preserve"> kell felkérnie.</w:t>
      </w:r>
    </w:p>
    <w:p w14:paraId="61A2D5D8" w14:textId="77777777" w:rsidR="00517361" w:rsidRPr="00E61FF8" w:rsidRDefault="00517361" w:rsidP="00A86A7C">
      <w:pPr>
        <w:pStyle w:val="NormlWeb"/>
        <w:shd w:val="clear" w:color="auto" w:fill="FDFDFC"/>
        <w:spacing w:before="0" w:beforeAutospacing="0" w:after="0" w:afterAutospacing="0" w:line="360" w:lineRule="auto"/>
        <w:jc w:val="both"/>
        <w:rPr>
          <w:color w:val="000000"/>
        </w:rPr>
      </w:pPr>
    </w:p>
    <w:p w14:paraId="3EF2987C" w14:textId="507DF7E6" w:rsidR="00517361" w:rsidRDefault="00FB1E79" w:rsidP="00A86A7C">
      <w:pPr>
        <w:pStyle w:val="NormlWeb"/>
        <w:shd w:val="clear" w:color="auto" w:fill="FDFDFC"/>
        <w:spacing w:before="0" w:beforeAutospacing="0" w:after="0" w:afterAutospacing="0" w:line="360" w:lineRule="auto"/>
        <w:jc w:val="both"/>
        <w:rPr>
          <w:color w:val="000000"/>
        </w:rPr>
      </w:pPr>
      <w:r w:rsidRPr="00E61FF8">
        <w:rPr>
          <w:color w:val="000000"/>
        </w:rPr>
        <w:t>Ez azt jelenti, hogy </w:t>
      </w:r>
      <w:r w:rsidRPr="00E61FF8">
        <w:rPr>
          <w:b/>
          <w:bCs/>
          <w:color w:val="000000"/>
        </w:rPr>
        <w:t>a forgalomba hozatalt megelőzően Európában az eszközt a gyártónak tanúsíttatnia kell, az arra kijelöléssel rendelkező bejelentett szervezettel</w:t>
      </w:r>
      <w:r w:rsidR="00517361">
        <w:rPr>
          <w:color w:val="000000"/>
        </w:rPr>
        <w:t xml:space="preserve">. Ez az eljárás </w:t>
      </w:r>
      <w:r w:rsidR="00C469AC">
        <w:rPr>
          <w:b/>
          <w:bCs/>
          <w:color w:val="000000"/>
        </w:rPr>
        <w:t xml:space="preserve">legalább </w:t>
      </w:r>
      <w:r w:rsidRPr="00517361">
        <w:rPr>
          <w:b/>
          <w:bCs/>
          <w:color w:val="000000"/>
        </w:rPr>
        <w:t>6 hónapot</w:t>
      </w:r>
      <w:r w:rsidRPr="00E61FF8">
        <w:rPr>
          <w:color w:val="000000"/>
        </w:rPr>
        <w:t xml:space="preserve"> vesz igénybe.</w:t>
      </w:r>
    </w:p>
    <w:p w14:paraId="0B9C0C8C" w14:textId="77777777" w:rsidR="00665392" w:rsidRDefault="00665392" w:rsidP="00A86A7C">
      <w:pPr>
        <w:pStyle w:val="NormlWeb"/>
        <w:shd w:val="clear" w:color="auto" w:fill="FDFDFC"/>
        <w:spacing w:before="0" w:beforeAutospacing="0" w:after="0" w:afterAutospacing="0" w:line="360" w:lineRule="auto"/>
        <w:jc w:val="both"/>
        <w:rPr>
          <w:color w:val="000000"/>
        </w:rPr>
      </w:pPr>
    </w:p>
    <w:p w14:paraId="30D1384E" w14:textId="31379CC9" w:rsidR="00C469AC" w:rsidRPr="00C469AC" w:rsidRDefault="00C469AC" w:rsidP="00A86A7C">
      <w:pPr>
        <w:pStyle w:val="NormlWeb"/>
        <w:shd w:val="clear" w:color="auto" w:fill="FDFDFC"/>
        <w:spacing w:before="0" w:beforeAutospacing="0" w:after="0" w:afterAutospacing="0" w:line="360" w:lineRule="auto"/>
        <w:jc w:val="both"/>
        <w:rPr>
          <w:color w:val="000000"/>
        </w:rPr>
      </w:pPr>
      <w:r>
        <w:rPr>
          <w:color w:val="000000"/>
        </w:rPr>
        <w:t xml:space="preserve">Ennek volt köszönhető, hogy az első olyan önellenőrzésre is alkalmas COVID-19 gyorstesztek, amelyek rendelkeztek is a szükséges tanúsítványokkal, </w:t>
      </w:r>
      <w:r>
        <w:rPr>
          <w:b/>
          <w:bCs/>
          <w:color w:val="000000"/>
        </w:rPr>
        <w:t>csak 2020. végén jelentek meg</w:t>
      </w:r>
      <w:r w:rsidR="00665392">
        <w:rPr>
          <w:color w:val="000000"/>
        </w:rPr>
        <w:t xml:space="preserve">, s azok ma is kisebbségben vannak a hozzáférhető gyorstesztek között. </w:t>
      </w:r>
      <w:r w:rsidR="0050205B">
        <w:rPr>
          <w:color w:val="000000"/>
        </w:rPr>
        <w:t>(A fentebb vázolt eljárás lefolytatása miatt pedig az áruk is lényegesen magasabb.)</w:t>
      </w:r>
    </w:p>
    <w:p w14:paraId="7BD09ECA" w14:textId="77777777" w:rsidR="00517361" w:rsidRDefault="00517361" w:rsidP="00A86A7C">
      <w:pPr>
        <w:pStyle w:val="NormlWeb"/>
        <w:shd w:val="clear" w:color="auto" w:fill="FDFDFC"/>
        <w:spacing w:before="0" w:beforeAutospacing="0" w:after="0" w:afterAutospacing="0" w:line="360" w:lineRule="auto"/>
        <w:jc w:val="both"/>
        <w:rPr>
          <w:color w:val="000000"/>
        </w:rPr>
      </w:pPr>
    </w:p>
    <w:p w14:paraId="108EBFE1" w14:textId="77777777" w:rsidR="005A4B95" w:rsidRDefault="00C25664" w:rsidP="00A86A7C">
      <w:pPr>
        <w:pStyle w:val="NormlWeb"/>
        <w:shd w:val="clear" w:color="auto" w:fill="FDFDFC"/>
        <w:spacing w:before="0" w:beforeAutospacing="0" w:after="0" w:afterAutospacing="0" w:line="360" w:lineRule="auto"/>
        <w:jc w:val="both"/>
        <w:rPr>
          <w:color w:val="000000"/>
        </w:rPr>
      </w:pPr>
      <w:r>
        <w:rPr>
          <w:color w:val="000000"/>
        </w:rPr>
        <w:t>Emellett</w:t>
      </w:r>
      <w:r w:rsidR="005A4B95">
        <w:rPr>
          <w:color w:val="000000"/>
        </w:rPr>
        <w:t>, ezen EU-s irányelvek</w:t>
      </w:r>
      <w:r>
        <w:rPr>
          <w:color w:val="000000"/>
        </w:rPr>
        <w:t xml:space="preserve">en túl </w:t>
      </w:r>
      <w:r w:rsidR="005A4B95">
        <w:rPr>
          <w:color w:val="000000"/>
        </w:rPr>
        <w:t xml:space="preserve">e termékekre egy </w:t>
      </w:r>
      <w:r>
        <w:rPr>
          <w:color w:val="000000"/>
        </w:rPr>
        <w:t xml:space="preserve">további </w:t>
      </w:r>
      <w:r w:rsidR="005A4B95">
        <w:rPr>
          <w:color w:val="000000"/>
        </w:rPr>
        <w:t xml:space="preserve">hazai jogi szabályozás is vonatkozik. A Magyarországon forgalomba kerülő IVD eszközök </w:t>
      </w:r>
      <w:r w:rsidR="005A4B95">
        <w:rPr>
          <w:b/>
          <w:bCs/>
          <w:color w:val="000000"/>
        </w:rPr>
        <w:t xml:space="preserve">gyógyászati </w:t>
      </w:r>
      <w:r w:rsidR="005A4B95">
        <w:rPr>
          <w:b/>
          <w:bCs/>
          <w:color w:val="000000"/>
        </w:rPr>
        <w:lastRenderedPageBreak/>
        <w:t>segédeszköznek minősülnek</w:t>
      </w:r>
      <w:r w:rsidR="005A4B95">
        <w:rPr>
          <w:color w:val="000000"/>
        </w:rPr>
        <w:t xml:space="preserve">, ebből kifolyólag azok kizárólag </w:t>
      </w:r>
      <w:r w:rsidR="005A4B95">
        <w:rPr>
          <w:b/>
          <w:bCs/>
          <w:color w:val="000000"/>
        </w:rPr>
        <w:t>szolgáltatói engedéllyel rendelkező gyógyászati segédeszköz szaküzletekben, illetve gyógyszertárakban forgalmazhatóak</w:t>
      </w:r>
      <w:r w:rsidR="005A4B95">
        <w:rPr>
          <w:color w:val="000000"/>
        </w:rPr>
        <w:t xml:space="preserve">. </w:t>
      </w:r>
      <w:r w:rsidR="005A4B95" w:rsidRPr="005A4B95">
        <w:rPr>
          <w:b/>
          <w:bCs/>
          <w:color w:val="000000"/>
        </w:rPr>
        <w:t>A más üzletekben</w:t>
      </w:r>
      <w:r w:rsidR="005A4B95">
        <w:rPr>
          <w:color w:val="000000"/>
        </w:rPr>
        <w:t xml:space="preserve"> – beleértve az online webáruházakat is – </w:t>
      </w:r>
      <w:r w:rsidR="005A4B95" w:rsidRPr="005A4B95">
        <w:rPr>
          <w:b/>
          <w:bCs/>
          <w:color w:val="000000"/>
        </w:rPr>
        <w:t>való értékesítésük tilos</w:t>
      </w:r>
      <w:r w:rsidR="005A4B95">
        <w:rPr>
          <w:color w:val="000000"/>
        </w:rPr>
        <w:t>!</w:t>
      </w:r>
    </w:p>
    <w:p w14:paraId="4F63DAF4" w14:textId="3C358D07" w:rsidR="005A4B95" w:rsidRDefault="005A4B95" w:rsidP="00A86A7C">
      <w:pPr>
        <w:pStyle w:val="NormlWeb"/>
        <w:shd w:val="clear" w:color="auto" w:fill="FDFDFC"/>
        <w:spacing w:before="0" w:beforeAutospacing="0" w:after="0" w:afterAutospacing="0" w:line="360" w:lineRule="auto"/>
        <w:jc w:val="both"/>
        <w:rPr>
          <w:color w:val="000000"/>
        </w:rPr>
      </w:pPr>
    </w:p>
    <w:p w14:paraId="6D702BE4" w14:textId="4503F3D2" w:rsidR="00C469AC" w:rsidRDefault="00C469AC" w:rsidP="00A86A7C">
      <w:pPr>
        <w:pStyle w:val="NormlWeb"/>
        <w:shd w:val="clear" w:color="auto" w:fill="FDFDFC"/>
        <w:spacing w:before="0" w:beforeAutospacing="0" w:after="0" w:afterAutospacing="0" w:line="360" w:lineRule="auto"/>
        <w:jc w:val="both"/>
        <w:rPr>
          <w:color w:val="000000"/>
        </w:rPr>
      </w:pPr>
      <w:r>
        <w:rPr>
          <w:color w:val="000000"/>
        </w:rPr>
        <w:t xml:space="preserve">A már forgalomban lévő, önellenőrzésre is alkalmas teszteket is </w:t>
      </w:r>
      <w:r w:rsidRPr="00C469AC">
        <w:rPr>
          <w:b/>
          <w:bCs/>
          <w:color w:val="000000"/>
        </w:rPr>
        <w:t>körültekintően kell alkalmazni</w:t>
      </w:r>
      <w:r>
        <w:rPr>
          <w:color w:val="000000"/>
        </w:rPr>
        <w:t xml:space="preserve">. </w:t>
      </w:r>
    </w:p>
    <w:p w14:paraId="43ADA3C5" w14:textId="7CA21CD3" w:rsidR="00C469AC" w:rsidRDefault="00C469AC" w:rsidP="00A86A7C">
      <w:pPr>
        <w:pStyle w:val="NormlWeb"/>
        <w:shd w:val="clear" w:color="auto" w:fill="FDFDFC"/>
        <w:spacing w:before="0" w:beforeAutospacing="0" w:after="0" w:afterAutospacing="0" w:line="360" w:lineRule="auto"/>
        <w:jc w:val="both"/>
        <w:rPr>
          <w:color w:val="000000"/>
        </w:rPr>
      </w:pPr>
      <w:r>
        <w:rPr>
          <w:color w:val="000000"/>
        </w:rPr>
        <w:t>Egy szakképzett felhasználó számára ugyanis nem okoz gondot sem a helyes mintavételezés,</w:t>
      </w:r>
      <w:r w:rsidR="0081206A">
        <w:rPr>
          <w:color w:val="000000"/>
        </w:rPr>
        <w:t xml:space="preserve"> sem a teszt elvégzése,</w:t>
      </w:r>
      <w:r>
        <w:rPr>
          <w:color w:val="000000"/>
        </w:rPr>
        <w:t xml:space="preserve"> sem a kapott eredmény megfelelő értelmezése</w:t>
      </w:r>
      <w:r w:rsidR="0081206A">
        <w:rPr>
          <w:color w:val="000000"/>
        </w:rPr>
        <w:t xml:space="preserve"> – a laikusok azonban mindegyik lépésnél nagyobb eséllyel követhetnek el hibákat. </w:t>
      </w:r>
      <w:r w:rsidR="00F73DA3">
        <w:rPr>
          <w:color w:val="000000"/>
        </w:rPr>
        <w:t>E hibák</w:t>
      </w:r>
      <w:r w:rsidR="009E2178">
        <w:rPr>
          <w:color w:val="000000"/>
        </w:rPr>
        <w:t xml:space="preserve"> </w:t>
      </w:r>
      <w:r w:rsidR="009E2178">
        <w:rPr>
          <w:b/>
          <w:bCs/>
          <w:color w:val="000000"/>
        </w:rPr>
        <w:t>hamis teszteredményhez</w:t>
      </w:r>
      <w:r w:rsidR="009E2178">
        <w:rPr>
          <w:color w:val="000000"/>
        </w:rPr>
        <w:t xml:space="preserve"> vezethetnek, ami felesleges aggodalmat, vagy téves biztonságérzetet eredményezhet.</w:t>
      </w:r>
    </w:p>
    <w:p w14:paraId="37173EAA" w14:textId="015629F0" w:rsidR="00C96B03" w:rsidRDefault="00525588" w:rsidP="00C469AC">
      <w:pPr>
        <w:pStyle w:val="NormlWeb"/>
        <w:shd w:val="clear" w:color="auto" w:fill="FDFDFC"/>
        <w:spacing w:before="0" w:beforeAutospacing="0" w:after="0" w:afterAutospacing="0" w:line="360" w:lineRule="auto"/>
        <w:jc w:val="both"/>
        <w:rPr>
          <w:color w:val="000000"/>
        </w:rPr>
      </w:pPr>
      <w:r>
        <w:rPr>
          <w:color w:val="000000"/>
        </w:rPr>
        <w:t xml:space="preserve">Másrészt, </w:t>
      </w:r>
      <w:r w:rsidR="004066D7">
        <w:rPr>
          <w:color w:val="000000"/>
        </w:rPr>
        <w:t xml:space="preserve">minden járványt előidéző, súlyos lefolyású megbetegedést kiváltani képes vírus </w:t>
      </w:r>
      <w:r w:rsidR="00C96B03">
        <w:rPr>
          <w:color w:val="000000"/>
        </w:rPr>
        <w:t xml:space="preserve">kimutatására </w:t>
      </w:r>
      <w:r w:rsidR="004066D7">
        <w:rPr>
          <w:color w:val="000000"/>
        </w:rPr>
        <w:t xml:space="preserve">szolgáló eszköz esetében elmondható, </w:t>
      </w:r>
      <w:r w:rsidR="00C96B03">
        <w:rPr>
          <w:color w:val="000000"/>
        </w:rPr>
        <w:t xml:space="preserve">hogy azok használata </w:t>
      </w:r>
      <w:r w:rsidR="00C96B03">
        <w:rPr>
          <w:b/>
          <w:bCs/>
          <w:color w:val="000000"/>
        </w:rPr>
        <w:t>nem teljesen kockázatmentes</w:t>
      </w:r>
      <w:r w:rsidR="00C96B03">
        <w:rPr>
          <w:color w:val="000000"/>
        </w:rPr>
        <w:t xml:space="preserve">. A magát a vírust is tartalmazó (például orrgarat-nyálkahártya) minta </w:t>
      </w:r>
      <w:r w:rsidR="00BC0F99">
        <w:rPr>
          <w:b/>
          <w:bCs/>
          <w:color w:val="000000"/>
        </w:rPr>
        <w:t>lehetséges fertőzésforrás</w:t>
      </w:r>
      <w:r w:rsidR="00BC0F99">
        <w:rPr>
          <w:color w:val="000000"/>
        </w:rPr>
        <w:t xml:space="preserve">, ám a biztosan kórokozómentes (például ujjbegyből vett vér) minta is terjeszthet más betegségeket. </w:t>
      </w:r>
      <w:r w:rsidR="00A027A2">
        <w:rPr>
          <w:color w:val="000000"/>
        </w:rPr>
        <w:t>Emellett</w:t>
      </w:r>
      <w:r w:rsidR="00B93959">
        <w:rPr>
          <w:color w:val="000000"/>
        </w:rPr>
        <w:t xml:space="preserve">, </w:t>
      </w:r>
      <w:r w:rsidR="00F8432A">
        <w:rPr>
          <w:color w:val="000000"/>
        </w:rPr>
        <w:t xml:space="preserve">a teszt és annak </w:t>
      </w:r>
      <w:r w:rsidR="00F135A3">
        <w:rPr>
          <w:color w:val="000000"/>
        </w:rPr>
        <w:t>összes tartozéka veszélyes hulladéknak minősül.</w:t>
      </w:r>
    </w:p>
    <w:p w14:paraId="64DB1CE5" w14:textId="33D6871A" w:rsidR="00F135A3" w:rsidRDefault="001979B3" w:rsidP="00C469AC">
      <w:pPr>
        <w:pStyle w:val="NormlWeb"/>
        <w:shd w:val="clear" w:color="auto" w:fill="FDFDFC"/>
        <w:spacing w:before="0" w:beforeAutospacing="0" w:after="0" w:afterAutospacing="0" w:line="360" w:lineRule="auto"/>
        <w:jc w:val="both"/>
        <w:rPr>
          <w:color w:val="000000"/>
        </w:rPr>
      </w:pPr>
      <w:r>
        <w:rPr>
          <w:color w:val="000000"/>
        </w:rPr>
        <w:t xml:space="preserve">Végezetül, arra is érdemes felhívni a figyelmet, </w:t>
      </w:r>
      <w:r w:rsidR="00D11ABD">
        <w:rPr>
          <w:color w:val="000000"/>
        </w:rPr>
        <w:t xml:space="preserve">az önellenőrzésre szánt gyorstesztek </w:t>
      </w:r>
      <w:r w:rsidR="00D11ABD">
        <w:rPr>
          <w:b/>
          <w:bCs/>
          <w:color w:val="000000"/>
        </w:rPr>
        <w:t>ugyanúgy tájékoztató jellegű információt nyújtanak</w:t>
      </w:r>
      <w:r w:rsidR="001836DD">
        <w:rPr>
          <w:color w:val="000000"/>
        </w:rPr>
        <w:t>;</w:t>
      </w:r>
      <w:r w:rsidR="00D11ABD">
        <w:rPr>
          <w:color w:val="000000"/>
        </w:rPr>
        <w:t xml:space="preserve"> azok önmagukban nem képezhetik sem a diagnózis, sem az </w:t>
      </w:r>
      <w:r w:rsidR="00D15B5E">
        <w:rPr>
          <w:color w:val="000000"/>
        </w:rPr>
        <w:t xml:space="preserve">arra épített </w:t>
      </w:r>
      <w:r w:rsidR="004F4353">
        <w:rPr>
          <w:color w:val="000000"/>
        </w:rPr>
        <w:t>orvosi ellátás</w:t>
      </w:r>
      <w:r w:rsidR="00803259">
        <w:rPr>
          <w:color w:val="000000"/>
        </w:rPr>
        <w:t xml:space="preserve"> alapját</w:t>
      </w:r>
      <w:r w:rsidR="008256B8">
        <w:rPr>
          <w:color w:val="000000"/>
        </w:rPr>
        <w:t xml:space="preserve">. Pozitív teszteredmény – vagy a COVID-19 jellegzetes tüneteinek megléte – esetén </w:t>
      </w:r>
      <w:r w:rsidR="008256B8">
        <w:rPr>
          <w:b/>
          <w:bCs/>
          <w:color w:val="000000"/>
        </w:rPr>
        <w:t>orvoshoz kell fordulni</w:t>
      </w:r>
      <w:r w:rsidR="008256B8">
        <w:rPr>
          <w:color w:val="000000"/>
        </w:rPr>
        <w:t xml:space="preserve">, hiszen </w:t>
      </w:r>
      <w:r w:rsidR="005F198D">
        <w:rPr>
          <w:color w:val="000000"/>
        </w:rPr>
        <w:t xml:space="preserve">a kapott eredmény leellenőrzése, a diagnózis felállítása és az esetlegesen szükséges terápia megkezdése </w:t>
      </w:r>
      <w:r w:rsidR="005F198D">
        <w:rPr>
          <w:b/>
          <w:bCs/>
          <w:color w:val="000000"/>
        </w:rPr>
        <w:t>nem a laikusok, hanem az egészségügyi szakemberek feladata</w:t>
      </w:r>
      <w:r w:rsidR="005F198D">
        <w:rPr>
          <w:color w:val="000000"/>
        </w:rPr>
        <w:t>.</w:t>
      </w:r>
    </w:p>
    <w:p w14:paraId="05CE50B1" w14:textId="77777777" w:rsidR="005F198D" w:rsidRPr="005F198D" w:rsidRDefault="005F198D" w:rsidP="00C469AC">
      <w:pPr>
        <w:pStyle w:val="NormlWeb"/>
        <w:shd w:val="clear" w:color="auto" w:fill="FDFDFC"/>
        <w:spacing w:before="0" w:beforeAutospacing="0" w:after="0" w:afterAutospacing="0" w:line="360" w:lineRule="auto"/>
        <w:jc w:val="both"/>
        <w:rPr>
          <w:color w:val="000000"/>
        </w:rPr>
      </w:pPr>
    </w:p>
    <w:p w14:paraId="359535A8" w14:textId="0CE5423E" w:rsidR="00766686" w:rsidRPr="00E13186" w:rsidRDefault="00766686" w:rsidP="00A86A7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sectPr w:rsidR="00766686" w:rsidRPr="00E131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E79"/>
    <w:rsid w:val="00075842"/>
    <w:rsid w:val="00081096"/>
    <w:rsid w:val="00094E35"/>
    <w:rsid w:val="00144D63"/>
    <w:rsid w:val="001836DD"/>
    <w:rsid w:val="00192D85"/>
    <w:rsid w:val="001979B3"/>
    <w:rsid w:val="001C072C"/>
    <w:rsid w:val="001D7560"/>
    <w:rsid w:val="00244860"/>
    <w:rsid w:val="00283888"/>
    <w:rsid w:val="002F3245"/>
    <w:rsid w:val="003F50F6"/>
    <w:rsid w:val="004066D7"/>
    <w:rsid w:val="0048651F"/>
    <w:rsid w:val="004E2BB1"/>
    <w:rsid w:val="004F4353"/>
    <w:rsid w:val="0050205B"/>
    <w:rsid w:val="00517361"/>
    <w:rsid w:val="00525588"/>
    <w:rsid w:val="005A4B95"/>
    <w:rsid w:val="005D16F0"/>
    <w:rsid w:val="005E0A2F"/>
    <w:rsid w:val="005F198D"/>
    <w:rsid w:val="006434D1"/>
    <w:rsid w:val="00665392"/>
    <w:rsid w:val="00692DCB"/>
    <w:rsid w:val="00766686"/>
    <w:rsid w:val="00795D39"/>
    <w:rsid w:val="00803259"/>
    <w:rsid w:val="0081206A"/>
    <w:rsid w:val="008256B8"/>
    <w:rsid w:val="009E2178"/>
    <w:rsid w:val="009F724D"/>
    <w:rsid w:val="00A027A2"/>
    <w:rsid w:val="00A86A7C"/>
    <w:rsid w:val="00AF7FE6"/>
    <w:rsid w:val="00B17624"/>
    <w:rsid w:val="00B57220"/>
    <w:rsid w:val="00B93959"/>
    <w:rsid w:val="00BC0F99"/>
    <w:rsid w:val="00C25664"/>
    <w:rsid w:val="00C30D94"/>
    <w:rsid w:val="00C469AC"/>
    <w:rsid w:val="00C96B03"/>
    <w:rsid w:val="00CA229F"/>
    <w:rsid w:val="00D11ABD"/>
    <w:rsid w:val="00D15B5E"/>
    <w:rsid w:val="00D504DC"/>
    <w:rsid w:val="00DC1755"/>
    <w:rsid w:val="00E00F5C"/>
    <w:rsid w:val="00E13186"/>
    <w:rsid w:val="00E61FF8"/>
    <w:rsid w:val="00E920B6"/>
    <w:rsid w:val="00EC2797"/>
    <w:rsid w:val="00F135A3"/>
    <w:rsid w:val="00F73DA3"/>
    <w:rsid w:val="00F76182"/>
    <w:rsid w:val="00F8432A"/>
    <w:rsid w:val="00FA2F22"/>
    <w:rsid w:val="00FB1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A0906B"/>
  <w15:chartTrackingRefBased/>
  <w15:docId w15:val="{499EAC54-04B2-47C3-A430-1B0273FDD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unhideWhenUsed/>
    <w:rsid w:val="00FB1E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object">
    <w:name w:val="object"/>
    <w:basedOn w:val="Bekezdsalapbettpusa"/>
    <w:rsid w:val="00FB1E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537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826604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866389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0035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26197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362623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05270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396637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497</Words>
  <Characters>3436</Characters>
  <Application>Microsoft Office Word</Application>
  <DocSecurity>0</DocSecurity>
  <Lines>28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</dc:creator>
  <cp:keywords/>
  <dc:description/>
  <cp:lastModifiedBy>Kéri András</cp:lastModifiedBy>
  <cp:revision>26</cp:revision>
  <dcterms:created xsi:type="dcterms:W3CDTF">2021-04-16T12:42:00Z</dcterms:created>
  <dcterms:modified xsi:type="dcterms:W3CDTF">2021-04-16T13:10:00Z</dcterms:modified>
</cp:coreProperties>
</file>