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3C91" w14:textId="11ED8B3A" w:rsidR="001E2047" w:rsidRPr="001B4CCA" w:rsidRDefault="001E2047" w:rsidP="001E2047">
      <w:pPr>
        <w:pStyle w:val="Cmsor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Clungene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® COVID-19</w:t>
      </w:r>
      <w:r w:rsidR="004C62A5">
        <w:rPr>
          <w:rFonts w:ascii="Arial" w:hAnsi="Arial" w:cs="Arial"/>
          <w:b w:val="0"/>
          <w:bCs w:val="0"/>
          <w:color w:val="212529"/>
          <w:sz w:val="54"/>
          <w:szCs w:val="54"/>
        </w:rPr>
        <w:t>/Influenza A+B</w:t>
      </w:r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 </w:t>
      </w:r>
      <w:r w:rsidR="003C066F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antigén </w:t>
      </w:r>
      <w:r w:rsidR="00CB6ED6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kombinált </w:t>
      </w:r>
      <w:r w:rsidR="003C066F">
        <w:rPr>
          <w:rFonts w:ascii="Arial" w:hAnsi="Arial" w:cs="Arial"/>
          <w:b w:val="0"/>
          <w:bCs w:val="0"/>
          <w:color w:val="212529"/>
          <w:sz w:val="54"/>
          <w:szCs w:val="54"/>
        </w:rPr>
        <w:t>gyorsteszt</w:t>
      </w:r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 </w:t>
      </w:r>
      <w:r w:rsidR="001B4CCA">
        <w:rPr>
          <w:rFonts w:ascii="Arial" w:hAnsi="Arial" w:cs="Arial"/>
          <w:b w:val="0"/>
          <w:bCs w:val="0"/>
          <w:color w:val="212529"/>
          <w:sz w:val="54"/>
          <w:szCs w:val="54"/>
        </w:rPr>
        <w:t>kazetta</w:t>
      </w:r>
    </w:p>
    <w:p w14:paraId="0733ADA3" w14:textId="14EC5848" w:rsidR="006434D1" w:rsidRDefault="006434D1">
      <w:pPr>
        <w:rPr>
          <w:rFonts w:ascii="Arial" w:hAnsi="Arial" w:cs="Arial"/>
        </w:rPr>
      </w:pPr>
    </w:p>
    <w:p w14:paraId="25FE25A8" w14:textId="78946A86" w:rsidR="00035B70" w:rsidRDefault="00035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Láz? Köhögés? Ízületfájdalmak? </w:t>
      </w:r>
      <w:r w:rsidR="0047504E">
        <w:rPr>
          <w:rFonts w:ascii="Arial" w:hAnsi="Arial" w:cs="Arial"/>
          <w:sz w:val="24"/>
          <w:szCs w:val="24"/>
        </w:rPr>
        <w:t>Mi áll a tünetek hátterében?</w:t>
      </w:r>
    </w:p>
    <w:p w14:paraId="70C77ED4" w14:textId="06E8341A" w:rsidR="0047504E" w:rsidRDefault="00184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SARS-CoV-2 vírus – a COVID-19 kórokozója – és az influenzavírus sokszor nagyon hasonló tüneteket okoz. </w:t>
      </w:r>
      <w:r w:rsidR="0047504E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7504E">
        <w:rPr>
          <w:rFonts w:ascii="Arial" w:hAnsi="Arial" w:cs="Arial"/>
          <w:sz w:val="24"/>
          <w:szCs w:val="24"/>
        </w:rPr>
        <w:t>Clungene</w:t>
      </w:r>
      <w:proofErr w:type="spellEnd"/>
      <w:r w:rsidR="0047504E">
        <w:rPr>
          <w:rFonts w:ascii="Arial" w:hAnsi="Arial" w:cs="Arial"/>
          <w:sz w:val="24"/>
          <w:szCs w:val="24"/>
        </w:rPr>
        <w:t xml:space="preserve">® kombinált tesztjét alkalmazva megállapítható, </w:t>
      </w:r>
      <w:r>
        <w:rPr>
          <w:rFonts w:ascii="Arial" w:hAnsi="Arial" w:cs="Arial"/>
          <w:sz w:val="24"/>
          <w:szCs w:val="24"/>
        </w:rPr>
        <w:t>jelen van-e e kórokozók valamelyike a szervezetben.</w:t>
      </w:r>
    </w:p>
    <w:p w14:paraId="15237236" w14:textId="57B38DA1" w:rsidR="00396108" w:rsidRDefault="00396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Ezen az oldalon </w:t>
      </w:r>
      <w:r w:rsidRPr="00747861">
        <w:rPr>
          <w:rFonts w:ascii="Arial" w:hAnsi="Arial" w:cs="Arial"/>
          <w:b/>
          <w:bCs/>
          <w:sz w:val="24"/>
          <w:szCs w:val="24"/>
        </w:rPr>
        <w:t>a kombinált teszttel kapcsolatos legfontosabb tudnivalókat foglaljuk össze</w:t>
      </w:r>
      <w:r>
        <w:rPr>
          <w:rFonts w:ascii="Arial" w:hAnsi="Arial" w:cs="Arial"/>
          <w:sz w:val="24"/>
          <w:szCs w:val="24"/>
        </w:rPr>
        <w:t xml:space="preserve">; a </w:t>
      </w:r>
      <w:proofErr w:type="spellStart"/>
      <w:r>
        <w:rPr>
          <w:rFonts w:ascii="Arial" w:hAnsi="Arial" w:cs="Arial"/>
          <w:sz w:val="24"/>
          <w:szCs w:val="24"/>
        </w:rPr>
        <w:t>Clungene</w:t>
      </w:r>
      <w:proofErr w:type="spellEnd"/>
      <w:r>
        <w:rPr>
          <w:rFonts w:ascii="Arial" w:hAnsi="Arial" w:cs="Arial"/>
          <w:sz w:val="24"/>
          <w:szCs w:val="24"/>
        </w:rPr>
        <w:t xml:space="preserve">® COVID-9 antigén tesztre vonatkozó általános információkat </w:t>
      </w:r>
      <w:r w:rsidRPr="00A81382">
        <w:rPr>
          <w:rFonts w:ascii="Arial" w:hAnsi="Arial" w:cs="Arial"/>
          <w:b/>
          <w:bCs/>
          <w:sz w:val="24"/>
          <w:szCs w:val="24"/>
          <w:highlight w:val="yellow"/>
        </w:rPr>
        <w:t>ezen az oldalon találja</w:t>
      </w:r>
      <w:r w:rsidR="006063E8" w:rsidRPr="00A81382">
        <w:rPr>
          <w:rFonts w:ascii="Arial" w:hAnsi="Arial" w:cs="Arial"/>
          <w:sz w:val="24"/>
          <w:szCs w:val="24"/>
        </w:rPr>
        <w:t>.</w:t>
      </w:r>
      <w:r w:rsidR="006063E8">
        <w:rPr>
          <w:rFonts w:ascii="Arial" w:hAnsi="Arial" w:cs="Arial"/>
          <w:sz w:val="24"/>
          <w:szCs w:val="24"/>
        </w:rPr>
        <w:t xml:space="preserve"> </w:t>
      </w:r>
      <w:r w:rsidR="006063E8" w:rsidRPr="00747861">
        <w:rPr>
          <w:rFonts w:ascii="Arial" w:hAnsi="Arial" w:cs="Arial"/>
          <w:sz w:val="24"/>
          <w:szCs w:val="24"/>
          <w:highlight w:val="yellow"/>
        </w:rPr>
        <w:t>[Ez a link kell, hogy vezessen a már meglévő antigén teszt aloldalra!!!]</w:t>
      </w:r>
    </w:p>
    <w:p w14:paraId="3E900E28" w14:textId="29C57ED9" w:rsidR="008B75D7" w:rsidRDefault="008B75D7">
      <w:pPr>
        <w:rPr>
          <w:rFonts w:ascii="Arial" w:hAnsi="Arial" w:cs="Arial"/>
          <w:sz w:val="24"/>
          <w:szCs w:val="24"/>
        </w:rPr>
      </w:pPr>
    </w:p>
    <w:p w14:paraId="07EDF3BD" w14:textId="58D95ABE" w:rsidR="00E424D5" w:rsidRPr="007C60DC" w:rsidRDefault="00E424D5" w:rsidP="00E424D5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E424D5">
        <w:rPr>
          <w:rFonts w:ascii="Arial" w:hAnsi="Arial" w:cs="Arial"/>
          <w:b/>
          <w:bCs/>
          <w:color w:val="212529"/>
          <w:sz w:val="28"/>
          <w:szCs w:val="28"/>
        </w:rPr>
        <w:t xml:space="preserve">Mit mutat ki </w:t>
      </w:r>
      <w:r w:rsidR="002B1BDA">
        <w:rPr>
          <w:rFonts w:ascii="Arial" w:hAnsi="Arial" w:cs="Arial"/>
          <w:b/>
          <w:bCs/>
          <w:color w:val="212529"/>
          <w:sz w:val="28"/>
          <w:szCs w:val="28"/>
        </w:rPr>
        <w:t xml:space="preserve">COVID-19/Influenza A+B </w:t>
      </w:r>
      <w:r w:rsidR="00141341">
        <w:rPr>
          <w:rFonts w:ascii="Arial" w:hAnsi="Arial" w:cs="Arial"/>
          <w:b/>
          <w:bCs/>
          <w:color w:val="212529"/>
          <w:sz w:val="28"/>
          <w:szCs w:val="28"/>
        </w:rPr>
        <w:t xml:space="preserve">antigén </w:t>
      </w:r>
      <w:r w:rsidR="002B1BDA">
        <w:rPr>
          <w:rFonts w:ascii="Arial" w:hAnsi="Arial" w:cs="Arial"/>
          <w:b/>
          <w:bCs/>
          <w:color w:val="212529"/>
          <w:sz w:val="28"/>
          <w:szCs w:val="28"/>
        </w:rPr>
        <w:t xml:space="preserve">kombinált </w:t>
      </w:r>
      <w:r w:rsidR="009C5FC6">
        <w:rPr>
          <w:rFonts w:ascii="Arial" w:hAnsi="Arial" w:cs="Arial"/>
          <w:b/>
          <w:bCs/>
          <w:color w:val="212529"/>
          <w:sz w:val="28"/>
          <w:szCs w:val="28"/>
        </w:rPr>
        <w:t>gyors</w:t>
      </w:r>
      <w:r w:rsidR="00E82616">
        <w:rPr>
          <w:rFonts w:ascii="Arial" w:hAnsi="Arial" w:cs="Arial"/>
          <w:b/>
          <w:bCs/>
          <w:color w:val="212529"/>
          <w:sz w:val="28"/>
          <w:szCs w:val="28"/>
        </w:rPr>
        <w:t>teszt?</w:t>
      </w:r>
    </w:p>
    <w:p w14:paraId="5788D777" w14:textId="01A40602" w:rsidR="009C5FC6" w:rsidRDefault="009C5FC6" w:rsidP="00E424D5"/>
    <w:p w14:paraId="46354EB6" w14:textId="52A4A271" w:rsidR="00747861" w:rsidRDefault="003D7678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teszt a SARS-CoV-2, az Influenza A és az Influenza B </w:t>
      </w:r>
      <w:proofErr w:type="spellStart"/>
      <w:r>
        <w:rPr>
          <w:rFonts w:ascii="Arial" w:hAnsi="Arial" w:cs="Arial"/>
          <w:sz w:val="24"/>
          <w:szCs w:val="24"/>
        </w:rPr>
        <w:t>nukleoproteinjeit</w:t>
      </w:r>
      <w:proofErr w:type="spellEnd"/>
      <w:r>
        <w:rPr>
          <w:rFonts w:ascii="Arial" w:hAnsi="Arial" w:cs="Arial"/>
          <w:sz w:val="24"/>
          <w:szCs w:val="24"/>
        </w:rPr>
        <w:t xml:space="preserve"> mutatja ki. </w:t>
      </w:r>
      <w:r w:rsidR="00293AA0">
        <w:rPr>
          <w:rFonts w:ascii="Arial" w:hAnsi="Arial" w:cs="Arial"/>
          <w:sz w:val="24"/>
          <w:szCs w:val="24"/>
        </w:rPr>
        <w:t xml:space="preserve">E fehérjék </w:t>
      </w:r>
      <w:r w:rsidRPr="003D7678">
        <w:rPr>
          <w:rFonts w:ascii="Arial" w:hAnsi="Arial" w:cs="Arial"/>
          <w:b/>
          <w:bCs/>
          <w:sz w:val="24"/>
          <w:szCs w:val="24"/>
        </w:rPr>
        <w:t>csak az adott vírusra jellemzőek</w:t>
      </w:r>
      <w:r>
        <w:rPr>
          <w:rFonts w:ascii="Arial" w:hAnsi="Arial" w:cs="Arial"/>
          <w:sz w:val="24"/>
          <w:szCs w:val="24"/>
        </w:rPr>
        <w:t xml:space="preserve">, ezért a pozitív eredmény </w:t>
      </w:r>
      <w:r w:rsidR="00C513DE">
        <w:rPr>
          <w:rFonts w:ascii="Arial" w:hAnsi="Arial" w:cs="Arial"/>
          <w:sz w:val="24"/>
          <w:szCs w:val="24"/>
        </w:rPr>
        <w:t>kifejezetten a SARS-CoV-2, az Influenza A, illetve az Influenza B jelenlétére utal.</w:t>
      </w:r>
      <w:r w:rsidR="00747861">
        <w:rPr>
          <w:rFonts w:ascii="Arial" w:hAnsi="Arial" w:cs="Arial"/>
          <w:sz w:val="24"/>
          <w:szCs w:val="24"/>
        </w:rPr>
        <w:t xml:space="preserve"> A pozitív eredmény vagy eredmények nem zárják ki más vírus-, vagy baktériumfertőzések együttes meglétét. </w:t>
      </w:r>
    </w:p>
    <w:p w14:paraId="6F494135" w14:textId="77777777" w:rsidR="001F721B" w:rsidRDefault="001F721B" w:rsidP="00E424D5">
      <w:pPr>
        <w:rPr>
          <w:rFonts w:ascii="Arial" w:hAnsi="Arial" w:cs="Arial"/>
          <w:sz w:val="24"/>
          <w:szCs w:val="24"/>
        </w:rPr>
      </w:pPr>
    </w:p>
    <w:p w14:paraId="4059F368" w14:textId="24B80373" w:rsidR="00582CB7" w:rsidRPr="00E31337" w:rsidRDefault="00E31337">
      <w:pPr>
        <w:rPr>
          <w:rFonts w:ascii="Arial" w:hAnsi="Arial" w:cs="Arial"/>
          <w:b/>
          <w:bCs/>
          <w:sz w:val="28"/>
          <w:szCs w:val="28"/>
        </w:rPr>
      </w:pPr>
      <w:r w:rsidRPr="00E31337">
        <w:rPr>
          <w:rFonts w:ascii="Arial" w:hAnsi="Arial" w:cs="Arial"/>
          <w:b/>
          <w:bCs/>
          <w:sz w:val="28"/>
          <w:szCs w:val="28"/>
        </w:rPr>
        <w:t xml:space="preserve">Mik </w:t>
      </w:r>
      <w:r w:rsidR="003B5A55">
        <w:rPr>
          <w:rFonts w:ascii="Arial" w:hAnsi="Arial" w:cs="Arial"/>
          <w:b/>
          <w:bCs/>
          <w:sz w:val="28"/>
          <w:szCs w:val="28"/>
        </w:rPr>
        <w:t xml:space="preserve">a kombinált </w:t>
      </w:r>
      <w:r w:rsidRPr="00E31337">
        <w:rPr>
          <w:rFonts w:ascii="Arial" w:hAnsi="Arial" w:cs="Arial"/>
          <w:b/>
          <w:bCs/>
          <w:sz w:val="28"/>
          <w:szCs w:val="28"/>
        </w:rPr>
        <w:t>gyorsteszt legfontosabb előnyei?</w:t>
      </w:r>
    </w:p>
    <w:p w14:paraId="0C42B9AA" w14:textId="77777777" w:rsidR="00E31337" w:rsidRPr="001B4CCA" w:rsidRDefault="00E31337">
      <w:pPr>
        <w:rPr>
          <w:rFonts w:ascii="Arial" w:hAnsi="Arial" w:cs="Arial"/>
          <w:sz w:val="24"/>
          <w:szCs w:val="24"/>
        </w:rPr>
      </w:pPr>
    </w:p>
    <w:p w14:paraId="7E24E8BD" w14:textId="2671D5AD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Lényegesen olcsóbb, mint a PCR teszt</w:t>
      </w:r>
    </w:p>
    <w:p w14:paraId="781F0B49" w14:textId="752D46C1" w:rsidR="00725FB5" w:rsidRDefault="00725FB5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Nemcsak a SARS-CoV-2, hanem a sokszor hasonló tüneteket okozó Influenza A (H1N1), Influenza A (H3N2), Influenza A (H1N1pdm9), Influenza B (</w:t>
      </w:r>
      <w:proofErr w:type="spellStart"/>
      <w:r>
        <w:rPr>
          <w:rFonts w:ascii="Arial" w:hAnsi="Arial" w:cs="Arial"/>
          <w:color w:val="050505"/>
          <w:sz w:val="24"/>
          <w:szCs w:val="24"/>
        </w:rPr>
        <w:t>Yamagata</w:t>
      </w:r>
      <w:proofErr w:type="spellEnd"/>
      <w:r>
        <w:rPr>
          <w:rFonts w:ascii="Arial" w:hAnsi="Arial" w:cs="Arial"/>
          <w:color w:val="050505"/>
          <w:sz w:val="24"/>
          <w:szCs w:val="24"/>
        </w:rPr>
        <w:t xml:space="preserve">), Influenza B (Victoria) </w:t>
      </w:r>
      <w:r w:rsidR="0009723D">
        <w:rPr>
          <w:rFonts w:ascii="Arial" w:hAnsi="Arial" w:cs="Arial"/>
          <w:color w:val="050505"/>
          <w:sz w:val="24"/>
          <w:szCs w:val="24"/>
        </w:rPr>
        <w:t>vírusok jelenlétét is kimutatja</w:t>
      </w:r>
    </w:p>
    <w:p w14:paraId="2E5B46D7" w14:textId="1EF5463E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B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árhol el lehet végezni, akár egy vállalat </w:t>
      </w:r>
      <w:r>
        <w:rPr>
          <w:rFonts w:ascii="Arial" w:hAnsi="Arial" w:cs="Arial"/>
          <w:color w:val="050505"/>
          <w:sz w:val="24"/>
          <w:szCs w:val="24"/>
        </w:rPr>
        <w:t xml:space="preserve">vagy intézmény 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megfelelő helyiségében is</w:t>
      </w:r>
    </w:p>
    <w:p w14:paraId="2A8D5B0B" w14:textId="77777777" w:rsidR="00CB4B3F" w:rsidRDefault="00CB4B3F" w:rsidP="00067A2B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elvégzéséhez nincs szükség semmilyen berendezésre, sem további fogyóeszközökre</w:t>
      </w:r>
    </w:p>
    <w:p w14:paraId="5D04AEA6" w14:textId="77777777" w:rsidR="00CB4B3F" w:rsidRDefault="00CB4B3F" w:rsidP="009F2370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N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incs várólista</w:t>
      </w:r>
      <w:r w:rsidRPr="00CB4B3F">
        <w:rPr>
          <w:rFonts w:ascii="Arial" w:hAnsi="Arial" w:cs="Arial"/>
          <w:color w:val="050505"/>
          <w:sz w:val="24"/>
          <w:szCs w:val="24"/>
        </w:rPr>
        <w:t>: a tesztet üzemorvos vagy más egészségügyi dolgozó azonnal elvégezheti</w:t>
      </w:r>
    </w:p>
    <w:p w14:paraId="02966027" w14:textId="76A45D3A" w:rsidR="00B10560" w:rsidRDefault="00CB4B3F" w:rsidP="00986AD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eredmény már 15</w:t>
      </w:r>
      <w:r w:rsidR="006D5C0B">
        <w:rPr>
          <w:rFonts w:ascii="Arial" w:hAnsi="Arial" w:cs="Arial"/>
          <w:color w:val="050505"/>
          <w:sz w:val="24"/>
          <w:szCs w:val="24"/>
        </w:rPr>
        <w:t>–30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 perc után leolvasható</w:t>
      </w:r>
    </w:p>
    <w:p w14:paraId="1A9975DB" w14:textId="77777777" w:rsidR="00986AD7" w:rsidRPr="00986AD7" w:rsidRDefault="00986AD7" w:rsidP="00986AD7">
      <w:p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</w:p>
    <w:p w14:paraId="71338752" w14:textId="69E49E36" w:rsidR="00DD0548" w:rsidRDefault="00B52D41">
      <w:pPr>
        <w:rPr>
          <w:rFonts w:ascii="Arial" w:hAnsi="Arial" w:cs="Arial"/>
          <w:color w:val="050505"/>
          <w:sz w:val="24"/>
          <w:szCs w:val="24"/>
        </w:rPr>
      </w:pPr>
      <w:r w:rsidRPr="00B10560">
        <w:rPr>
          <w:rFonts w:ascii="Arial" w:hAnsi="Arial" w:cs="Arial"/>
          <w:color w:val="050505"/>
          <w:sz w:val="24"/>
          <w:szCs w:val="24"/>
          <w:highlight w:val="yellow"/>
        </w:rPr>
        <w:t xml:space="preserve">[Ide tennék egy </w:t>
      </w:r>
      <w:proofErr w:type="spellStart"/>
      <w:r w:rsidRPr="00B10560">
        <w:rPr>
          <w:rFonts w:ascii="Arial" w:hAnsi="Arial" w:cs="Arial"/>
          <w:color w:val="050505"/>
          <w:sz w:val="24"/>
          <w:szCs w:val="24"/>
          <w:highlight w:val="yellow"/>
        </w:rPr>
        <w:t>call-to-action</w:t>
      </w:r>
      <w:proofErr w:type="spellEnd"/>
      <w:r w:rsidRPr="00B10560">
        <w:rPr>
          <w:rFonts w:ascii="Arial" w:hAnsi="Arial" w:cs="Arial"/>
          <w:color w:val="050505"/>
          <w:sz w:val="24"/>
          <w:szCs w:val="24"/>
          <w:highlight w:val="yellow"/>
        </w:rPr>
        <w:t xml:space="preserve"> gombot]</w:t>
      </w:r>
    </w:p>
    <w:p w14:paraId="47DCC08C" w14:textId="7AD3925F" w:rsidR="00B52D41" w:rsidRDefault="00B52D41">
      <w:pPr>
        <w:rPr>
          <w:rFonts w:ascii="Arial" w:hAnsi="Arial" w:cs="Arial"/>
          <w:color w:val="050505"/>
          <w:sz w:val="24"/>
          <w:szCs w:val="24"/>
        </w:rPr>
      </w:pPr>
    </w:p>
    <w:p w14:paraId="6E2EEF61" w14:textId="77777777" w:rsidR="00903803" w:rsidRP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47727FFF" w14:textId="5741C40C" w:rsidR="00903803" w:rsidRPr="00903803" w:rsidRDefault="00903803" w:rsidP="0090380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903803">
        <w:rPr>
          <w:rFonts w:ascii="Arial" w:hAnsi="Arial" w:cs="Arial"/>
          <w:b/>
          <w:bCs/>
          <w:color w:val="212529"/>
          <w:sz w:val="28"/>
          <w:szCs w:val="28"/>
        </w:rPr>
        <w:t xml:space="preserve">Kik számára ajánlott </w:t>
      </w:r>
      <w:r w:rsidR="00CE6F65">
        <w:rPr>
          <w:rFonts w:ascii="Arial" w:hAnsi="Arial" w:cs="Arial"/>
          <w:b/>
          <w:bCs/>
          <w:color w:val="212529"/>
          <w:sz w:val="28"/>
          <w:szCs w:val="28"/>
        </w:rPr>
        <w:t xml:space="preserve">kombinált </w:t>
      </w:r>
      <w:r w:rsidR="00126507">
        <w:rPr>
          <w:rFonts w:ascii="Arial" w:hAnsi="Arial" w:cs="Arial"/>
          <w:b/>
          <w:bCs/>
          <w:color w:val="212529"/>
          <w:sz w:val="28"/>
          <w:szCs w:val="28"/>
        </w:rPr>
        <w:t>gyorsteszt elvégzése?</w:t>
      </w:r>
    </w:p>
    <w:p w14:paraId="560DBD7E" w14:textId="0F10E301" w:rsidR="00903803" w:rsidRDefault="00903803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4AC6B4A3" w14:textId="51C5DF58" w:rsidR="00CE6F65" w:rsidRPr="00CE6F65" w:rsidRDefault="00CE6F65" w:rsidP="00CE6F65">
      <w:pPr>
        <w:rPr>
          <w:rFonts w:ascii="Arial" w:hAnsi="Arial" w:cs="Arial"/>
          <w:sz w:val="24"/>
          <w:szCs w:val="24"/>
        </w:rPr>
      </w:pPr>
      <w:r w:rsidRPr="00CE6F65">
        <w:rPr>
          <w:rFonts w:ascii="Arial" w:hAnsi="Arial" w:cs="Arial"/>
          <w:color w:val="212529"/>
          <w:sz w:val="24"/>
          <w:szCs w:val="24"/>
        </w:rPr>
        <w:t xml:space="preserve">Mindazoknak, akiknek a COVID-19 gyorsteszt is ajánlott, erről </w:t>
      </w:r>
      <w:r w:rsidRPr="00CE6F65">
        <w:rPr>
          <w:rFonts w:ascii="Arial" w:hAnsi="Arial" w:cs="Arial"/>
          <w:b/>
          <w:bCs/>
          <w:color w:val="212529"/>
          <w:sz w:val="24"/>
          <w:szCs w:val="24"/>
          <w:highlight w:val="yellow"/>
        </w:rPr>
        <w:t>itt lehet többet olvasni</w:t>
      </w:r>
      <w:r w:rsidRPr="00CE6F65">
        <w:rPr>
          <w:rFonts w:ascii="Arial" w:hAnsi="Arial" w:cs="Arial"/>
          <w:sz w:val="24"/>
          <w:szCs w:val="24"/>
        </w:rPr>
        <w:t xml:space="preserve">. </w:t>
      </w:r>
      <w:r w:rsidRPr="00CE6F65">
        <w:rPr>
          <w:rFonts w:ascii="Arial" w:hAnsi="Arial" w:cs="Arial"/>
          <w:sz w:val="24"/>
          <w:szCs w:val="24"/>
          <w:highlight w:val="yellow"/>
        </w:rPr>
        <w:t>[Ez a link kell, hogy vezessen a már meglévő antigén teszt aloldalra!!!]</w:t>
      </w:r>
    </w:p>
    <w:p w14:paraId="6B97C336" w14:textId="3B27C811" w:rsidR="00CE6F65" w:rsidRDefault="00CE6F65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CE6F65">
        <w:rPr>
          <w:rFonts w:ascii="Arial" w:hAnsi="Arial" w:cs="Arial"/>
          <w:color w:val="212529"/>
        </w:rPr>
        <w:t xml:space="preserve">Néhány szempontot </w:t>
      </w:r>
      <w:r>
        <w:rPr>
          <w:rFonts w:ascii="Arial" w:hAnsi="Arial" w:cs="Arial"/>
          <w:color w:val="212529"/>
        </w:rPr>
        <w:t>azonban érdemes ezen az oldalon is kiemelni:</w:t>
      </w:r>
    </w:p>
    <w:p w14:paraId="15E14C59" w14:textId="502071DA" w:rsidR="001406B5" w:rsidRDefault="00CE6F65" w:rsidP="00CE6F65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Ha valaki ellenanyag tesztje pozitív, </w:t>
      </w:r>
      <w:r w:rsidR="00B30DEE">
        <w:rPr>
          <w:rFonts w:ascii="Arial" w:hAnsi="Arial" w:cs="Arial"/>
          <w:b/>
          <w:bCs/>
          <w:color w:val="212529"/>
        </w:rPr>
        <w:t>antigén tesztel meg lehet erősíteni, aktív fertőzésről van-e szó</w:t>
      </w:r>
    </w:p>
    <w:p w14:paraId="438640C9" w14:textId="38F27CDA" w:rsidR="00F51330" w:rsidRDefault="00CE6F65" w:rsidP="00CE6F65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Ha valakinél </w:t>
      </w:r>
      <w:r>
        <w:rPr>
          <w:rFonts w:ascii="Arial" w:hAnsi="Arial" w:cs="Arial"/>
          <w:b/>
          <w:bCs/>
          <w:color w:val="212529"/>
        </w:rPr>
        <w:t>fennállnak a COVID-19 jellegzetes tünetei</w:t>
      </w:r>
      <w:r>
        <w:rPr>
          <w:rFonts w:ascii="Arial" w:hAnsi="Arial" w:cs="Arial"/>
          <w:color w:val="212529"/>
        </w:rPr>
        <w:t>,</w:t>
      </w:r>
      <w:r w:rsidR="00F51330">
        <w:rPr>
          <w:rFonts w:ascii="Arial" w:hAnsi="Arial" w:cs="Arial"/>
          <w:color w:val="212529"/>
        </w:rPr>
        <w:t xml:space="preserve"> tisztázni lehet, a járványt okozó SARS-CoV-2 vírus, vagy influenza okozza-e azokat</w:t>
      </w:r>
    </w:p>
    <w:p w14:paraId="1542BDE4" w14:textId="740ECFE4" w:rsidR="00CE6F65" w:rsidRDefault="00F51330" w:rsidP="00CE6F65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Ha </w:t>
      </w:r>
      <w:r w:rsidR="00CE6F65">
        <w:rPr>
          <w:rFonts w:ascii="Arial" w:hAnsi="Arial" w:cs="Arial"/>
          <w:color w:val="212529"/>
        </w:rPr>
        <w:t xml:space="preserve">valakiről </w:t>
      </w:r>
      <w:r w:rsidR="00CE6F65">
        <w:rPr>
          <w:rFonts w:ascii="Arial" w:hAnsi="Arial" w:cs="Arial"/>
          <w:b/>
          <w:bCs/>
          <w:color w:val="212529"/>
        </w:rPr>
        <w:t>tudni, hogy a közelmúltban igazolt COVID-19 fertőzöttel érintkezett</w:t>
      </w:r>
    </w:p>
    <w:p w14:paraId="0D249979" w14:textId="52511366" w:rsidR="00CE6F65" w:rsidRDefault="00F51330" w:rsidP="00CE6F65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Ha valakinél – például az előző okok miatt – fennáll a COVID-19 fertőzöttség veszélye, de </w:t>
      </w:r>
      <w:r>
        <w:rPr>
          <w:rFonts w:ascii="Arial" w:hAnsi="Arial" w:cs="Arial"/>
          <w:b/>
          <w:bCs/>
          <w:color w:val="212529"/>
        </w:rPr>
        <w:t>PCR teszt elvégzésére nincs lehetőség, vagy már nincs elég idő</w:t>
      </w:r>
    </w:p>
    <w:p w14:paraId="6167C688" w14:textId="19850197" w:rsidR="00322D2F" w:rsidRDefault="00322D2F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Nem ajánlott az antigén gyorsteszt használata</w:t>
      </w:r>
      <w:r>
        <w:rPr>
          <w:rFonts w:ascii="Arial" w:hAnsi="Arial" w:cs="Arial"/>
          <w:color w:val="212529"/>
        </w:rPr>
        <w:t>, ha a tünetek már régóta fennállnak</w:t>
      </w:r>
      <w:r w:rsidR="00274659">
        <w:rPr>
          <w:rFonts w:ascii="Arial" w:hAnsi="Arial" w:cs="Arial"/>
          <w:color w:val="212529"/>
        </w:rPr>
        <w:t xml:space="preserve"> – ilyenkor a teszt már kevésbé megbízható –, és régebben lezajlott COVID-19 fertőzést sem lehet igazolni vele. </w:t>
      </w:r>
      <w:r w:rsidR="00DD7D56">
        <w:rPr>
          <w:rFonts w:ascii="Arial" w:hAnsi="Arial" w:cs="Arial"/>
          <w:color w:val="212529"/>
        </w:rPr>
        <w:t>Ilyen esetekben a szerológiai gyorsteszt alkalmazása javasolt.</w:t>
      </w:r>
    </w:p>
    <w:p w14:paraId="449107C1" w14:textId="2C57DB76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0BC3FCA" w14:textId="1E8AA15B" w:rsidR="004B49A3" w:rsidRPr="004B49A3" w:rsidRDefault="004B49A3" w:rsidP="004B49A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4B49A3">
        <w:rPr>
          <w:rFonts w:ascii="Arial" w:hAnsi="Arial" w:cs="Arial"/>
          <w:b/>
          <w:bCs/>
          <w:color w:val="212529"/>
          <w:sz w:val="28"/>
          <w:szCs w:val="28"/>
        </w:rPr>
        <w:t xml:space="preserve">Hogyan zajlik le maga a vizsgálat? </w:t>
      </w:r>
    </w:p>
    <w:p w14:paraId="2A416409" w14:textId="77777777" w:rsidR="004B49A3" w:rsidRPr="004B49A3" w:rsidRDefault="004B49A3" w:rsidP="004B49A3"/>
    <w:p w14:paraId="5239DD44" w14:textId="1D2EE224" w:rsidR="0060152A" w:rsidRDefault="0060152A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C4921">
        <w:rPr>
          <w:rFonts w:ascii="Arial" w:hAnsi="Arial" w:cs="Arial"/>
        </w:rPr>
        <w:t xml:space="preserve"> teszt elvégzéséhez a vizsgált személy </w:t>
      </w:r>
      <w:r w:rsidR="00EC4921">
        <w:rPr>
          <w:rFonts w:ascii="Arial" w:hAnsi="Arial" w:cs="Arial"/>
          <w:b/>
          <w:bCs/>
        </w:rPr>
        <w:t>orrgarat-nyálkahártyájából kell mintát venni</w:t>
      </w:r>
      <w:r w:rsidR="00EC4921">
        <w:rPr>
          <w:rFonts w:ascii="Arial" w:hAnsi="Arial" w:cs="Arial"/>
        </w:rPr>
        <w:t>.</w:t>
      </w:r>
      <w:r w:rsidR="00A721C9">
        <w:rPr>
          <w:rFonts w:ascii="Arial" w:hAnsi="Arial" w:cs="Arial"/>
        </w:rPr>
        <w:t xml:space="preserve"> </w:t>
      </w:r>
      <w:r w:rsidR="00146B34">
        <w:rPr>
          <w:rFonts w:ascii="Arial" w:hAnsi="Arial" w:cs="Arial"/>
        </w:rPr>
        <w:t>E mintá</w:t>
      </w:r>
      <w:r w:rsidR="00432722">
        <w:rPr>
          <w:rFonts w:ascii="Arial" w:hAnsi="Arial" w:cs="Arial"/>
        </w:rPr>
        <w:t>t</w:t>
      </w:r>
      <w:r w:rsidR="00146B34">
        <w:rPr>
          <w:rFonts w:ascii="Arial" w:hAnsi="Arial" w:cs="Arial"/>
        </w:rPr>
        <w:t>, néhány egyszerű, a tesztet elvégző eg</w:t>
      </w:r>
      <w:r w:rsidR="0012780A">
        <w:rPr>
          <w:rFonts w:ascii="Arial" w:hAnsi="Arial" w:cs="Arial"/>
        </w:rPr>
        <w:t>észségügyi dolgozó által elvégzett előkészítő lépést követően</w:t>
      </w:r>
      <w:r w:rsidR="00432722">
        <w:rPr>
          <w:rFonts w:ascii="Arial" w:hAnsi="Arial" w:cs="Arial"/>
        </w:rPr>
        <w:t xml:space="preserve"> az eredmény 15 perc múlva megkapható.</w:t>
      </w:r>
    </w:p>
    <w:p w14:paraId="4A5FD677" w14:textId="59B3681F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D8A4325" w14:textId="4606BA3D" w:rsidR="00AF529E" w:rsidRPr="00100933" w:rsidRDefault="00AF529E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100933">
        <w:rPr>
          <w:rFonts w:ascii="Arial" w:hAnsi="Arial" w:cs="Arial"/>
          <w:b/>
          <w:bCs/>
          <w:color w:val="212529"/>
          <w:sz w:val="28"/>
          <w:szCs w:val="28"/>
        </w:rPr>
        <w:t>Hogyan kell a kapott eredményt értelmezni?</w:t>
      </w:r>
    </w:p>
    <w:p w14:paraId="46FE305A" w14:textId="4D34CA41" w:rsidR="00100933" w:rsidRDefault="00100933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7D3FF8ED" w14:textId="049B2E97" w:rsidR="00624274" w:rsidRPr="00624274" w:rsidRDefault="00624274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Antigén gyorsteszt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624274" w:rsidRPr="00462B2A" w14:paraId="3DE37F47" w14:textId="77777777" w:rsidTr="006E3831">
        <w:tc>
          <w:tcPr>
            <w:tcW w:w="2196" w:type="dxa"/>
            <w:vAlign w:val="center"/>
          </w:tcPr>
          <w:p w14:paraId="677B51BF" w14:textId="77777777" w:rsidR="00624274" w:rsidRPr="00462B2A" w:rsidRDefault="00624274" w:rsidP="006E3831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lastRenderedPageBreak/>
              <w:t>Te</w:t>
            </w: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szt megjelenése</w:t>
            </w:r>
          </w:p>
        </w:tc>
        <w:tc>
          <w:tcPr>
            <w:tcW w:w="2196" w:type="dxa"/>
          </w:tcPr>
          <w:p w14:paraId="00FC028E" w14:textId="18E09EBF" w:rsidR="00624274" w:rsidRPr="00462B2A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624274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06B676DA" wp14:editId="0087AD4C">
                  <wp:extent cx="538709" cy="876300"/>
                  <wp:effectExtent l="0" t="0" r="0" b="0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873" cy="8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5EFAB6DC" w14:textId="704D97BE" w:rsidR="00624274" w:rsidRPr="00462B2A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624274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5833017B" wp14:editId="7A4626DB">
                  <wp:extent cx="1257300" cy="895350"/>
                  <wp:effectExtent l="0" t="0" r="0" b="0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14:paraId="5345F561" w14:textId="06F36168" w:rsidR="00624274" w:rsidRPr="00462B2A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624274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34A36C27" wp14:editId="059D996A">
                  <wp:extent cx="1060076" cy="819150"/>
                  <wp:effectExtent l="0" t="0" r="6985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06" cy="822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274" w:rsidRPr="00AF6B33" w14:paraId="68F72A8E" w14:textId="77777777" w:rsidTr="006E3831">
        <w:tc>
          <w:tcPr>
            <w:tcW w:w="2196" w:type="dxa"/>
            <w:vAlign w:val="center"/>
          </w:tcPr>
          <w:p w14:paraId="5B9695FE" w14:textId="77777777" w:rsidR="00624274" w:rsidRPr="00462B2A" w:rsidRDefault="00624274" w:rsidP="006E3831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Teszt értelmezése</w:t>
            </w:r>
          </w:p>
        </w:tc>
        <w:tc>
          <w:tcPr>
            <w:tcW w:w="2196" w:type="dxa"/>
            <w:vAlign w:val="center"/>
          </w:tcPr>
          <w:p w14:paraId="3B050AE3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F6B33">
              <w:rPr>
                <w:rFonts w:ascii="Arial" w:hAnsi="Arial" w:cs="Arial"/>
                <w:color w:val="212529"/>
                <w:sz w:val="20"/>
                <w:szCs w:val="20"/>
              </w:rPr>
              <w:t>Negatív</w:t>
            </w:r>
          </w:p>
        </w:tc>
        <w:tc>
          <w:tcPr>
            <w:tcW w:w="2196" w:type="dxa"/>
            <w:vAlign w:val="center"/>
          </w:tcPr>
          <w:p w14:paraId="4B7F8998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Pozitív</w:t>
            </w:r>
          </w:p>
        </w:tc>
        <w:tc>
          <w:tcPr>
            <w:tcW w:w="2196" w:type="dxa"/>
            <w:vAlign w:val="center"/>
          </w:tcPr>
          <w:p w14:paraId="76CE71F8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Érvénytelen</w:t>
            </w:r>
          </w:p>
        </w:tc>
      </w:tr>
      <w:tr w:rsidR="00624274" w:rsidRPr="00AF6B33" w14:paraId="6B365FA3" w14:textId="77777777" w:rsidTr="006E3831">
        <w:tc>
          <w:tcPr>
            <w:tcW w:w="2196" w:type="dxa"/>
            <w:vAlign w:val="center"/>
          </w:tcPr>
          <w:p w14:paraId="6D288657" w14:textId="77777777" w:rsidR="00624274" w:rsidRPr="00462B2A" w:rsidRDefault="00624274" w:rsidP="006E3831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Mit jelent az eredmény?</w:t>
            </w:r>
          </w:p>
        </w:tc>
        <w:tc>
          <w:tcPr>
            <w:tcW w:w="2196" w:type="dxa"/>
            <w:vAlign w:val="center"/>
          </w:tcPr>
          <w:p w14:paraId="46B6A201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Az illetőben a vírus nincs jelen kimutatható mennyiségben. </w:t>
            </w:r>
          </w:p>
        </w:tc>
        <w:tc>
          <w:tcPr>
            <w:tcW w:w="2196" w:type="dxa"/>
            <w:vAlign w:val="center"/>
          </w:tcPr>
          <w:p w14:paraId="6771D781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szervezetében megtalálható a vírus.</w:t>
            </w:r>
          </w:p>
        </w:tc>
        <w:tc>
          <w:tcPr>
            <w:tcW w:w="2196" w:type="dxa"/>
            <w:vMerge w:val="restart"/>
            <w:vAlign w:val="center"/>
          </w:tcPr>
          <w:p w14:paraId="15655339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 kontrollcsík megjelenése igazolja, hogy a gyorsteszt működik. Amennyiben ez nem történik meg, a teszt a többi csík meglététől függetlenül érvénytelen. Ismételje meg a tesztet!</w:t>
            </w:r>
          </w:p>
        </w:tc>
      </w:tr>
      <w:tr w:rsidR="00624274" w:rsidRPr="00AF6B33" w14:paraId="5868CE70" w14:textId="77777777" w:rsidTr="006E3831">
        <w:tc>
          <w:tcPr>
            <w:tcW w:w="2196" w:type="dxa"/>
            <w:vAlign w:val="center"/>
          </w:tcPr>
          <w:p w14:paraId="1FFFD752" w14:textId="77777777" w:rsidR="00624274" w:rsidRPr="00462B2A" w:rsidRDefault="00624274" w:rsidP="006E3831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Fertőzött-e az illető</w:t>
            </w:r>
          </w:p>
        </w:tc>
        <w:tc>
          <w:tcPr>
            <w:tcW w:w="2196" w:type="dxa"/>
            <w:vAlign w:val="center"/>
          </w:tcPr>
          <w:p w14:paraId="34F415DE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Vagy nem, vagy ha igen, a fertőzés késői szakaszában van</w:t>
            </w:r>
          </w:p>
        </w:tc>
        <w:tc>
          <w:tcPr>
            <w:tcW w:w="2196" w:type="dxa"/>
            <w:vAlign w:val="center"/>
          </w:tcPr>
          <w:p w14:paraId="12F7BE84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a fertőzés korai szakaszában van</w:t>
            </w:r>
          </w:p>
        </w:tc>
        <w:tc>
          <w:tcPr>
            <w:tcW w:w="2196" w:type="dxa"/>
            <w:vMerge/>
            <w:vAlign w:val="center"/>
          </w:tcPr>
          <w:p w14:paraId="455491C3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624274" w:rsidRPr="00AF6B33" w14:paraId="500EADA9" w14:textId="77777777" w:rsidTr="006E3831">
        <w:tc>
          <w:tcPr>
            <w:tcW w:w="2196" w:type="dxa"/>
            <w:vAlign w:val="center"/>
          </w:tcPr>
          <w:p w14:paraId="47C48E68" w14:textId="77777777" w:rsidR="00624274" w:rsidRPr="00462B2A" w:rsidRDefault="00624274" w:rsidP="006E3831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Fertőzőképes-e?</w:t>
            </w:r>
          </w:p>
        </w:tc>
        <w:tc>
          <w:tcPr>
            <w:tcW w:w="2196" w:type="dxa"/>
            <w:vAlign w:val="center"/>
          </w:tcPr>
          <w:p w14:paraId="5A97FEF3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Elképzelhető (ha a fertőzés késői szakaszában van)</w:t>
            </w:r>
          </w:p>
        </w:tc>
        <w:tc>
          <w:tcPr>
            <w:tcW w:w="2196" w:type="dxa"/>
            <w:vAlign w:val="center"/>
          </w:tcPr>
          <w:p w14:paraId="141CA1F2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</w:t>
            </w:r>
          </w:p>
        </w:tc>
        <w:tc>
          <w:tcPr>
            <w:tcW w:w="2196" w:type="dxa"/>
            <w:vMerge/>
            <w:vAlign w:val="center"/>
          </w:tcPr>
          <w:p w14:paraId="297D8972" w14:textId="77777777" w:rsidR="00624274" w:rsidRPr="00AF6B33" w:rsidRDefault="00624274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</w:tbl>
    <w:p w14:paraId="64D5FA2C" w14:textId="187E59F8" w:rsidR="005A491D" w:rsidRPr="00815615" w:rsidRDefault="005A491D" w:rsidP="005A491D">
      <w:pPr>
        <w:pStyle w:val="Cmsor2"/>
        <w:shd w:val="clear" w:color="auto" w:fill="FFFFFF"/>
        <w:spacing w:before="0"/>
        <w:jc w:val="center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Magyarázat. C = kontroll; T = </w:t>
      </w:r>
      <w:r w:rsidR="008D0F0A">
        <w:rPr>
          <w:rFonts w:ascii="Arial" w:hAnsi="Arial" w:cs="Arial"/>
          <w:color w:val="212529"/>
          <w:sz w:val="20"/>
          <w:szCs w:val="20"/>
        </w:rPr>
        <w:t xml:space="preserve">SARS-CoV-2 </w:t>
      </w:r>
      <w:r>
        <w:rPr>
          <w:rFonts w:ascii="Arial" w:hAnsi="Arial" w:cs="Arial"/>
          <w:color w:val="212529"/>
          <w:sz w:val="20"/>
          <w:szCs w:val="20"/>
        </w:rPr>
        <w:t>antigén (tesztcsík). Az T csík megjelenése annak intenzitásától függetlenül a vírus jelenlétére utal és pozitív eredményként értelmezendő. A csík intenzitásából nem lehet sem a betegség stádiumára, sem annak súlyosságára következtetni. A táblázat nem helyettesíti a termék használati útmutatóját és nem tekinthető orvosi diagnosztikai irányelvnek.</w:t>
      </w:r>
    </w:p>
    <w:p w14:paraId="45D927CB" w14:textId="066DF22A" w:rsidR="00624274" w:rsidRDefault="00624274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42EFFA0B" w14:textId="3E558895" w:rsidR="00653FB0" w:rsidRDefault="007F5D76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Influenza A+B gyorsteszt</w:t>
      </w:r>
    </w:p>
    <w:tbl>
      <w:tblPr>
        <w:tblStyle w:val="Rcsostblzat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417"/>
        <w:gridCol w:w="1418"/>
        <w:gridCol w:w="1843"/>
      </w:tblGrid>
      <w:tr w:rsidR="007B2AC5" w:rsidRPr="00462B2A" w14:paraId="78289916" w14:textId="6BD77DD5" w:rsidTr="007B2AC5">
        <w:tc>
          <w:tcPr>
            <w:tcW w:w="1413" w:type="dxa"/>
            <w:vAlign w:val="center"/>
          </w:tcPr>
          <w:p w14:paraId="40DE76B4" w14:textId="77777777" w:rsidR="007B2AC5" w:rsidRPr="007B2AC5" w:rsidRDefault="007B2AC5" w:rsidP="006E3831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b/>
                <w:bCs/>
                <w:color w:val="212529"/>
                <w:sz w:val="18"/>
                <w:szCs w:val="18"/>
              </w:rPr>
              <w:t>Teszt megjelenése</w:t>
            </w:r>
          </w:p>
        </w:tc>
        <w:tc>
          <w:tcPr>
            <w:tcW w:w="1417" w:type="dxa"/>
            <w:vAlign w:val="center"/>
          </w:tcPr>
          <w:p w14:paraId="317C9F40" w14:textId="5F341B3D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b/>
                <w:bCs/>
                <w:noProof/>
                <w:color w:val="212529"/>
                <w:sz w:val="18"/>
                <w:szCs w:val="18"/>
              </w:rPr>
              <w:drawing>
                <wp:inline distT="0" distB="0" distL="0" distR="0" wp14:anchorId="5DB4D1D6" wp14:editId="1250FD51">
                  <wp:extent cx="356153" cy="561975"/>
                  <wp:effectExtent l="0" t="0" r="6350" b="0"/>
                  <wp:docPr id="18" name="Kép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830" cy="578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4F61526" w14:textId="79F54B99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b/>
                <w:bCs/>
                <w:noProof/>
                <w:color w:val="212529"/>
                <w:sz w:val="18"/>
                <w:szCs w:val="18"/>
              </w:rPr>
              <w:drawing>
                <wp:inline distT="0" distB="0" distL="0" distR="0" wp14:anchorId="47F7979A" wp14:editId="21DDD7A1">
                  <wp:extent cx="731520" cy="552450"/>
                  <wp:effectExtent l="0" t="0" r="0" b="0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05" cy="56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3F95FD70" w14:textId="5759DB4F" w:rsidR="007B2AC5" w:rsidRPr="007B2AC5" w:rsidRDefault="007B2AC5" w:rsidP="006E383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b/>
                <w:bCs/>
                <w:noProof/>
                <w:color w:val="212529"/>
                <w:sz w:val="18"/>
                <w:szCs w:val="18"/>
              </w:rPr>
              <w:drawing>
                <wp:inline distT="0" distB="0" distL="0" distR="0" wp14:anchorId="51D55F91" wp14:editId="480B6A41">
                  <wp:extent cx="729234" cy="552450"/>
                  <wp:effectExtent l="0" t="0" r="0" b="0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463" cy="55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bottom"/>
          </w:tcPr>
          <w:p w14:paraId="0CC717F4" w14:textId="22C9D3BB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noProof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b/>
                <w:bCs/>
                <w:noProof/>
                <w:color w:val="212529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22C984F6" wp14:editId="040FD984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-140970</wp:posOffset>
                  </wp:positionV>
                  <wp:extent cx="593725" cy="457200"/>
                  <wp:effectExtent l="0" t="0" r="0" b="0"/>
                  <wp:wrapSquare wrapText="bothSides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45034EBD" w14:textId="7CAE0FC0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noProof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b/>
                <w:bCs/>
                <w:noProof/>
                <w:color w:val="212529"/>
                <w:sz w:val="18"/>
                <w:szCs w:val="18"/>
              </w:rPr>
              <w:drawing>
                <wp:inline distT="0" distB="0" distL="0" distR="0" wp14:anchorId="703054B1" wp14:editId="4D5E7070">
                  <wp:extent cx="450850" cy="676275"/>
                  <wp:effectExtent l="0" t="0" r="6350" b="9525"/>
                  <wp:docPr id="22" name="Kép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49" cy="676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AC5" w:rsidRPr="00AF6B33" w14:paraId="31B7E341" w14:textId="2AF073F7" w:rsidTr="007B2AC5">
        <w:tc>
          <w:tcPr>
            <w:tcW w:w="1413" w:type="dxa"/>
            <w:vAlign w:val="center"/>
          </w:tcPr>
          <w:p w14:paraId="4885D44E" w14:textId="77777777" w:rsidR="007B2AC5" w:rsidRPr="007B2AC5" w:rsidRDefault="007B2AC5" w:rsidP="007B2AC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b/>
                <w:bCs/>
                <w:color w:val="212529"/>
                <w:sz w:val="18"/>
                <w:szCs w:val="18"/>
              </w:rPr>
              <w:t>Teszt értelmezése</w:t>
            </w:r>
          </w:p>
        </w:tc>
        <w:tc>
          <w:tcPr>
            <w:tcW w:w="1417" w:type="dxa"/>
            <w:vAlign w:val="center"/>
          </w:tcPr>
          <w:p w14:paraId="512EA327" w14:textId="77777777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Negatív</w:t>
            </w:r>
          </w:p>
        </w:tc>
        <w:tc>
          <w:tcPr>
            <w:tcW w:w="1418" w:type="dxa"/>
            <w:vAlign w:val="center"/>
          </w:tcPr>
          <w:p w14:paraId="053601D0" w14:textId="41F92C6F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Influenza A pozitív</w:t>
            </w:r>
          </w:p>
        </w:tc>
        <w:tc>
          <w:tcPr>
            <w:tcW w:w="1417" w:type="dxa"/>
            <w:vAlign w:val="center"/>
          </w:tcPr>
          <w:p w14:paraId="03F03898" w14:textId="780B0A5D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Influenza B pozitív</w:t>
            </w:r>
          </w:p>
        </w:tc>
        <w:tc>
          <w:tcPr>
            <w:tcW w:w="1418" w:type="dxa"/>
          </w:tcPr>
          <w:p w14:paraId="7BEA7615" w14:textId="7D6D8664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Influenza A és B pozitív</w:t>
            </w:r>
          </w:p>
        </w:tc>
        <w:tc>
          <w:tcPr>
            <w:tcW w:w="1843" w:type="dxa"/>
            <w:vAlign w:val="center"/>
          </w:tcPr>
          <w:p w14:paraId="659D9342" w14:textId="14763769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Érvénytelen</w:t>
            </w:r>
          </w:p>
        </w:tc>
      </w:tr>
      <w:tr w:rsidR="007B2AC5" w:rsidRPr="00AF6B33" w14:paraId="271831C5" w14:textId="69274495" w:rsidTr="007B2AC5">
        <w:tc>
          <w:tcPr>
            <w:tcW w:w="1413" w:type="dxa"/>
            <w:vAlign w:val="center"/>
          </w:tcPr>
          <w:p w14:paraId="76960BC0" w14:textId="77777777" w:rsidR="007B2AC5" w:rsidRPr="007B2AC5" w:rsidRDefault="007B2AC5" w:rsidP="007B2AC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b/>
                <w:bCs/>
                <w:color w:val="212529"/>
                <w:sz w:val="18"/>
                <w:szCs w:val="18"/>
              </w:rPr>
              <w:t>Mit jelent az eredmény?</w:t>
            </w:r>
          </w:p>
        </w:tc>
        <w:tc>
          <w:tcPr>
            <w:tcW w:w="1417" w:type="dxa"/>
            <w:vAlign w:val="center"/>
          </w:tcPr>
          <w:p w14:paraId="754DCE77" w14:textId="769FBA55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Az illetőben Influenza A vagy B vírus nincs jelen kimutatható mennyiségben.</w:t>
            </w:r>
          </w:p>
        </w:tc>
        <w:tc>
          <w:tcPr>
            <w:tcW w:w="1418" w:type="dxa"/>
            <w:vAlign w:val="center"/>
          </w:tcPr>
          <w:p w14:paraId="44F6A60A" w14:textId="39D4F7B8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Az illető szervezetében megtalálható az Influenza A vírus.</w:t>
            </w:r>
          </w:p>
        </w:tc>
        <w:tc>
          <w:tcPr>
            <w:tcW w:w="1417" w:type="dxa"/>
            <w:vAlign w:val="center"/>
          </w:tcPr>
          <w:p w14:paraId="454C9C62" w14:textId="74FABB98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Az illető szervezetében megtalálható az Influenza B vírus.</w:t>
            </w:r>
          </w:p>
        </w:tc>
        <w:tc>
          <w:tcPr>
            <w:tcW w:w="1418" w:type="dxa"/>
            <w:vAlign w:val="center"/>
          </w:tcPr>
          <w:p w14:paraId="40D7357E" w14:textId="771B8A90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Az illető szervezetében megtalálható az Influenza A és B vírus.</w:t>
            </w:r>
          </w:p>
        </w:tc>
        <w:tc>
          <w:tcPr>
            <w:tcW w:w="1843" w:type="dxa"/>
            <w:vAlign w:val="center"/>
          </w:tcPr>
          <w:p w14:paraId="227F00C4" w14:textId="163881ED" w:rsidR="007B2AC5" w:rsidRPr="007B2AC5" w:rsidRDefault="007B2AC5" w:rsidP="007B2AC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18"/>
                <w:szCs w:val="18"/>
              </w:rPr>
            </w:pPr>
            <w:r w:rsidRPr="007B2AC5">
              <w:rPr>
                <w:rFonts w:ascii="Arial" w:hAnsi="Arial" w:cs="Arial"/>
                <w:color w:val="212529"/>
                <w:sz w:val="18"/>
                <w:szCs w:val="18"/>
              </w:rPr>
              <w:t>A kontrollcsík megjelenése igazolja, hogy a gyorsteszt működik. Amennyiben ez nem történik meg, a teszt a többi csík meglététől függetlenül érvénytelen. Ismételje meg a tesztet!</w:t>
            </w:r>
          </w:p>
        </w:tc>
      </w:tr>
    </w:tbl>
    <w:p w14:paraId="03C2D450" w14:textId="77777777" w:rsidR="003D5C9A" w:rsidRDefault="00193750" w:rsidP="003D5C9A">
      <w:pPr>
        <w:pStyle w:val="Cmsor2"/>
        <w:shd w:val="clear" w:color="auto" w:fill="FFFFFF"/>
        <w:spacing w:before="0"/>
        <w:jc w:val="center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Magyarázat. C = kontroll; </w:t>
      </w:r>
      <w:r w:rsidR="008D0F0A">
        <w:rPr>
          <w:rFonts w:ascii="Arial" w:hAnsi="Arial" w:cs="Arial"/>
          <w:color w:val="212529"/>
          <w:sz w:val="20"/>
          <w:szCs w:val="20"/>
        </w:rPr>
        <w:t>A = Influenza A antigén; B = Influenza B antigén</w:t>
      </w:r>
    </w:p>
    <w:p w14:paraId="428EB05A" w14:textId="1442E744" w:rsidR="00193750" w:rsidRPr="00815615" w:rsidRDefault="003D5C9A" w:rsidP="003D5C9A">
      <w:pPr>
        <w:pStyle w:val="Cmsor2"/>
        <w:shd w:val="clear" w:color="auto" w:fill="FFFFFF"/>
        <w:spacing w:before="0"/>
        <w:jc w:val="center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Az A és B csíkok </w:t>
      </w:r>
      <w:r w:rsidR="00193750">
        <w:rPr>
          <w:rFonts w:ascii="Arial" w:hAnsi="Arial" w:cs="Arial"/>
          <w:color w:val="212529"/>
          <w:sz w:val="20"/>
          <w:szCs w:val="20"/>
        </w:rPr>
        <w:t xml:space="preserve">megjelenése </w:t>
      </w:r>
      <w:r>
        <w:rPr>
          <w:rFonts w:ascii="Arial" w:hAnsi="Arial" w:cs="Arial"/>
          <w:color w:val="212529"/>
          <w:sz w:val="20"/>
          <w:szCs w:val="20"/>
        </w:rPr>
        <w:t xml:space="preserve">azok intenzitásától függetlenül a megfelelő vírus jelenlétére utal </w:t>
      </w:r>
      <w:r w:rsidR="00193750">
        <w:rPr>
          <w:rFonts w:ascii="Arial" w:hAnsi="Arial" w:cs="Arial"/>
          <w:color w:val="212529"/>
          <w:sz w:val="20"/>
          <w:szCs w:val="20"/>
        </w:rPr>
        <w:t>és pozitív eredményként értelmezendő. A csík intenzitásából nem lehet sem a betegség stádiumára, sem annak súlyosságára következtetni. A táblázat nem helyettesíti a termék használati útmutatóját és nem tekinthető orvosi diagnosztikai irányelvnek.</w:t>
      </w:r>
    </w:p>
    <w:p w14:paraId="726598AA" w14:textId="427AC809" w:rsidR="007F5D76" w:rsidRDefault="007F5D76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19118769" w14:textId="77777777" w:rsidR="00C618B7" w:rsidRDefault="00C618B7" w:rsidP="00C618B7">
      <w:pPr>
        <w:rPr>
          <w:rFonts w:ascii="Arial" w:hAnsi="Arial" w:cs="Arial"/>
          <w:color w:val="050505"/>
          <w:sz w:val="24"/>
          <w:szCs w:val="24"/>
        </w:rPr>
      </w:pPr>
      <w:r w:rsidRPr="00B10560">
        <w:rPr>
          <w:rFonts w:ascii="Arial" w:hAnsi="Arial" w:cs="Arial"/>
          <w:color w:val="050505"/>
          <w:sz w:val="24"/>
          <w:szCs w:val="24"/>
          <w:highlight w:val="yellow"/>
        </w:rPr>
        <w:t xml:space="preserve">[Ide tennék egy </w:t>
      </w:r>
      <w:proofErr w:type="spellStart"/>
      <w:r w:rsidRPr="00B10560">
        <w:rPr>
          <w:rFonts w:ascii="Arial" w:hAnsi="Arial" w:cs="Arial"/>
          <w:color w:val="050505"/>
          <w:sz w:val="24"/>
          <w:szCs w:val="24"/>
          <w:highlight w:val="yellow"/>
        </w:rPr>
        <w:t>call-to-action</w:t>
      </w:r>
      <w:proofErr w:type="spellEnd"/>
      <w:r w:rsidRPr="00B10560">
        <w:rPr>
          <w:rFonts w:ascii="Arial" w:hAnsi="Arial" w:cs="Arial"/>
          <w:color w:val="050505"/>
          <w:sz w:val="24"/>
          <w:szCs w:val="24"/>
          <w:highlight w:val="yellow"/>
        </w:rPr>
        <w:t xml:space="preserve"> gombot]</w:t>
      </w:r>
    </w:p>
    <w:p w14:paraId="7B58CF31" w14:textId="77777777" w:rsidR="00C618B7" w:rsidRPr="007F5D76" w:rsidRDefault="00C618B7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51C37C79" w14:textId="1E38454C" w:rsidR="00AF529E" w:rsidRPr="00AF529E" w:rsidRDefault="00295C75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b/>
          <w:bCs/>
          <w:color w:val="212529"/>
          <w:sz w:val="28"/>
          <w:szCs w:val="28"/>
        </w:rPr>
        <w:lastRenderedPageBreak/>
        <w:t xml:space="preserve">A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>COVID-19</w:t>
      </w:r>
      <w:r w:rsidR="00C618B7">
        <w:rPr>
          <w:rFonts w:ascii="Arial" w:hAnsi="Arial" w:cs="Arial"/>
          <w:b/>
          <w:bCs/>
          <w:color w:val="212529"/>
          <w:sz w:val="28"/>
          <w:szCs w:val="28"/>
        </w:rPr>
        <w:t>/</w:t>
      </w:r>
      <w:proofErr w:type="spellStart"/>
      <w:r w:rsidR="00C618B7">
        <w:rPr>
          <w:rFonts w:ascii="Arial" w:hAnsi="Arial" w:cs="Arial"/>
          <w:b/>
          <w:bCs/>
          <w:color w:val="212529"/>
          <w:sz w:val="28"/>
          <w:szCs w:val="28"/>
        </w:rPr>
        <w:t>Inlfuenza</w:t>
      </w:r>
      <w:proofErr w:type="spellEnd"/>
      <w:r w:rsidR="00C618B7">
        <w:rPr>
          <w:rFonts w:ascii="Arial" w:hAnsi="Arial" w:cs="Arial"/>
          <w:b/>
          <w:bCs/>
          <w:color w:val="212529"/>
          <w:sz w:val="28"/>
          <w:szCs w:val="28"/>
        </w:rPr>
        <w:t xml:space="preserve"> A+B </w:t>
      </w:r>
      <w:r w:rsidR="00CB6ED6">
        <w:rPr>
          <w:rFonts w:ascii="Arial" w:hAnsi="Arial" w:cs="Arial"/>
          <w:b/>
          <w:bCs/>
          <w:color w:val="212529"/>
          <w:sz w:val="28"/>
          <w:szCs w:val="28"/>
        </w:rPr>
        <w:t xml:space="preserve">antigén </w:t>
      </w:r>
      <w:r w:rsidR="00C618B7">
        <w:rPr>
          <w:rFonts w:ascii="Arial" w:hAnsi="Arial" w:cs="Arial"/>
          <w:b/>
          <w:bCs/>
          <w:color w:val="212529"/>
          <w:sz w:val="28"/>
          <w:szCs w:val="28"/>
        </w:rPr>
        <w:t>kombinált</w:t>
      </w: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>gyorsteszt használatát bemutató videó</w:t>
      </w:r>
    </w:p>
    <w:p w14:paraId="6E4E6825" w14:textId="0A955A27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07DAB509" w14:textId="7B3DD62D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141341">
        <w:rPr>
          <w:rFonts w:ascii="Arial" w:hAnsi="Arial" w:cs="Arial"/>
          <w:color w:val="212529"/>
          <w:highlight w:val="yellow"/>
        </w:rPr>
        <w:t>[Videó helye</w:t>
      </w:r>
      <w:r w:rsidR="00141341" w:rsidRPr="00141341">
        <w:rPr>
          <w:rFonts w:ascii="Arial" w:hAnsi="Arial" w:cs="Arial"/>
          <w:color w:val="212529"/>
          <w:highlight w:val="yellow"/>
        </w:rPr>
        <w:t xml:space="preserve"> – ez a szakasz csak akkor kell, ha van videó!]</w:t>
      </w:r>
    </w:p>
    <w:p w14:paraId="45075347" w14:textId="431FD84E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9EC10E5" w14:textId="0B7FABBF" w:rsidR="00032FF7" w:rsidRDefault="00032FF7" w:rsidP="00032FF7">
      <w:pPr>
        <w:pStyle w:val="Cmsor2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br/>
      </w:r>
      <w:proofErr w:type="spellStart"/>
      <w:r>
        <w:rPr>
          <w:rFonts w:ascii="Arial" w:hAnsi="Arial" w:cs="Arial"/>
          <w:b/>
          <w:bCs/>
          <w:color w:val="212529"/>
        </w:rPr>
        <w:t>Clungene</w:t>
      </w:r>
      <w:proofErr w:type="spellEnd"/>
      <w:r>
        <w:rPr>
          <w:rFonts w:ascii="Arial" w:hAnsi="Arial" w:cs="Arial"/>
          <w:b/>
          <w:bCs/>
          <w:color w:val="212529"/>
        </w:rPr>
        <w:t xml:space="preserve">® COVID-19 </w:t>
      </w:r>
      <w:r w:rsidR="000E5E8B">
        <w:rPr>
          <w:rFonts w:ascii="Arial" w:hAnsi="Arial" w:cs="Arial"/>
          <w:b/>
          <w:bCs/>
          <w:color w:val="212529"/>
        </w:rPr>
        <w:t>antigén</w:t>
      </w:r>
      <w:r>
        <w:rPr>
          <w:rFonts w:ascii="Arial" w:hAnsi="Arial" w:cs="Arial"/>
          <w:b/>
          <w:bCs/>
          <w:color w:val="212529"/>
        </w:rPr>
        <w:t xml:space="preserve"> </w:t>
      </w:r>
      <w:r w:rsidR="000E5E8B">
        <w:rPr>
          <w:rFonts w:ascii="Arial" w:hAnsi="Arial" w:cs="Arial"/>
          <w:b/>
          <w:bCs/>
          <w:color w:val="212529"/>
        </w:rPr>
        <w:t>g</w:t>
      </w:r>
      <w:r>
        <w:rPr>
          <w:rFonts w:ascii="Arial" w:hAnsi="Arial" w:cs="Arial"/>
          <w:b/>
          <w:bCs/>
          <w:color w:val="212529"/>
        </w:rPr>
        <w:t>yorsteszt – Referenciák</w:t>
      </w:r>
    </w:p>
    <w:p w14:paraId="09A2BC56" w14:textId="77777777" w:rsidR="00032FF7" w:rsidRPr="00032FF7" w:rsidRDefault="00032FF7" w:rsidP="00032FF7"/>
    <w:p w14:paraId="6B1C6C78" w14:textId="480139A7" w:rsidR="00032FF7" w:rsidRDefault="00295C75" w:rsidP="00032FF7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141341">
        <w:rPr>
          <w:rFonts w:ascii="Arial" w:hAnsi="Arial" w:cs="Arial"/>
          <w:color w:val="212529"/>
          <w:highlight w:val="yellow"/>
        </w:rPr>
        <w:t>[Ezt a szakaszt kell feltölteni majd, ha valahol már használják a tesztjeinket – addig üresen marad, és praktikusan a felirat se jelenjen meg.]</w:t>
      </w:r>
    </w:p>
    <w:p w14:paraId="4DC510E4" w14:textId="77777777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639C29" w14:textId="016C20CE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141341">
        <w:rPr>
          <w:rFonts w:ascii="Arial" w:hAnsi="Arial" w:cs="Arial"/>
          <w:color w:val="212529"/>
          <w:highlight w:val="yellow"/>
        </w:rPr>
        <w:t>[</w:t>
      </w:r>
      <w:proofErr w:type="spellStart"/>
      <w:r w:rsidRPr="00141341">
        <w:rPr>
          <w:rFonts w:ascii="Arial" w:hAnsi="Arial" w:cs="Arial"/>
          <w:color w:val="212529"/>
          <w:highlight w:val="yellow"/>
        </w:rPr>
        <w:t>Call-to-action</w:t>
      </w:r>
      <w:proofErr w:type="spellEnd"/>
      <w:r w:rsidRPr="00141341">
        <w:rPr>
          <w:rFonts w:ascii="Arial" w:hAnsi="Arial" w:cs="Arial"/>
          <w:color w:val="212529"/>
          <w:highlight w:val="yellow"/>
        </w:rPr>
        <w:t xml:space="preserve"> gomb, újabb]</w:t>
      </w:r>
    </w:p>
    <w:p w14:paraId="74E4523E" w14:textId="77777777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5CF17E" w14:textId="77777777" w:rsidR="00697E82" w:rsidRDefault="00697E82" w:rsidP="00697E82">
      <w:pPr>
        <w:pStyle w:val="Cmsor3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További információk, dokumentumok</w:t>
      </w:r>
    </w:p>
    <w:p w14:paraId="163A4C98" w14:textId="56805EC4" w:rsidR="00697E82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5C06D22" w14:textId="3D9F2F70" w:rsid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 </w:t>
      </w:r>
      <w:proofErr w:type="spellStart"/>
      <w:r>
        <w:rPr>
          <w:rFonts w:ascii="Arial" w:hAnsi="Arial" w:cs="Arial"/>
          <w:color w:val="212529"/>
        </w:rPr>
        <w:t>Clungene</w:t>
      </w:r>
      <w:proofErr w:type="spellEnd"/>
      <w:r>
        <w:rPr>
          <w:rFonts w:ascii="Arial" w:hAnsi="Arial" w:cs="Arial"/>
          <w:color w:val="212529"/>
        </w:rPr>
        <w:t>® COVID-19 antigén gyorsteszt rendelkezik EU megfelelőségi nyilatkozattal, a termék az Európai Unióban regisztrálva van.</w:t>
      </w:r>
    </w:p>
    <w:p w14:paraId="1EEBBFDE" w14:textId="7AB87719" w:rsidR="004273B9" w:rsidRP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4273B9">
        <w:rPr>
          <w:rFonts w:ascii="Arial" w:hAnsi="Arial" w:cs="Arial"/>
        </w:rPr>
        <w:t xml:space="preserve">DIMDI regisztrációs száma: </w:t>
      </w:r>
      <w:r w:rsidR="00141341" w:rsidRPr="00141341">
        <w:rPr>
          <w:rFonts w:ascii="Arial" w:hAnsi="Arial" w:cs="Arial"/>
          <w:highlight w:val="yellow"/>
        </w:rPr>
        <w:t>[Kitöltendő]</w:t>
      </w:r>
    </w:p>
    <w:p w14:paraId="4A8DF377" w14:textId="6D33DE12" w:rsidR="004273B9" w:rsidRP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4273B9">
        <w:rPr>
          <w:rFonts w:ascii="Arial" w:hAnsi="Arial" w:cs="Arial"/>
        </w:rPr>
        <w:t xml:space="preserve">OGYÉI nyilvántartási száma: </w:t>
      </w:r>
      <w:r w:rsidR="00141341" w:rsidRPr="00141341">
        <w:rPr>
          <w:rFonts w:ascii="Arial" w:hAnsi="Arial" w:cs="Arial"/>
          <w:highlight w:val="yellow"/>
        </w:rPr>
        <w:t>[Kitöltendő]</w:t>
      </w:r>
    </w:p>
    <w:p w14:paraId="6AF72B5A" w14:textId="2715EE6C" w:rsidR="004273B9" w:rsidRPr="00F10134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F10134">
        <w:rPr>
          <w:rFonts w:ascii="Arial" w:hAnsi="Arial" w:cs="Arial"/>
          <w:b/>
          <w:bCs/>
          <w:color w:val="212529"/>
        </w:rPr>
        <w:t>Letölthető dokumentumok:</w:t>
      </w:r>
    </w:p>
    <w:p w14:paraId="0F6867A0" w14:textId="6C1841DB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termék használatát ismertető brossúra</w:t>
      </w:r>
    </w:p>
    <w:p w14:paraId="79A35D26" w14:textId="6EE842C5" w:rsidR="00EB43EF" w:rsidRDefault="00141341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</w:t>
      </w:r>
      <w:r w:rsidR="00EB43EF">
        <w:rPr>
          <w:rFonts w:ascii="Arial" w:hAnsi="Arial" w:cs="Arial"/>
          <w:color w:val="212529"/>
        </w:rPr>
        <w:t>asználati útmutató</w:t>
      </w:r>
    </w:p>
    <w:p w14:paraId="234D110C" w14:textId="53283759" w:rsidR="00EB43EF" w:rsidRDefault="00141341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141341">
        <w:rPr>
          <w:rFonts w:ascii="Arial" w:hAnsi="Arial" w:cs="Arial"/>
          <w:color w:val="212529"/>
          <w:highlight w:val="yellow"/>
        </w:rPr>
        <w:t>[Ezek majd a megfelelő dokumentumokra mutatnak]</w:t>
      </w:r>
    </w:p>
    <w:p w14:paraId="563B378A" w14:textId="089339F5" w:rsidR="00697E82" w:rsidRDefault="00D720E4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FIGYELMEZTETÉS: </w:t>
      </w:r>
      <w:r w:rsidR="000C7583">
        <w:rPr>
          <w:rFonts w:ascii="Arial" w:hAnsi="Arial" w:cs="Arial"/>
          <w:color w:val="212529"/>
        </w:rPr>
        <w:t>a</w:t>
      </w:r>
      <w:r w:rsidR="00DB6177">
        <w:rPr>
          <w:rFonts w:ascii="Arial" w:hAnsi="Arial" w:cs="Arial"/>
          <w:color w:val="212529"/>
        </w:rPr>
        <w:t xml:space="preserve">z antigén </w:t>
      </w:r>
      <w:r w:rsidR="000C7583">
        <w:rPr>
          <w:rFonts w:ascii="Arial" w:hAnsi="Arial" w:cs="Arial"/>
          <w:color w:val="212529"/>
        </w:rPr>
        <w:t xml:space="preserve">gyorsteszt tájékoztató </w:t>
      </w:r>
      <w:r w:rsidR="004E7324">
        <w:rPr>
          <w:rFonts w:ascii="Arial" w:hAnsi="Arial" w:cs="Arial"/>
          <w:color w:val="212529"/>
        </w:rPr>
        <w:t>jellegű információval szolgál az esetleges fertőzöt</w:t>
      </w:r>
      <w:r w:rsidR="00F635B3">
        <w:rPr>
          <w:rFonts w:ascii="Arial" w:hAnsi="Arial" w:cs="Arial"/>
          <w:color w:val="212529"/>
        </w:rPr>
        <w:t xml:space="preserve">tségről. </w:t>
      </w:r>
      <w:r w:rsidR="00802ECB">
        <w:rPr>
          <w:rFonts w:ascii="Arial" w:hAnsi="Arial" w:cs="Arial"/>
          <w:color w:val="212529"/>
        </w:rPr>
        <w:t>Alkalmazása nem képezheti a COVID-19 diagnózisának vagy kizárásának egyedüli alapjá</w:t>
      </w:r>
      <w:r w:rsidR="003A17E9">
        <w:rPr>
          <w:rFonts w:ascii="Arial" w:hAnsi="Arial" w:cs="Arial"/>
          <w:color w:val="212529"/>
        </w:rPr>
        <w:t>t</w:t>
      </w:r>
      <w:r w:rsidR="005D38B9">
        <w:rPr>
          <w:rFonts w:ascii="Arial" w:hAnsi="Arial" w:cs="Arial"/>
          <w:color w:val="212529"/>
        </w:rPr>
        <w:t xml:space="preserve">. Amennyiben a kontaktkutatás eredményeiből következően, vagy a meglévő tünetek alapján fennáll a fertőzöttség gyanúja, a gyorsteszt eredményét más diagnosztikai módszerrel, például molekuláris teszt elvégzésével meg kell erősíteni. </w:t>
      </w:r>
    </w:p>
    <w:p w14:paraId="77C12ADE" w14:textId="3A825125" w:rsidR="00C971F1" w:rsidRPr="00695813" w:rsidRDefault="00C971F1" w:rsidP="0069581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1B4CCA">
        <w:rPr>
          <w:rFonts w:ascii="Arial" w:hAnsi="Arial" w:cs="Arial"/>
          <w:color w:val="212529"/>
        </w:rPr>
        <w:t>FIGYELMEZTETÉS: a tesztet kizárólag orvosi szakdolgozók használhatják! Annak otthoni használatra, illetve önellenőrzési célra történő értékesítése tilos! </w:t>
      </w:r>
      <w:hyperlink r:id="rId13" w:history="1">
        <w:r w:rsidRPr="001B4CCA">
          <w:rPr>
            <w:rStyle w:val="Hiperhivatkozs"/>
            <w:rFonts w:ascii="Arial" w:hAnsi="Arial" w:cs="Arial"/>
          </w:rPr>
          <w:t>A vonatkozó jogi háttérről itt tájékozódhat.</w:t>
        </w:r>
      </w:hyperlink>
      <w:r w:rsidRPr="001B4CCA">
        <w:rPr>
          <w:rFonts w:ascii="Arial" w:hAnsi="Arial" w:cs="Arial"/>
          <w:color w:val="212529"/>
        </w:rPr>
        <w:t> </w:t>
      </w:r>
    </w:p>
    <w:sectPr w:rsidR="00C971F1" w:rsidRPr="00695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66F"/>
    <w:multiLevelType w:val="multilevel"/>
    <w:tmpl w:val="FBE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4777D"/>
    <w:multiLevelType w:val="multilevel"/>
    <w:tmpl w:val="6CF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23210"/>
    <w:multiLevelType w:val="hybridMultilevel"/>
    <w:tmpl w:val="A880E944"/>
    <w:lvl w:ilvl="0" w:tplc="8E6068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F1"/>
    <w:rsid w:val="00013B67"/>
    <w:rsid w:val="00026D54"/>
    <w:rsid w:val="000279C0"/>
    <w:rsid w:val="00032022"/>
    <w:rsid w:val="00032FF7"/>
    <w:rsid w:val="00035B70"/>
    <w:rsid w:val="00067773"/>
    <w:rsid w:val="0009525B"/>
    <w:rsid w:val="0009723D"/>
    <w:rsid w:val="000B0ABA"/>
    <w:rsid w:val="000C7583"/>
    <w:rsid w:val="000D457D"/>
    <w:rsid w:val="000E5E8B"/>
    <w:rsid w:val="00100933"/>
    <w:rsid w:val="00115D81"/>
    <w:rsid w:val="00126507"/>
    <w:rsid w:val="0012780A"/>
    <w:rsid w:val="001406B5"/>
    <w:rsid w:val="00141341"/>
    <w:rsid w:val="00143BC1"/>
    <w:rsid w:val="00143EC4"/>
    <w:rsid w:val="00146B34"/>
    <w:rsid w:val="001538D9"/>
    <w:rsid w:val="00184FC3"/>
    <w:rsid w:val="001852C4"/>
    <w:rsid w:val="00193750"/>
    <w:rsid w:val="0019418E"/>
    <w:rsid w:val="001B4CCA"/>
    <w:rsid w:val="001E2047"/>
    <w:rsid w:val="001F342A"/>
    <w:rsid w:val="001F721B"/>
    <w:rsid w:val="00274659"/>
    <w:rsid w:val="00293AA0"/>
    <w:rsid w:val="00295C75"/>
    <w:rsid w:val="002B1BDA"/>
    <w:rsid w:val="002F25D7"/>
    <w:rsid w:val="00300F29"/>
    <w:rsid w:val="00322D2F"/>
    <w:rsid w:val="00354885"/>
    <w:rsid w:val="00372E28"/>
    <w:rsid w:val="00396108"/>
    <w:rsid w:val="003A17E9"/>
    <w:rsid w:val="003B2E26"/>
    <w:rsid w:val="003B5A55"/>
    <w:rsid w:val="003C066F"/>
    <w:rsid w:val="003C497A"/>
    <w:rsid w:val="003C5F5A"/>
    <w:rsid w:val="003D5C9A"/>
    <w:rsid w:val="003D7678"/>
    <w:rsid w:val="003E3B70"/>
    <w:rsid w:val="004273B9"/>
    <w:rsid w:val="00432722"/>
    <w:rsid w:val="00463C68"/>
    <w:rsid w:val="0047504E"/>
    <w:rsid w:val="00485644"/>
    <w:rsid w:val="004B07B4"/>
    <w:rsid w:val="004B49A3"/>
    <w:rsid w:val="004C1960"/>
    <w:rsid w:val="004C62A5"/>
    <w:rsid w:val="004E7324"/>
    <w:rsid w:val="00527E4D"/>
    <w:rsid w:val="00542010"/>
    <w:rsid w:val="00543817"/>
    <w:rsid w:val="00561818"/>
    <w:rsid w:val="00582CB7"/>
    <w:rsid w:val="005A491D"/>
    <w:rsid w:val="005D38B9"/>
    <w:rsid w:val="0060152A"/>
    <w:rsid w:val="006063E8"/>
    <w:rsid w:val="00624274"/>
    <w:rsid w:val="006267F1"/>
    <w:rsid w:val="006434D1"/>
    <w:rsid w:val="00653FB0"/>
    <w:rsid w:val="00677C76"/>
    <w:rsid w:val="0069176C"/>
    <w:rsid w:val="00695813"/>
    <w:rsid w:val="00697E82"/>
    <w:rsid w:val="006D47DA"/>
    <w:rsid w:val="006D5C0B"/>
    <w:rsid w:val="006E25D9"/>
    <w:rsid w:val="006E5473"/>
    <w:rsid w:val="00725DE4"/>
    <w:rsid w:val="00725FB5"/>
    <w:rsid w:val="00726250"/>
    <w:rsid w:val="007418A8"/>
    <w:rsid w:val="00747861"/>
    <w:rsid w:val="00760C98"/>
    <w:rsid w:val="007646C1"/>
    <w:rsid w:val="007668CC"/>
    <w:rsid w:val="00786DB1"/>
    <w:rsid w:val="0079742B"/>
    <w:rsid w:val="007A68CD"/>
    <w:rsid w:val="007B2AC5"/>
    <w:rsid w:val="007B7A7C"/>
    <w:rsid w:val="007C60DC"/>
    <w:rsid w:val="007D232C"/>
    <w:rsid w:val="007E380F"/>
    <w:rsid w:val="007F5D76"/>
    <w:rsid w:val="00802ECB"/>
    <w:rsid w:val="0080497A"/>
    <w:rsid w:val="008060A9"/>
    <w:rsid w:val="00861B35"/>
    <w:rsid w:val="008777C2"/>
    <w:rsid w:val="008B75D7"/>
    <w:rsid w:val="008D0F0A"/>
    <w:rsid w:val="00903803"/>
    <w:rsid w:val="0091489B"/>
    <w:rsid w:val="00914A75"/>
    <w:rsid w:val="009740DB"/>
    <w:rsid w:val="00986AD7"/>
    <w:rsid w:val="009C3F4E"/>
    <w:rsid w:val="009C5FC6"/>
    <w:rsid w:val="009C607F"/>
    <w:rsid w:val="00A06B0E"/>
    <w:rsid w:val="00A43137"/>
    <w:rsid w:val="00A57ADE"/>
    <w:rsid w:val="00A60DCB"/>
    <w:rsid w:val="00A721C9"/>
    <w:rsid w:val="00A81382"/>
    <w:rsid w:val="00A94549"/>
    <w:rsid w:val="00AF529E"/>
    <w:rsid w:val="00AF788D"/>
    <w:rsid w:val="00B06607"/>
    <w:rsid w:val="00B10560"/>
    <w:rsid w:val="00B246C8"/>
    <w:rsid w:val="00B248F1"/>
    <w:rsid w:val="00B30DEE"/>
    <w:rsid w:val="00B35B73"/>
    <w:rsid w:val="00B52BD5"/>
    <w:rsid w:val="00B52D41"/>
    <w:rsid w:val="00B605CE"/>
    <w:rsid w:val="00B7177D"/>
    <w:rsid w:val="00B87351"/>
    <w:rsid w:val="00B90ED6"/>
    <w:rsid w:val="00BF4B08"/>
    <w:rsid w:val="00C513DE"/>
    <w:rsid w:val="00C618B7"/>
    <w:rsid w:val="00C971F1"/>
    <w:rsid w:val="00CA229F"/>
    <w:rsid w:val="00CB4B3F"/>
    <w:rsid w:val="00CB6ED6"/>
    <w:rsid w:val="00CC7CC2"/>
    <w:rsid w:val="00CE6F65"/>
    <w:rsid w:val="00CF0F92"/>
    <w:rsid w:val="00D52B15"/>
    <w:rsid w:val="00D720E4"/>
    <w:rsid w:val="00D8406B"/>
    <w:rsid w:val="00D844C2"/>
    <w:rsid w:val="00DB6177"/>
    <w:rsid w:val="00DD0548"/>
    <w:rsid w:val="00DD7D56"/>
    <w:rsid w:val="00DE01D8"/>
    <w:rsid w:val="00E31337"/>
    <w:rsid w:val="00E32BC6"/>
    <w:rsid w:val="00E424D5"/>
    <w:rsid w:val="00E82616"/>
    <w:rsid w:val="00E8511A"/>
    <w:rsid w:val="00EB43EF"/>
    <w:rsid w:val="00EC4921"/>
    <w:rsid w:val="00EC7948"/>
    <w:rsid w:val="00ED51F6"/>
    <w:rsid w:val="00F10134"/>
    <w:rsid w:val="00F16E9D"/>
    <w:rsid w:val="00F51330"/>
    <w:rsid w:val="00F635B3"/>
    <w:rsid w:val="00F84B79"/>
    <w:rsid w:val="00FD0D80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C39A"/>
  <w15:chartTrackingRefBased/>
  <w15:docId w15:val="{9D399F35-C5AA-476E-986A-2D433878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E2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7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ead">
    <w:name w:val="lead"/>
    <w:basedOn w:val="Norml"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971F1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E204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2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B4B3F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AF52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B2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427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273B9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Default">
    <w:name w:val="Default"/>
    <w:rsid w:val="003D76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B0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B0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covid-19.hbs.hu/miert-nincsenek-a-piacon-otthoni-hasznalatra-is-alkalmas-covid-19-teszt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826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dcterms:created xsi:type="dcterms:W3CDTF">2021-01-06T10:58:00Z</dcterms:created>
  <dcterms:modified xsi:type="dcterms:W3CDTF">2021-01-06T10:58:00Z</dcterms:modified>
</cp:coreProperties>
</file>