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A0190" w14:textId="1E25A151" w:rsidR="004D441C" w:rsidRPr="00DF7D4E" w:rsidRDefault="004D441C" w:rsidP="001A6F54">
      <w:pPr>
        <w:jc w:val="center"/>
        <w:rPr>
          <w:b/>
          <w:bCs/>
          <w:sz w:val="32"/>
          <w:szCs w:val="24"/>
        </w:rPr>
      </w:pPr>
      <w:proofErr w:type="spellStart"/>
      <w:r w:rsidRPr="00DF7D4E">
        <w:rPr>
          <w:b/>
          <w:bCs/>
          <w:sz w:val="32"/>
          <w:szCs w:val="24"/>
        </w:rPr>
        <w:t>Verk</w:t>
      </w:r>
      <w:r w:rsidR="00DF7D4E" w:rsidRPr="00DF7D4E">
        <w:rPr>
          <w:b/>
          <w:bCs/>
          <w:sz w:val="32"/>
          <w:szCs w:val="24"/>
        </w:rPr>
        <w:t>e</w:t>
      </w:r>
      <w:r w:rsidRPr="00DF7D4E">
        <w:rPr>
          <w:b/>
          <w:bCs/>
          <w:sz w:val="32"/>
          <w:szCs w:val="24"/>
        </w:rPr>
        <w:t>fni</w:t>
      </w:r>
      <w:proofErr w:type="spellEnd"/>
      <w:r w:rsidRPr="00DF7D4E">
        <w:rPr>
          <w:b/>
          <w:bCs/>
          <w:sz w:val="32"/>
          <w:szCs w:val="24"/>
        </w:rPr>
        <w:t xml:space="preserve"> 1 </w:t>
      </w:r>
      <w:r w:rsidR="00DF7D4E">
        <w:rPr>
          <w:b/>
          <w:bCs/>
          <w:sz w:val="32"/>
          <w:szCs w:val="24"/>
        </w:rPr>
        <w:t>HBV501G</w:t>
      </w:r>
    </w:p>
    <w:p w14:paraId="418AA2F3" w14:textId="7DA2D7D4" w:rsidR="004D441C" w:rsidRPr="00DF7D4E" w:rsidRDefault="00372420" w:rsidP="001A6F54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Sigurjón</w:t>
      </w:r>
      <w:proofErr w:type="spellEnd"/>
      <w:r>
        <w:rPr>
          <w:b/>
          <w:bCs/>
          <w:sz w:val="24"/>
          <w:szCs w:val="24"/>
        </w:rPr>
        <w:t xml:space="preserve"> Ólafsson    </w:t>
      </w:r>
      <w:proofErr w:type="spellStart"/>
      <w:r>
        <w:rPr>
          <w:b/>
          <w:bCs/>
          <w:sz w:val="24"/>
          <w:szCs w:val="24"/>
        </w:rPr>
        <w:t>Þor</w:t>
      </w:r>
      <w:r w:rsidR="004D441C" w:rsidRPr="00DF7D4E"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>einn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Sigurðsson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Jón Guðjónsson</w:t>
      </w:r>
      <w:r>
        <w:rPr>
          <w:b/>
          <w:bCs/>
          <w:sz w:val="24"/>
          <w:szCs w:val="24"/>
        </w:rPr>
        <w:tab/>
      </w:r>
      <w:r w:rsidR="004D441C" w:rsidRPr="00DF7D4E">
        <w:rPr>
          <w:b/>
          <w:bCs/>
          <w:sz w:val="24"/>
          <w:szCs w:val="24"/>
        </w:rPr>
        <w:t xml:space="preserve">Ari </w:t>
      </w:r>
      <w:proofErr w:type="spellStart"/>
      <w:r w:rsidR="004D441C" w:rsidRPr="00DF7D4E">
        <w:rPr>
          <w:b/>
          <w:bCs/>
          <w:sz w:val="24"/>
          <w:szCs w:val="24"/>
        </w:rPr>
        <w:t>Sigþór</w:t>
      </w:r>
      <w:proofErr w:type="spellEnd"/>
      <w:r w:rsidR="004D441C" w:rsidRPr="00DF7D4E">
        <w:rPr>
          <w:b/>
          <w:bCs/>
          <w:sz w:val="24"/>
          <w:szCs w:val="24"/>
        </w:rPr>
        <w:t xml:space="preserve"> </w:t>
      </w:r>
      <w:proofErr w:type="spellStart"/>
      <w:r w:rsidR="004D441C" w:rsidRPr="00DF7D4E">
        <w:rPr>
          <w:b/>
          <w:bCs/>
          <w:sz w:val="24"/>
          <w:szCs w:val="24"/>
        </w:rPr>
        <w:t>Eiríksson</w:t>
      </w:r>
      <w:proofErr w:type="spellEnd"/>
    </w:p>
    <w:p w14:paraId="76B676C5" w14:textId="77777777" w:rsidR="004D441C" w:rsidRDefault="004D441C" w:rsidP="0058538F">
      <w:pPr>
        <w:rPr>
          <w:sz w:val="24"/>
          <w:szCs w:val="24"/>
        </w:rPr>
      </w:pPr>
    </w:p>
    <w:p w14:paraId="77BEA926" w14:textId="372B22A1" w:rsidR="0058538F" w:rsidRPr="002F032D" w:rsidRDefault="0058538F" w:rsidP="001A6F54">
      <w:pPr>
        <w:jc w:val="center"/>
        <w:rPr>
          <w:b/>
          <w:bCs/>
          <w:sz w:val="28"/>
          <w:szCs w:val="28"/>
        </w:rPr>
      </w:pPr>
      <w:r w:rsidRPr="002F032D">
        <w:rPr>
          <w:b/>
          <w:bCs/>
          <w:sz w:val="28"/>
          <w:szCs w:val="28"/>
        </w:rPr>
        <w:t>Vision Document</w:t>
      </w:r>
    </w:p>
    <w:p w14:paraId="284E443A" w14:textId="77777777" w:rsidR="004851F4" w:rsidRDefault="004851F4" w:rsidP="00660BD1">
      <w:pPr>
        <w:rPr>
          <w:b/>
          <w:bCs/>
          <w:sz w:val="28"/>
          <w:szCs w:val="28"/>
        </w:rPr>
      </w:pPr>
      <w:bookmarkStart w:id="0" w:name="_GoBack"/>
      <w:bookmarkEnd w:id="0"/>
    </w:p>
    <w:p w14:paraId="53B207C0" w14:textId="0CDC5BC0" w:rsidR="004851F4" w:rsidRPr="004851F4" w:rsidRDefault="004851F4" w:rsidP="00660BD1">
      <w:pPr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Vision statement</w:t>
      </w:r>
      <w:r w:rsidR="001A6F54">
        <w:rPr>
          <w:b/>
          <w:bCs/>
          <w:sz w:val="28"/>
          <w:szCs w:val="28"/>
        </w:rPr>
        <w:t xml:space="preserve"> </w:t>
      </w:r>
      <w:r w:rsidR="007D5D73">
        <w:rPr>
          <w:b/>
          <w:bCs/>
          <w:sz w:val="28"/>
          <w:szCs w:val="28"/>
        </w:rPr>
        <w:t>(What will the product accomplish for whom)</w:t>
      </w:r>
    </w:p>
    <w:p w14:paraId="13752280" w14:textId="77777777" w:rsidR="001A6F54" w:rsidRPr="004851F4" w:rsidRDefault="001A6F54" w:rsidP="001A6F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búa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til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nýjan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hugbúnað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proofErr w:type="gramStart"/>
      <w:r w:rsidRPr="004851F4">
        <w:rPr>
          <w:sz w:val="24"/>
          <w:szCs w:val="24"/>
        </w:rPr>
        <w:t>sem</w:t>
      </w:r>
      <w:proofErr w:type="spellEnd"/>
      <w:proofErr w:type="gram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slíkar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aðgengilegar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hver</w:t>
      </w:r>
      <w:r>
        <w:rPr>
          <w:sz w:val="24"/>
          <w:szCs w:val="24"/>
        </w:rPr>
        <w:t>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. </w:t>
      </w:r>
    </w:p>
    <w:p w14:paraId="1C7E1082" w14:textId="380EAC0A" w:rsidR="001A6F54" w:rsidRDefault="001A6F54" w:rsidP="001A6F54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H</w:t>
      </w:r>
      <w:r>
        <w:rPr>
          <w:sz w:val="24"/>
          <w:szCs w:val="24"/>
        </w:rPr>
        <w:t>ugbúnaðurinn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mun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proofErr w:type="gramStart"/>
      <w:r w:rsidRPr="004851F4">
        <w:rPr>
          <w:sz w:val="24"/>
          <w:szCs w:val="24"/>
        </w:rPr>
        <w:t>gera</w:t>
      </w:r>
      <w:proofErr w:type="spellEnd"/>
      <w:proofErr w:type="gram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kleift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framkvæma</w:t>
      </w:r>
      <w:proofErr w:type="spellEnd"/>
      <w:r w:rsidRPr="004851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 </w:t>
      </w:r>
      <w:proofErr w:type="spellStart"/>
      <w:r>
        <w:rPr>
          <w:sz w:val="24"/>
          <w:szCs w:val="24"/>
        </w:rPr>
        <w:t>auðveldan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auðskilin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byggja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raun</w:t>
      </w:r>
      <w:r>
        <w:rPr>
          <w:sz w:val="24"/>
          <w:szCs w:val="24"/>
        </w:rPr>
        <w:t>verulegum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gögnum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4851F4">
        <w:rPr>
          <w:sz w:val="24"/>
          <w:szCs w:val="24"/>
        </w:rPr>
        <w:t>t.d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Hagstofunni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viðurkenndum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tölfræðilíkönum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Auðvelt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nota </w:t>
      </w:r>
      <w:proofErr w:type="spellStart"/>
      <w:r>
        <w:rPr>
          <w:sz w:val="24"/>
          <w:szCs w:val="24"/>
        </w:rPr>
        <w:t>hugbúnaðinn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nauðsynlegt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yfir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sérfræðikunnáttu</w:t>
      </w:r>
      <w:proofErr w:type="spellEnd"/>
      <w:r>
        <w:rPr>
          <w:sz w:val="24"/>
          <w:szCs w:val="24"/>
        </w:rPr>
        <w:t xml:space="preserve"> í hag- </w:t>
      </w:r>
      <w:proofErr w:type="spellStart"/>
      <w:r>
        <w:rPr>
          <w:sz w:val="24"/>
          <w:szCs w:val="24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</w:t>
      </w:r>
      <w:proofErr w:type="spellEnd"/>
      <w:r>
        <w:rPr>
          <w:sz w:val="24"/>
          <w:szCs w:val="24"/>
        </w:rPr>
        <w:t>.</w:t>
      </w:r>
    </w:p>
    <w:p w14:paraId="3ECA829D" w14:textId="120DD818" w:rsidR="00660BD1" w:rsidRPr="004851F4" w:rsidRDefault="001A6F54" w:rsidP="001A6F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4851F4">
        <w:rPr>
          <w:sz w:val="24"/>
          <w:szCs w:val="24"/>
        </w:rPr>
        <w:t>ægt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proofErr w:type="gramStart"/>
      <w:r w:rsidRPr="004851F4">
        <w:rPr>
          <w:sz w:val="24"/>
          <w:szCs w:val="24"/>
        </w:rPr>
        <w:t>gera</w:t>
      </w:r>
      <w:proofErr w:type="spellEnd"/>
      <w:proofErr w:type="gram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ákveðin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tímabil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velja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ákveðnar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forsendur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láta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hugbúnaðinn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aðstoða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við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finna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bestu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spá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miðað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við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gefnar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forsendur</w:t>
      </w:r>
      <w:proofErr w:type="spellEnd"/>
      <w:r w:rsidRPr="004851F4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Hugbúnaðurinn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aðallega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ætlaður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almenningi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t.d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þeim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sem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hafa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almennt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áhuga</w:t>
      </w:r>
      <w:proofErr w:type="spellEnd"/>
      <w:r w:rsidR="00660BD1" w:rsidRPr="004851F4">
        <w:rPr>
          <w:sz w:val="24"/>
          <w:szCs w:val="24"/>
        </w:rPr>
        <w:t xml:space="preserve"> á </w:t>
      </w:r>
      <w:proofErr w:type="spellStart"/>
      <w:r w:rsidR="00660BD1" w:rsidRPr="004851F4">
        <w:rPr>
          <w:sz w:val="24"/>
          <w:szCs w:val="24"/>
        </w:rPr>
        <w:t>tölfræði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og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efnahagsspám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einnig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nýst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t.d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ölfræðingum</w:t>
      </w:r>
      <w:proofErr w:type="spellEnd"/>
      <w:r w:rsidRPr="004851F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agfræðingum</w:t>
      </w:r>
      <w:proofErr w:type="spellEnd"/>
      <w:r>
        <w:rPr>
          <w:sz w:val="24"/>
          <w:szCs w:val="24"/>
        </w:rPr>
        <w:t>)</w:t>
      </w:r>
      <w:r w:rsidR="00372420">
        <w:rPr>
          <w:sz w:val="24"/>
          <w:szCs w:val="24"/>
        </w:rPr>
        <w:t xml:space="preserve">. </w:t>
      </w:r>
      <w:proofErr w:type="spellStart"/>
      <w:r w:rsidR="00372420">
        <w:rPr>
          <w:sz w:val="24"/>
          <w:szCs w:val="24"/>
        </w:rPr>
        <w:t>Þannig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geta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sérfræðingar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óskað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eftir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því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hugbúnaður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birti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ýmsar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niðurstöður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proofErr w:type="gramStart"/>
      <w:r w:rsidR="00372420">
        <w:rPr>
          <w:sz w:val="24"/>
          <w:szCs w:val="24"/>
        </w:rPr>
        <w:t>og</w:t>
      </w:r>
      <w:proofErr w:type="spellEnd"/>
      <w:proofErr w:type="gram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tölur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sem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ekki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eru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endilega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birtar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hinum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almenna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notanda</w:t>
      </w:r>
      <w:proofErr w:type="spellEnd"/>
      <w:r w:rsidR="00372420">
        <w:rPr>
          <w:sz w:val="24"/>
          <w:szCs w:val="24"/>
        </w:rPr>
        <w:t>.</w:t>
      </w:r>
    </w:p>
    <w:p w14:paraId="13F70D21" w14:textId="4A481B2B" w:rsidR="00660BD1" w:rsidRPr="004851F4" w:rsidRDefault="00660BD1" w:rsidP="00660BD1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Eins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proofErr w:type="gramStart"/>
      <w:r w:rsidRPr="004851F4">
        <w:rPr>
          <w:sz w:val="24"/>
          <w:szCs w:val="24"/>
        </w:rPr>
        <w:t>og</w:t>
      </w:r>
      <w:proofErr w:type="spellEnd"/>
      <w:proofErr w:type="gram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stendur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r w:rsidR="004851F4" w:rsidRPr="004851F4">
        <w:rPr>
          <w:sz w:val="24"/>
          <w:szCs w:val="24"/>
        </w:rPr>
        <w:t>u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efnahagsspár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spár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aðallega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gerðar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af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sérfræðingum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birtar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af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bönkum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og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opinberum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stofnunum</w:t>
      </w:r>
      <w:proofErr w:type="spellEnd"/>
      <w:r w:rsidR="004851F4" w:rsidRPr="004851F4">
        <w:rPr>
          <w:sz w:val="24"/>
          <w:szCs w:val="24"/>
        </w:rPr>
        <w:t xml:space="preserve">. </w:t>
      </w:r>
      <w:proofErr w:type="spellStart"/>
      <w:r w:rsidR="00372420">
        <w:rPr>
          <w:sz w:val="24"/>
          <w:szCs w:val="24"/>
        </w:rPr>
        <w:t>Slíkar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spár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mótast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eftir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þörfum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þeirra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stofnanna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proofErr w:type="gramStart"/>
      <w:r w:rsidR="00372420">
        <w:rPr>
          <w:sz w:val="24"/>
          <w:szCs w:val="24"/>
        </w:rPr>
        <w:t>sem</w:t>
      </w:r>
      <w:proofErr w:type="spellEnd"/>
      <w:proofErr w:type="gram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birta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þær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notendur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þeirra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hafa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ekki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möguleika</w:t>
      </w:r>
      <w:proofErr w:type="spellEnd"/>
      <w:r w:rsidR="00372420">
        <w:rPr>
          <w:sz w:val="24"/>
          <w:szCs w:val="24"/>
        </w:rPr>
        <w:t xml:space="preserve"> á </w:t>
      </w:r>
      <w:proofErr w:type="spellStart"/>
      <w:r w:rsidR="00372420">
        <w:rPr>
          <w:sz w:val="24"/>
          <w:szCs w:val="24"/>
        </w:rPr>
        <w:t>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breyta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þeim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eða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endurreikna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útfrá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eigin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forsendum</w:t>
      </w:r>
      <w:proofErr w:type="spellEnd"/>
      <w:r w:rsidR="00372420">
        <w:rPr>
          <w:sz w:val="24"/>
          <w:szCs w:val="24"/>
        </w:rPr>
        <w:t xml:space="preserve">. </w:t>
      </w:r>
      <w:proofErr w:type="spellStart"/>
      <w:r w:rsidR="004851F4" w:rsidRPr="004851F4">
        <w:rPr>
          <w:sz w:val="24"/>
          <w:szCs w:val="24"/>
        </w:rPr>
        <w:t>Með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okkar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hugbúnaði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getur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hins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vegar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hver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proofErr w:type="gramStart"/>
      <w:r w:rsidR="00372420">
        <w:rPr>
          <w:sz w:val="24"/>
          <w:szCs w:val="24"/>
        </w:rPr>
        <w:t>sem</w:t>
      </w:r>
      <w:proofErr w:type="spellEnd"/>
      <w:proofErr w:type="gram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gert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eigin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spár</w:t>
      </w:r>
      <w:proofErr w:type="spellEnd"/>
      <w:r w:rsidR="004851F4" w:rsidRPr="004851F4">
        <w:rPr>
          <w:sz w:val="24"/>
          <w:szCs w:val="24"/>
        </w:rPr>
        <w:t xml:space="preserve"> á </w:t>
      </w:r>
      <w:proofErr w:type="spellStart"/>
      <w:r w:rsidR="004851F4" w:rsidRPr="004851F4">
        <w:rPr>
          <w:sz w:val="24"/>
          <w:szCs w:val="24"/>
        </w:rPr>
        <w:t>einfaldan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hátt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mótað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þær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eftir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eigin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þörfum</w:t>
      </w:r>
      <w:proofErr w:type="spellEnd"/>
      <w:r w:rsidR="004851F4" w:rsidRPr="004851F4">
        <w:rPr>
          <w:sz w:val="24"/>
          <w:szCs w:val="24"/>
        </w:rPr>
        <w:t>.</w:t>
      </w:r>
    </w:p>
    <w:p w14:paraId="5412DD2E" w14:textId="77777777" w:rsidR="0058538F" w:rsidRPr="004851F4" w:rsidRDefault="0058538F" w:rsidP="0058538F">
      <w:pPr>
        <w:ind w:left="720" w:hanging="720"/>
        <w:rPr>
          <w:sz w:val="24"/>
          <w:szCs w:val="24"/>
        </w:rPr>
      </w:pPr>
    </w:p>
    <w:p w14:paraId="72BC02C0" w14:textId="71A9C9AA" w:rsidR="0058538F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1.2</w:t>
      </w:r>
      <w:r w:rsidRPr="004851F4">
        <w:rPr>
          <w:sz w:val="28"/>
          <w:szCs w:val="28"/>
        </w:rPr>
        <w:tab/>
      </w:r>
      <w:proofErr w:type="spellStart"/>
      <w:proofErr w:type="gramStart"/>
      <w:r w:rsidRPr="004851F4">
        <w:rPr>
          <w:b/>
          <w:bCs/>
          <w:sz w:val="28"/>
          <w:szCs w:val="28"/>
        </w:rPr>
        <w:t>Viðskiptatækifæri</w:t>
      </w:r>
      <w:proofErr w:type="spellEnd"/>
      <w:r w:rsidR="004851F4" w:rsidRPr="004851F4">
        <w:rPr>
          <w:b/>
          <w:bCs/>
          <w:sz w:val="28"/>
          <w:szCs w:val="28"/>
        </w:rPr>
        <w:t>(</w:t>
      </w:r>
      <w:proofErr w:type="gramEnd"/>
      <w:r w:rsidR="004851F4" w:rsidRPr="004851F4">
        <w:rPr>
          <w:b/>
          <w:bCs/>
          <w:sz w:val="28"/>
          <w:szCs w:val="28"/>
        </w:rPr>
        <w:t xml:space="preserve">Business </w:t>
      </w:r>
      <w:proofErr w:type="spellStart"/>
      <w:r w:rsidR="004851F4" w:rsidRPr="004851F4">
        <w:rPr>
          <w:b/>
          <w:bCs/>
          <w:sz w:val="28"/>
          <w:szCs w:val="28"/>
        </w:rPr>
        <w:t>opportunirty</w:t>
      </w:r>
      <w:proofErr w:type="spellEnd"/>
      <w:r w:rsidR="004851F4" w:rsidRPr="004851F4">
        <w:rPr>
          <w:b/>
          <w:bCs/>
          <w:sz w:val="28"/>
          <w:szCs w:val="28"/>
        </w:rPr>
        <w:t>)</w:t>
      </w:r>
      <w:r w:rsidRPr="004851F4">
        <w:rPr>
          <w:b/>
          <w:bCs/>
          <w:sz w:val="28"/>
          <w:szCs w:val="28"/>
        </w:rPr>
        <w:t>.</w:t>
      </w:r>
    </w:p>
    <w:p w14:paraId="31C2862C" w14:textId="19875082" w:rsidR="0058538F" w:rsidRPr="0079579E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</w:r>
      <w:proofErr w:type="spellStart"/>
      <w:r w:rsidRPr="0079579E">
        <w:rPr>
          <w:sz w:val="24"/>
          <w:szCs w:val="24"/>
        </w:rPr>
        <w:t>Það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margir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proofErr w:type="gramStart"/>
      <w:r w:rsidRPr="0079579E">
        <w:rPr>
          <w:sz w:val="24"/>
          <w:szCs w:val="24"/>
        </w:rPr>
        <w:t>sem</w:t>
      </w:r>
      <w:proofErr w:type="spellEnd"/>
      <w:proofErr w:type="gramEnd"/>
      <w:r w:rsidR="00CD2CAD">
        <w:rPr>
          <w:sz w:val="24"/>
          <w:szCs w:val="24"/>
        </w:rPr>
        <w:t xml:space="preserve"> </w:t>
      </w:r>
      <w:proofErr w:type="spellStart"/>
      <w:r w:rsidR="00CD2CAD">
        <w:rPr>
          <w:sz w:val="24"/>
          <w:szCs w:val="24"/>
        </w:rPr>
        <w:t>hafa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bæði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áhuga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hagsmuni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af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góðum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efnahagsspám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="009707D4">
        <w:rPr>
          <w:sz w:val="24"/>
          <w:szCs w:val="24"/>
        </w:rPr>
        <w:t>Efnahagsspár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hafa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aðallega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verið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framkvæmdar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4D441C">
        <w:rPr>
          <w:sz w:val="24"/>
          <w:szCs w:val="24"/>
        </w:rPr>
        <w:t>hjá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4D441C">
        <w:rPr>
          <w:sz w:val="24"/>
          <w:szCs w:val="24"/>
        </w:rPr>
        <w:t>b</w:t>
      </w:r>
      <w:r w:rsidRPr="0079579E">
        <w:rPr>
          <w:sz w:val="24"/>
          <w:szCs w:val="24"/>
        </w:rPr>
        <w:t>önkum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proofErr w:type="gramStart"/>
      <w:r w:rsidRPr="0079579E">
        <w:rPr>
          <w:sz w:val="24"/>
          <w:szCs w:val="24"/>
        </w:rPr>
        <w:t>og</w:t>
      </w:r>
      <w:proofErr w:type="spellEnd"/>
      <w:proofErr w:type="gramEnd"/>
      <w:r w:rsidRPr="0079579E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opinberum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stofnunum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og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eðli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þeirra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hefur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mótast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af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þörfum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þessara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sömu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stofnanna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Þessi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vara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gæfi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hvaða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notanda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proofErr w:type="gramStart"/>
      <w:r w:rsidRPr="0079579E">
        <w:rPr>
          <w:sz w:val="24"/>
          <w:szCs w:val="24"/>
        </w:rPr>
        <w:t>sem</w:t>
      </w:r>
      <w:proofErr w:type="spellEnd"/>
      <w:proofErr w:type="gram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möguleika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2F032D">
        <w:rPr>
          <w:sz w:val="24"/>
          <w:szCs w:val="24"/>
        </w:rPr>
        <w:t>gera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spálíkön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byggða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n</w:t>
      </w:r>
      <w:r>
        <w:rPr>
          <w:sz w:val="24"/>
          <w:szCs w:val="24"/>
        </w:rPr>
        <w:t>ý</w:t>
      </w:r>
      <w:r w:rsidRPr="0079579E">
        <w:rPr>
          <w:sz w:val="24"/>
          <w:szCs w:val="24"/>
        </w:rPr>
        <w:t>justu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gögnum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og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móta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þær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eftir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eigin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þörfum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="009707D4">
        <w:rPr>
          <w:sz w:val="24"/>
          <w:szCs w:val="24"/>
        </w:rPr>
        <w:t>Þannig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gætu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proofErr w:type="gramStart"/>
      <w:r w:rsidR="009707D4">
        <w:rPr>
          <w:sz w:val="24"/>
          <w:szCs w:val="24"/>
        </w:rPr>
        <w:t>t.d</w:t>
      </w:r>
      <w:proofErr w:type="spellEnd"/>
      <w:proofErr w:type="gramEnd"/>
      <w:r w:rsidR="009707D4">
        <w:rPr>
          <w:sz w:val="24"/>
          <w:szCs w:val="24"/>
        </w:rPr>
        <w:t xml:space="preserve">. </w:t>
      </w:r>
      <w:proofErr w:type="spellStart"/>
      <w:r w:rsidR="009707D4">
        <w:rPr>
          <w:sz w:val="24"/>
          <w:szCs w:val="24"/>
        </w:rPr>
        <w:t>einstaklingar</w:t>
      </w:r>
      <w:proofErr w:type="spellEnd"/>
      <w:r w:rsidR="009707D4">
        <w:rPr>
          <w:sz w:val="24"/>
          <w:szCs w:val="24"/>
        </w:rPr>
        <w:t xml:space="preserve"> í </w:t>
      </w:r>
      <w:proofErr w:type="spellStart"/>
      <w:r w:rsidR="009707D4">
        <w:rPr>
          <w:sz w:val="24"/>
          <w:szCs w:val="24"/>
        </w:rPr>
        <w:t>fyrirtækjarestri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valið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þær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forsendur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sem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þeim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þykir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líklegastar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til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þess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að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hafa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áhri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fá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eigin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rekstur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og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fengið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efnahagsspá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útfrá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þeim</w:t>
      </w:r>
      <w:proofErr w:type="spellEnd"/>
      <w:r w:rsidR="009707D4">
        <w:rPr>
          <w:sz w:val="24"/>
          <w:szCs w:val="24"/>
        </w:rPr>
        <w:t>.</w:t>
      </w:r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Þetta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því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2F032D">
        <w:rPr>
          <w:sz w:val="24"/>
          <w:szCs w:val="24"/>
        </w:rPr>
        <w:t>hugbúnaður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ætti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proofErr w:type="gram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 </w:t>
      </w:r>
      <w:proofErr w:type="spellStart"/>
      <w:r w:rsidRPr="0079579E">
        <w:rPr>
          <w:sz w:val="24"/>
          <w:szCs w:val="24"/>
        </w:rPr>
        <w:t>höfða</w:t>
      </w:r>
      <w:proofErr w:type="spellEnd"/>
      <w:proofErr w:type="gram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til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fjölda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notenda</w:t>
      </w:r>
      <w:proofErr w:type="spellEnd"/>
      <w:r w:rsidRPr="0079579E">
        <w:rPr>
          <w:sz w:val="24"/>
          <w:szCs w:val="24"/>
        </w:rPr>
        <w:t>.</w:t>
      </w:r>
    </w:p>
    <w:p w14:paraId="0EA21ABB" w14:textId="25DD4B54" w:rsidR="0058538F" w:rsidRDefault="0058538F" w:rsidP="0058538F">
      <w:pPr>
        <w:ind w:left="720" w:hanging="720"/>
        <w:rPr>
          <w:sz w:val="24"/>
          <w:szCs w:val="24"/>
        </w:rPr>
      </w:pPr>
    </w:p>
    <w:p w14:paraId="359F9701" w14:textId="4670D1C3" w:rsidR="000C65EE" w:rsidRDefault="000C65EE" w:rsidP="0058538F">
      <w:pPr>
        <w:ind w:left="720" w:hanging="720"/>
        <w:rPr>
          <w:sz w:val="24"/>
          <w:szCs w:val="24"/>
        </w:rPr>
      </w:pPr>
    </w:p>
    <w:p w14:paraId="712BFBDB" w14:textId="77777777" w:rsidR="000C65EE" w:rsidRPr="0079579E" w:rsidRDefault="000C65EE" w:rsidP="0058538F">
      <w:pPr>
        <w:ind w:left="720" w:hanging="720"/>
        <w:rPr>
          <w:sz w:val="24"/>
          <w:szCs w:val="24"/>
        </w:rPr>
      </w:pPr>
    </w:p>
    <w:p w14:paraId="6541F22B" w14:textId="4E5C3975" w:rsidR="004851F4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lastRenderedPageBreak/>
        <w:t>2.2</w:t>
      </w:r>
      <w:r w:rsidR="004851F4" w:rsidRPr="004851F4">
        <w:rPr>
          <w:b/>
          <w:bCs/>
          <w:sz w:val="28"/>
          <w:szCs w:val="28"/>
        </w:rPr>
        <w:tab/>
        <w:t xml:space="preserve">Scope of initial </w:t>
      </w:r>
      <w:proofErr w:type="gramStart"/>
      <w:r w:rsidR="004851F4" w:rsidRPr="004851F4">
        <w:rPr>
          <w:b/>
          <w:bCs/>
          <w:sz w:val="28"/>
          <w:szCs w:val="28"/>
        </w:rPr>
        <w:t>release(</w:t>
      </w:r>
      <w:proofErr w:type="gramEnd"/>
      <w:r w:rsidR="004851F4" w:rsidRPr="004851F4">
        <w:rPr>
          <w:b/>
          <w:bCs/>
          <w:sz w:val="28"/>
          <w:szCs w:val="28"/>
        </w:rPr>
        <w:t>What should be rolled out first)</w:t>
      </w:r>
    </w:p>
    <w:p w14:paraId="7BE83C1D" w14:textId="04CC5F00" w:rsidR="0058538F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</w:r>
      <w:proofErr w:type="spellStart"/>
      <w:r w:rsidRPr="0079579E">
        <w:rPr>
          <w:sz w:val="24"/>
          <w:szCs w:val="24"/>
        </w:rPr>
        <w:t>Það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proofErr w:type="gramStart"/>
      <w:r w:rsidRPr="0079579E">
        <w:rPr>
          <w:sz w:val="24"/>
          <w:szCs w:val="24"/>
        </w:rPr>
        <w:t>sem</w:t>
      </w:r>
      <w:proofErr w:type="spellEnd"/>
      <w:proofErr w:type="gram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forgangi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virkni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2F032D">
        <w:rPr>
          <w:sz w:val="24"/>
          <w:szCs w:val="24"/>
        </w:rPr>
        <w:t>hugbúnaðsins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vera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með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ö</w:t>
      </w:r>
      <w:r w:rsidR="000C65EE">
        <w:rPr>
          <w:sz w:val="24"/>
          <w:szCs w:val="24"/>
        </w:rPr>
        <w:t>ruggan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aðgang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gögnum</w:t>
      </w:r>
      <w:proofErr w:type="spellEnd"/>
      <w:r w:rsidR="000C65EE">
        <w:rPr>
          <w:sz w:val="24"/>
          <w:szCs w:val="24"/>
        </w:rPr>
        <w:t xml:space="preserve"> (</w:t>
      </w:r>
      <w:proofErr w:type="spellStart"/>
      <w:r w:rsidR="000C65EE">
        <w:rPr>
          <w:sz w:val="24"/>
          <w:szCs w:val="24"/>
        </w:rPr>
        <w:t>frá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Hagstofu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fleiri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gag</w:t>
      </w:r>
      <w:r w:rsidR="004D441C">
        <w:rPr>
          <w:sz w:val="24"/>
          <w:szCs w:val="24"/>
        </w:rPr>
        <w:t>n</w:t>
      </w:r>
      <w:r w:rsidRPr="0079579E">
        <w:rPr>
          <w:sz w:val="24"/>
          <w:szCs w:val="24"/>
        </w:rPr>
        <w:t>aveitum</w:t>
      </w:r>
      <w:proofErr w:type="spellEnd"/>
      <w:r w:rsidR="000C65EE">
        <w:rPr>
          <w:sz w:val="24"/>
          <w:szCs w:val="24"/>
        </w:rPr>
        <w:t>)</w:t>
      </w:r>
      <w:r w:rsidRPr="0079579E">
        <w:rPr>
          <w:sz w:val="24"/>
          <w:szCs w:val="24"/>
        </w:rPr>
        <w:t xml:space="preserve">. </w:t>
      </w:r>
      <w:proofErr w:type="spellStart"/>
      <w:r w:rsidR="000C65EE">
        <w:rPr>
          <w:sz w:val="24"/>
          <w:szCs w:val="24"/>
        </w:rPr>
        <w:t>Hugbúnaðurinn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þarf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svo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geta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tekið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þau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gögn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proofErr w:type="gramStart"/>
      <w:r w:rsidR="000C65EE">
        <w:rPr>
          <w:sz w:val="24"/>
          <w:szCs w:val="24"/>
        </w:rPr>
        <w:t>og</w:t>
      </w:r>
      <w:proofErr w:type="spellEnd"/>
      <w:proofErr w:type="gram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nýtt</w:t>
      </w:r>
      <w:proofErr w:type="spellEnd"/>
      <w:r w:rsidR="000C65E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spálíkön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til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þess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geta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spáð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fyrir</w:t>
      </w:r>
      <w:proofErr w:type="spellEnd"/>
      <w:r w:rsidR="000C65EE">
        <w:rPr>
          <w:sz w:val="24"/>
          <w:szCs w:val="24"/>
        </w:rPr>
        <w:t xml:space="preserve"> um </w:t>
      </w:r>
      <w:proofErr w:type="spellStart"/>
      <w:r w:rsidR="000C65EE">
        <w:rPr>
          <w:sz w:val="24"/>
          <w:szCs w:val="24"/>
        </w:rPr>
        <w:t>framtíðarhorfur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efnahagsstærða</w:t>
      </w:r>
      <w:proofErr w:type="spellEnd"/>
      <w:r w:rsidR="000C65EE">
        <w:rPr>
          <w:sz w:val="24"/>
          <w:szCs w:val="24"/>
        </w:rPr>
        <w:t xml:space="preserve">.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lokum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þarf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hugbúnaður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svo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geta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birta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notanda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spá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skýran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hátt</w:t>
      </w:r>
      <w:proofErr w:type="spellEnd"/>
      <w:r w:rsidR="000C65EE">
        <w:rPr>
          <w:sz w:val="24"/>
          <w:szCs w:val="24"/>
        </w:rPr>
        <w:t>.</w:t>
      </w:r>
    </w:p>
    <w:p w14:paraId="74D43204" w14:textId="355F7900" w:rsidR="000C65EE" w:rsidRDefault="000C65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B1BDE8" w14:textId="77777777" w:rsidR="004851F4" w:rsidRDefault="004851F4"/>
    <w:p w14:paraId="35D49226" w14:textId="699F0834" w:rsidR="0023029B" w:rsidRDefault="00CD2CAD" w:rsidP="00CD2CAD">
      <w:pPr>
        <w:pStyle w:val="Title"/>
        <w:ind w:left="720" w:firstLine="720"/>
        <w:jc w:val="left"/>
      </w:pPr>
      <w:proofErr w:type="spellStart"/>
      <w:r>
        <w:t>Ná</w:t>
      </w:r>
      <w:proofErr w:type="spellEnd"/>
      <w:r>
        <w:t xml:space="preserve"> í </w:t>
      </w:r>
      <w:proofErr w:type="spellStart"/>
      <w:r>
        <w:t>gögn</w:t>
      </w:r>
      <w:proofErr w:type="spellEnd"/>
      <w:r w:rsidR="0023029B">
        <w:t xml:space="preserve"> Use Case</w:t>
      </w:r>
    </w:p>
    <w:p w14:paraId="3379B660" w14:textId="77777777" w:rsidR="004D441C" w:rsidRDefault="004D441C" w:rsidP="004D441C">
      <w:pPr>
        <w:pStyle w:val="NumericLevel1Heading"/>
        <w:numPr>
          <w:ilvl w:val="0"/>
          <w:numId w:val="0"/>
        </w:numPr>
      </w:pP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4D441C" w:rsidRPr="00450D96" w14:paraId="694BCD41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F39B7BC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44A8135" w14:textId="44AD6EE2" w:rsidR="004D441C" w:rsidRPr="00925592" w:rsidRDefault="004D441C" w:rsidP="0066525D">
            <w:proofErr w:type="spellStart"/>
            <w:r>
              <w:t>Ná</w:t>
            </w:r>
            <w:proofErr w:type="spellEnd"/>
            <w:r>
              <w:t xml:space="preserve"> í </w:t>
            </w:r>
            <w:proofErr w:type="spellStart"/>
            <w:r>
              <w:t>gögn</w:t>
            </w:r>
            <w:proofErr w:type="spellEnd"/>
          </w:p>
        </w:tc>
      </w:tr>
      <w:tr w:rsidR="004D441C" w:rsidRPr="00450D96" w14:paraId="7DE41287" w14:textId="77777777" w:rsidTr="0066525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C0E3253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7AD495B" w14:textId="695958EA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  <w:proofErr w:type="spellStart"/>
            <w:r>
              <w:rPr>
                <w:rFonts w:ascii="Calibri" w:eastAsia="Calibri" w:hAnsi="Calibri" w:cs="Times New Roman"/>
                <w:color w:val="auto"/>
              </w:rPr>
              <w:t>Sigurjón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Ólafsson,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4D441C" w:rsidRPr="00450D96" w14:paraId="21DC821C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A7C984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CEAAC31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4D441C" w:rsidRPr="00450D96" w14:paraId="391EB9FF" w14:textId="77777777" w:rsidTr="0066525D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3782964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3D8A42A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4D441C" w:rsidRPr="00450D96" w14:paraId="57912398" w14:textId="77777777" w:rsidTr="0066525D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AD24433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1F8F4D31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0BC993DA" w14:textId="77777777" w:rsidR="004D441C" w:rsidRDefault="004D441C" w:rsidP="004D441C">
      <w:pPr>
        <w:pStyle w:val="NumericLevel1Heading"/>
        <w:numPr>
          <w:ilvl w:val="0"/>
          <w:numId w:val="0"/>
        </w:numPr>
      </w:pPr>
    </w:p>
    <w:p w14:paraId="2487F54D" w14:textId="5F564608" w:rsidR="0023029B" w:rsidRDefault="0023029B" w:rsidP="004D441C">
      <w:pPr>
        <w:pStyle w:val="NumericLevel1Heading"/>
        <w:numPr>
          <w:ilvl w:val="0"/>
          <w:numId w:val="0"/>
        </w:numPr>
      </w:pPr>
      <w:r>
        <w:t>Brief Description</w:t>
      </w:r>
    </w:p>
    <w:p w14:paraId="0EDA6018" w14:textId="7C379E82" w:rsidR="0023029B" w:rsidRDefault="0023029B" w:rsidP="0023029B">
      <w:pPr>
        <w:ind w:left="360"/>
        <w:rPr>
          <w:rFonts w:ascii="Calibri" w:eastAsia="Calibri" w:hAnsi="Calibri" w:cs="Times New Roman"/>
        </w:rPr>
      </w:pPr>
      <w:proofErr w:type="spellStart"/>
      <w:r w:rsidRPr="00797EB9">
        <w:rPr>
          <w:rFonts w:ascii="Calibri" w:eastAsia="Calibri" w:hAnsi="Calibri" w:cs="Times New Roman"/>
        </w:rPr>
        <w:t>Þegar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notandi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kerfis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velur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spálíkan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og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tímabil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þá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skilar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hugbúnaðurinn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upplýsingum</w:t>
      </w:r>
      <w:proofErr w:type="spellEnd"/>
      <w:r w:rsidRPr="00797EB9">
        <w:rPr>
          <w:rFonts w:ascii="Calibri" w:eastAsia="Calibri" w:hAnsi="Calibri" w:cs="Times New Roman"/>
        </w:rPr>
        <w:t xml:space="preserve"> á </w:t>
      </w:r>
      <w:proofErr w:type="spellStart"/>
      <w:r w:rsidRPr="00797EB9">
        <w:rPr>
          <w:rFonts w:ascii="Calibri" w:eastAsia="Calibri" w:hAnsi="Calibri" w:cs="Times New Roman"/>
        </w:rPr>
        <w:t>skýran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hátt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til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notanda</w:t>
      </w:r>
      <w:proofErr w:type="spellEnd"/>
      <w:r>
        <w:rPr>
          <w:rFonts w:ascii="Calibri" w:eastAsia="Calibri" w:hAnsi="Calibri" w:cs="Times New Roman"/>
        </w:rPr>
        <w:t xml:space="preserve"> í </w:t>
      </w:r>
      <w:proofErr w:type="spellStart"/>
      <w:r>
        <w:rPr>
          <w:rFonts w:ascii="Calibri" w:eastAsia="Calibri" w:hAnsi="Calibri" w:cs="Times New Roman"/>
        </w:rPr>
        <w:t>gegnum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uppplýsingaflæði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frá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gag</w:t>
      </w:r>
      <w:r w:rsidR="002F032D">
        <w:rPr>
          <w:rFonts w:ascii="Calibri" w:eastAsia="Calibri" w:hAnsi="Calibri" w:cs="Times New Roman"/>
        </w:rPr>
        <w:t>n</w:t>
      </w:r>
      <w:r>
        <w:rPr>
          <w:rFonts w:ascii="Calibri" w:eastAsia="Calibri" w:hAnsi="Calibri" w:cs="Times New Roman"/>
        </w:rPr>
        <w:t>aveitu</w:t>
      </w:r>
      <w:r w:rsidR="00CD2CAD">
        <w:rPr>
          <w:rFonts w:ascii="Calibri" w:eastAsia="Calibri" w:hAnsi="Calibri" w:cs="Times New Roman"/>
        </w:rPr>
        <w:t>m</w:t>
      </w:r>
      <w:proofErr w:type="spellEnd"/>
      <w:r w:rsidR="004D441C">
        <w:rPr>
          <w:rFonts w:ascii="Calibri" w:eastAsia="Calibri" w:hAnsi="Calibri" w:cs="Times New Roman"/>
        </w:rPr>
        <w:t xml:space="preserve"> </w:t>
      </w:r>
      <w:proofErr w:type="spellStart"/>
      <w:r w:rsidR="004D441C">
        <w:rPr>
          <w:rFonts w:ascii="Calibri" w:eastAsia="Calibri" w:hAnsi="Calibri" w:cs="Times New Roman"/>
        </w:rPr>
        <w:t>og</w:t>
      </w:r>
      <w:proofErr w:type="spellEnd"/>
      <w:r w:rsidR="004D441C">
        <w:rPr>
          <w:rFonts w:ascii="Calibri" w:eastAsia="Calibri" w:hAnsi="Calibri" w:cs="Times New Roman"/>
        </w:rPr>
        <w:t xml:space="preserve"> </w:t>
      </w:r>
      <w:proofErr w:type="spellStart"/>
      <w:r w:rsidR="004D441C">
        <w:rPr>
          <w:rFonts w:ascii="Calibri" w:eastAsia="Calibri" w:hAnsi="Calibri" w:cs="Times New Roman"/>
        </w:rPr>
        <w:t>spálí</w:t>
      </w:r>
      <w:r w:rsidR="002F032D">
        <w:rPr>
          <w:rFonts w:ascii="Calibri" w:eastAsia="Calibri" w:hAnsi="Calibri" w:cs="Times New Roman"/>
        </w:rPr>
        <w:t>k</w:t>
      </w:r>
      <w:r w:rsidR="004D441C">
        <w:rPr>
          <w:rFonts w:ascii="Calibri" w:eastAsia="Calibri" w:hAnsi="Calibri" w:cs="Times New Roman"/>
        </w:rPr>
        <w:t>önum</w:t>
      </w:r>
      <w:proofErr w:type="spellEnd"/>
      <w:r w:rsidRPr="00797EB9">
        <w:rPr>
          <w:rFonts w:ascii="Calibri" w:eastAsia="Calibri" w:hAnsi="Calibri" w:cs="Times New Roman"/>
        </w:rPr>
        <w:t>.</w:t>
      </w:r>
    </w:p>
    <w:p w14:paraId="6AA53961" w14:textId="77777777" w:rsidR="0023029B" w:rsidRDefault="0023029B" w:rsidP="0023029B">
      <w:pPr>
        <w:pStyle w:val="NumericLevel1Heading"/>
      </w:pPr>
      <w:r>
        <w:t>Actors</w:t>
      </w:r>
    </w:p>
    <w:p w14:paraId="5F973513" w14:textId="1D71D632" w:rsidR="0023029B" w:rsidRDefault="0023029B" w:rsidP="0023029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Notandi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  <w:r w:rsidR="002F032D">
        <w:rPr>
          <w:rFonts w:ascii="Calibri" w:eastAsia="Calibri" w:hAnsi="Calibri" w:cs="Times New Roman"/>
        </w:rPr>
        <w:t>.</w:t>
      </w:r>
    </w:p>
    <w:p w14:paraId="5F6B2440" w14:textId="333303DF" w:rsidR="004D441C" w:rsidRPr="000366BA" w:rsidRDefault="004D441C" w:rsidP="0023029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Kerfið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sjálft</w:t>
      </w:r>
      <w:proofErr w:type="spellEnd"/>
      <w:r w:rsidR="002F032D">
        <w:rPr>
          <w:rFonts w:ascii="Calibri" w:eastAsia="Calibri" w:hAnsi="Calibri" w:cs="Times New Roman"/>
        </w:rPr>
        <w:t>.</w:t>
      </w:r>
    </w:p>
    <w:p w14:paraId="46DBF6E3" w14:textId="77777777" w:rsidR="0023029B" w:rsidRDefault="0023029B" w:rsidP="0023029B">
      <w:pPr>
        <w:pStyle w:val="NumericLevel1Heading"/>
      </w:pPr>
      <w:r>
        <w:t>Pre-Conditions</w:t>
      </w:r>
    </w:p>
    <w:p w14:paraId="7F9B4C43" w14:textId="472860D5" w:rsidR="0023029B" w:rsidRDefault="0023029B" w:rsidP="0023029B">
      <w:pPr>
        <w:ind w:left="720"/>
        <w:rPr>
          <w:sz w:val="24"/>
          <w:szCs w:val="24"/>
        </w:rPr>
      </w:pPr>
      <w:r w:rsidRPr="0079579E">
        <w:rPr>
          <w:sz w:val="24"/>
          <w:szCs w:val="24"/>
        </w:rPr>
        <w:t xml:space="preserve">Net </w:t>
      </w:r>
      <w:proofErr w:type="spellStart"/>
      <w:r w:rsidRPr="0079579E">
        <w:rPr>
          <w:sz w:val="24"/>
          <w:szCs w:val="24"/>
        </w:rPr>
        <w:t>sé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aðgengilegt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Engar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óvæntar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villur</w:t>
      </w:r>
      <w:proofErr w:type="spellEnd"/>
      <w:proofErr w:type="gramStart"/>
      <w:r w:rsidRPr="0079579E">
        <w:rPr>
          <w:sz w:val="24"/>
          <w:szCs w:val="24"/>
        </w:rPr>
        <w:t>.</w:t>
      </w:r>
      <w:r w:rsidR="002F032D">
        <w:rPr>
          <w:sz w:val="24"/>
          <w:szCs w:val="24"/>
        </w:rPr>
        <w:t>.</w:t>
      </w:r>
      <w:proofErr w:type="gramEnd"/>
    </w:p>
    <w:p w14:paraId="39339E6F" w14:textId="7317B344" w:rsidR="004D441C" w:rsidRPr="0079579E" w:rsidRDefault="004D441C" w:rsidP="0023029B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Gagnaveit</w:t>
      </w:r>
      <w:r w:rsidR="002F032D"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virk</w:t>
      </w:r>
      <w:r w:rsidR="002F032D">
        <w:rPr>
          <w:sz w:val="24"/>
          <w:szCs w:val="24"/>
        </w:rPr>
        <w:t>ar</w:t>
      </w:r>
      <w:proofErr w:type="spellEnd"/>
      <w:r w:rsidR="002F032D">
        <w:rPr>
          <w:sz w:val="24"/>
          <w:szCs w:val="24"/>
        </w:rPr>
        <w:t>.</w:t>
      </w:r>
    </w:p>
    <w:p w14:paraId="670496E6" w14:textId="77777777" w:rsidR="0023029B" w:rsidRDefault="0023029B" w:rsidP="0023029B">
      <w:pPr>
        <w:pStyle w:val="NumericLevel1Heading"/>
      </w:pPr>
      <w:r>
        <w:t>Basic Flow</w:t>
      </w:r>
    </w:p>
    <w:p w14:paraId="361DF42F" w14:textId="6F451ECD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  <w:r w:rsidR="002F032D">
        <w:t>.</w:t>
      </w:r>
    </w:p>
    <w:p w14:paraId="349D4413" w14:textId="49BB9C47" w:rsidR="004D441C" w:rsidRDefault="004D441C" w:rsidP="0023029B">
      <w:pPr>
        <w:pStyle w:val="ListParagraph"/>
        <w:numPr>
          <w:ilvl w:val="0"/>
          <w:numId w:val="4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auðkennir</w:t>
      </w:r>
      <w:proofErr w:type="spellEnd"/>
      <w:r>
        <w:t xml:space="preserve"> sig</w:t>
      </w:r>
      <w:r w:rsidR="002F032D">
        <w:t>.</w:t>
      </w:r>
    </w:p>
    <w:p w14:paraId="362D87DD" w14:textId="3D6728BC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valmynd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velja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spálíkans</w:t>
      </w:r>
      <w:proofErr w:type="spellEnd"/>
      <w:r w:rsidR="002F032D">
        <w:t>.</w:t>
      </w:r>
    </w:p>
    <w:p w14:paraId="0BC20C7E" w14:textId="39927F13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spálíkan</w:t>
      </w:r>
      <w:proofErr w:type="spellEnd"/>
      <w:r w:rsidR="002F032D">
        <w:t>.</w:t>
      </w:r>
    </w:p>
    <w:p w14:paraId="2E660422" w14:textId="4421E062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spá</w:t>
      </w:r>
      <w:proofErr w:type="spellEnd"/>
      <w:r w:rsidR="002F032D">
        <w:t>.</w:t>
      </w:r>
    </w:p>
    <w:p w14:paraId="7700A916" w14:textId="62A9D954" w:rsidR="004D441C" w:rsidRDefault="004D441C" w:rsidP="0023029B">
      <w:pPr>
        <w:pStyle w:val="ListParagraph"/>
        <w:numPr>
          <w:ilvl w:val="0"/>
          <w:numId w:val="4"/>
        </w:numPr>
      </w:pPr>
      <w:proofErr w:type="spellStart"/>
      <w:r>
        <w:t>Gögn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gagnaveitu</w:t>
      </w:r>
      <w:proofErr w:type="spellEnd"/>
      <w:r w:rsidR="002F032D">
        <w:t>.</w:t>
      </w:r>
    </w:p>
    <w:p w14:paraId="1AB95556" w14:textId="29036188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proofErr w:type="gramStart"/>
      <w:r>
        <w:t>framsetningu</w:t>
      </w:r>
      <w:proofErr w:type="spellEnd"/>
      <w:r>
        <w:t xml:space="preserve">  á</w:t>
      </w:r>
      <w:proofErr w:type="gramEnd"/>
      <w:r>
        <w:t xml:space="preserve"> </w:t>
      </w:r>
      <w:proofErr w:type="spellStart"/>
      <w:r>
        <w:t>gögnum</w:t>
      </w:r>
      <w:proofErr w:type="spellEnd"/>
      <w:r w:rsidR="002F032D">
        <w:t>.</w:t>
      </w:r>
    </w:p>
    <w:p w14:paraId="394A26C1" w14:textId="01C1551C" w:rsidR="004D441C" w:rsidRDefault="004D441C" w:rsidP="0023029B">
      <w:pPr>
        <w:pStyle w:val="ListParagraph"/>
        <w:numPr>
          <w:ilvl w:val="0"/>
          <w:numId w:val="4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</w:t>
      </w:r>
      <w:proofErr w:type="spellStart"/>
      <w:r>
        <w:t>út</w:t>
      </w:r>
      <w:proofErr w:type="spellEnd"/>
      <w:r w:rsidR="002F032D">
        <w:t>.</w:t>
      </w:r>
    </w:p>
    <w:p w14:paraId="530B7492" w14:textId="70EAB736" w:rsidR="0023029B" w:rsidRPr="005C1127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  <w:r w:rsidR="002F032D">
        <w:t>.</w:t>
      </w:r>
    </w:p>
    <w:p w14:paraId="4F745A2B" w14:textId="77777777" w:rsidR="0023029B" w:rsidRDefault="0023029B" w:rsidP="0023029B">
      <w:pPr>
        <w:pStyle w:val="NumericLevel1Heading"/>
      </w:pPr>
      <w:r>
        <w:lastRenderedPageBreak/>
        <w:t>Alternate/Exception Flows</w:t>
      </w:r>
    </w:p>
    <w:p w14:paraId="3DB402EE" w14:textId="77837A9E" w:rsidR="0023029B" w:rsidRDefault="0023029B" w:rsidP="0023029B">
      <w:r>
        <w:t xml:space="preserve">1a –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  <w:proofErr w:type="gramStart"/>
      <w:r>
        <w:t>.</w:t>
      </w:r>
      <w:r w:rsidR="002F032D">
        <w:t>.</w:t>
      </w:r>
      <w:proofErr w:type="gramEnd"/>
    </w:p>
    <w:p w14:paraId="3DE14019" w14:textId="0A03F4D1" w:rsidR="0023029B" w:rsidRDefault="0023029B" w:rsidP="0023029B">
      <w:r>
        <w:t xml:space="preserve">1b </w:t>
      </w:r>
      <w:proofErr w:type="gramStart"/>
      <w:r>
        <w:t xml:space="preserve">-  </w:t>
      </w:r>
      <w:proofErr w:type="spellStart"/>
      <w:r>
        <w:t>Hugbúnaður</w:t>
      </w:r>
      <w:proofErr w:type="spellEnd"/>
      <w:proofErr w:type="gram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vegna</w:t>
      </w:r>
      <w:proofErr w:type="spellEnd"/>
      <w:r>
        <w:t xml:space="preserve"> </w:t>
      </w:r>
      <w:proofErr w:type="spellStart"/>
      <w:r>
        <w:t>villu</w:t>
      </w:r>
      <w:proofErr w:type="spellEnd"/>
      <w:r w:rsidR="002F032D">
        <w:t>.</w:t>
      </w:r>
    </w:p>
    <w:p w14:paraId="0564DE8B" w14:textId="54D39B50" w:rsidR="0023029B" w:rsidRDefault="0023029B" w:rsidP="0023029B">
      <w:r>
        <w:t xml:space="preserve">2a-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næst</w:t>
      </w:r>
      <w:proofErr w:type="spellEnd"/>
      <w:r>
        <w:t xml:space="preserve"> í </w:t>
      </w:r>
      <w:proofErr w:type="spellStart"/>
      <w:r>
        <w:t>gagnaveitu</w:t>
      </w:r>
      <w:proofErr w:type="spellEnd"/>
      <w:r w:rsidR="002F032D">
        <w:t>.</w:t>
      </w:r>
    </w:p>
    <w:p w14:paraId="09BA3DB6" w14:textId="54FA3E67" w:rsidR="0023029B" w:rsidRDefault="004D441C" w:rsidP="0023029B">
      <w:r>
        <w:t>6</w:t>
      </w:r>
      <w:r w:rsidR="0023029B">
        <w:t xml:space="preserve">a – </w:t>
      </w:r>
      <w:proofErr w:type="spellStart"/>
      <w:r w:rsidR="0023029B">
        <w:t>Ekki</w:t>
      </w:r>
      <w:proofErr w:type="spellEnd"/>
      <w:r w:rsidR="0023029B">
        <w:t xml:space="preserve"> </w:t>
      </w:r>
      <w:proofErr w:type="spellStart"/>
      <w:r w:rsidR="0023029B">
        <w:t>eru</w:t>
      </w:r>
      <w:proofErr w:type="spellEnd"/>
      <w:r w:rsidR="0023029B">
        <w:t xml:space="preserve"> </w:t>
      </w:r>
      <w:proofErr w:type="spellStart"/>
      <w:r w:rsidR="0023029B">
        <w:t>til</w:t>
      </w:r>
      <w:proofErr w:type="spellEnd"/>
      <w:r w:rsidR="0023029B">
        <w:t xml:space="preserve"> </w:t>
      </w:r>
      <w:proofErr w:type="spellStart"/>
      <w:r w:rsidR="0023029B">
        <w:t>gögn</w:t>
      </w:r>
      <w:proofErr w:type="spellEnd"/>
      <w:r w:rsidR="0023029B">
        <w:t xml:space="preserve"> í </w:t>
      </w:r>
      <w:proofErr w:type="spellStart"/>
      <w:r w:rsidR="0023029B">
        <w:t>gagnaveitu</w:t>
      </w:r>
      <w:proofErr w:type="spellEnd"/>
      <w:r w:rsidR="0023029B">
        <w:t xml:space="preserve"> </w:t>
      </w:r>
      <w:proofErr w:type="spellStart"/>
      <w:r w:rsidR="0023029B">
        <w:t>fyrir</w:t>
      </w:r>
      <w:proofErr w:type="spellEnd"/>
      <w:r w:rsidR="0023029B">
        <w:t xml:space="preserve"> </w:t>
      </w:r>
      <w:proofErr w:type="spellStart"/>
      <w:r w:rsidR="0023029B">
        <w:t>tímabil</w:t>
      </w:r>
      <w:proofErr w:type="spellEnd"/>
      <w:r w:rsidR="002F032D">
        <w:t>.</w:t>
      </w:r>
    </w:p>
    <w:p w14:paraId="09E2F918" w14:textId="1F38D64D" w:rsidR="004D441C" w:rsidRDefault="004D441C" w:rsidP="0023029B">
      <w:r>
        <w:t xml:space="preserve">7a – </w:t>
      </w:r>
      <w:proofErr w:type="spellStart"/>
      <w:r>
        <w:t>Egnin</w:t>
      </w:r>
      <w:proofErr w:type="spellEnd"/>
      <w:r>
        <w:t xml:space="preserve"> villa </w:t>
      </w:r>
      <w:proofErr w:type="spellStart"/>
      <w:r>
        <w:t>kemur</w:t>
      </w:r>
      <w:proofErr w:type="spellEnd"/>
      <w:r>
        <w:t xml:space="preserve"> </w:t>
      </w:r>
      <w:proofErr w:type="spellStart"/>
      <w:r>
        <w:t>fram</w:t>
      </w:r>
      <w:proofErr w:type="spellEnd"/>
      <w:r w:rsidR="002F032D">
        <w:t>.</w:t>
      </w:r>
    </w:p>
    <w:p w14:paraId="2B07AB47" w14:textId="77777777" w:rsidR="004D441C" w:rsidRDefault="004D441C" w:rsidP="0023029B"/>
    <w:p w14:paraId="48DE1FF8" w14:textId="77777777" w:rsidR="0023029B" w:rsidRDefault="0023029B" w:rsidP="0023029B">
      <w:pPr>
        <w:pStyle w:val="NumericLevel1Heading"/>
      </w:pPr>
      <w:r>
        <w:t>Post Conditions</w:t>
      </w:r>
    </w:p>
    <w:p w14:paraId="3F8F740B" w14:textId="5640346B" w:rsidR="0023029B" w:rsidRDefault="0023029B" w:rsidP="00CD2CAD">
      <w:pPr>
        <w:pStyle w:val="NumericLevel1Heading"/>
        <w:numPr>
          <w:ilvl w:val="0"/>
          <w:numId w:val="0"/>
        </w:numPr>
      </w:pPr>
      <w:r>
        <w:t xml:space="preserve">Success </w:t>
      </w:r>
      <w:proofErr w:type="spellStart"/>
      <w:r>
        <w:t>guarnatee</w:t>
      </w:r>
      <w:proofErr w:type="spellEnd"/>
    </w:p>
    <w:p w14:paraId="4EEA7CFF" w14:textId="77777777" w:rsidR="002F032D" w:rsidRDefault="0023029B" w:rsidP="0023029B">
      <w:proofErr w:type="spellStart"/>
      <w:r>
        <w:t>Notandi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>.</w:t>
      </w:r>
    </w:p>
    <w:p w14:paraId="2831EBD0" w14:textId="0D6E2954" w:rsidR="002F032D" w:rsidRDefault="002F032D" w:rsidP="0023029B">
      <w:proofErr w:type="spellStart"/>
      <w:r>
        <w:t>Notandi</w:t>
      </w:r>
      <w:proofErr w:type="spellEnd"/>
      <w:r>
        <w:t xml:space="preserve"> </w:t>
      </w:r>
      <w:proofErr w:type="spellStart"/>
      <w:r>
        <w:t>auðkennir</w:t>
      </w:r>
      <w:proofErr w:type="spellEnd"/>
      <w:r>
        <w:t xml:space="preserve"> sig</w:t>
      </w:r>
    </w:p>
    <w:p w14:paraId="7D63B178" w14:textId="62821C7D" w:rsidR="0023029B" w:rsidRDefault="0023029B" w:rsidP="0023029B"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valmynd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 w:rsidR="002F032D">
        <w:t>.</w:t>
      </w:r>
    </w:p>
    <w:p w14:paraId="749C42E0" w14:textId="75A04AF2" w:rsidR="0023029B" w:rsidRDefault="0023029B" w:rsidP="0023029B"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framsetingu</w:t>
      </w:r>
      <w:proofErr w:type="spellEnd"/>
      <w:r w:rsidR="002F032D">
        <w:t>.</w:t>
      </w:r>
    </w:p>
    <w:p w14:paraId="29BE7600" w14:textId="21682645" w:rsidR="0023029B" w:rsidRDefault="0023029B" w:rsidP="0023029B">
      <w:proofErr w:type="spellStart"/>
      <w:r>
        <w:t>Hugbúnaður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í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sýnir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samkvæmt</w:t>
      </w:r>
      <w:proofErr w:type="spellEnd"/>
      <w:r>
        <w:t xml:space="preserve"> </w:t>
      </w:r>
      <w:proofErr w:type="spellStart"/>
      <w:r>
        <w:t>óskum</w:t>
      </w:r>
      <w:proofErr w:type="spellEnd"/>
      <w:r>
        <w:t xml:space="preserve"> notanda</w:t>
      </w:r>
      <w:r w:rsidR="002F032D">
        <w:t>.</w:t>
      </w:r>
    </w:p>
    <w:p w14:paraId="6D3074C3" w14:textId="3390DE63" w:rsidR="002F032D" w:rsidRDefault="002F032D" w:rsidP="0023029B">
      <w:proofErr w:type="spellStart"/>
      <w:r>
        <w:t>Notandi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</w:t>
      </w:r>
      <w:proofErr w:type="spellStart"/>
      <w:r>
        <w:t>út</w:t>
      </w:r>
      <w:proofErr w:type="spellEnd"/>
      <w:r>
        <w:t>.</w:t>
      </w:r>
    </w:p>
    <w:p w14:paraId="41B42770" w14:textId="73EC9889" w:rsidR="0023029B" w:rsidRDefault="0023029B" w:rsidP="0023029B">
      <w:proofErr w:type="spellStart"/>
      <w:r>
        <w:t>Notandi</w:t>
      </w:r>
      <w:proofErr w:type="spellEnd"/>
      <w:r>
        <w:t xml:space="preserve">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hu</w:t>
      </w:r>
      <w:r w:rsidR="000C65EE">
        <w:t>g</w:t>
      </w:r>
      <w:r>
        <w:t>búnaðinum</w:t>
      </w:r>
      <w:proofErr w:type="spellEnd"/>
      <w:proofErr w:type="gramStart"/>
      <w:r>
        <w:t>.</w:t>
      </w:r>
      <w:r w:rsidR="002F032D">
        <w:t>.</w:t>
      </w:r>
      <w:proofErr w:type="gramEnd"/>
    </w:p>
    <w:p w14:paraId="56A4ACCA" w14:textId="0685A651" w:rsidR="000C65EE" w:rsidRDefault="000C65EE">
      <w:r>
        <w:br w:type="page"/>
      </w:r>
    </w:p>
    <w:p w14:paraId="504A183D" w14:textId="77777777" w:rsidR="000C65EE" w:rsidRDefault="000C65EE" w:rsidP="0023029B"/>
    <w:p w14:paraId="1A1B6BB5" w14:textId="77777777" w:rsidR="000C65EE" w:rsidRDefault="000C65EE" w:rsidP="0023029B"/>
    <w:p w14:paraId="4CBFB237" w14:textId="77777777" w:rsidR="004D441C" w:rsidRDefault="004D441C" w:rsidP="004D441C">
      <w:pPr>
        <w:pStyle w:val="Title"/>
      </w:pPr>
      <w:r>
        <w:t xml:space="preserve">Vista </w:t>
      </w:r>
      <w:proofErr w:type="spellStart"/>
      <w:r>
        <w:t>gögn</w:t>
      </w:r>
      <w:proofErr w:type="spellEnd"/>
      <w:r>
        <w:t xml:space="preserve"> Use Case</w:t>
      </w:r>
    </w:p>
    <w:p w14:paraId="7124BCA6" w14:textId="77777777" w:rsidR="004D441C" w:rsidRPr="00801E5B" w:rsidRDefault="004D441C" w:rsidP="004D441C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4D441C" w:rsidRPr="00450D96" w14:paraId="77D85694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9660FE3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B7C3A60" w14:textId="77777777" w:rsidR="004D441C" w:rsidRPr="00925592" w:rsidRDefault="004D441C" w:rsidP="0066525D">
            <w:r>
              <w:t xml:space="preserve">Vista </w:t>
            </w:r>
            <w:proofErr w:type="spellStart"/>
            <w:r>
              <w:t>gögn</w:t>
            </w:r>
            <w:proofErr w:type="spellEnd"/>
          </w:p>
        </w:tc>
      </w:tr>
      <w:tr w:rsidR="004D441C" w:rsidRPr="00450D96" w14:paraId="7A0A8255" w14:textId="77777777" w:rsidTr="0066525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17E6693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2931E427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  <w:proofErr w:type="spellStart"/>
            <w:r>
              <w:rPr>
                <w:rFonts w:ascii="Calibri" w:eastAsia="Calibri" w:hAnsi="Calibri" w:cs="Times New Roman"/>
                <w:color w:val="auto"/>
              </w:rPr>
              <w:t>Þorsteinn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Sigurðsson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4D441C" w:rsidRPr="00450D96" w14:paraId="5B20EF93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036F2BD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70AF9E0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4D441C" w:rsidRPr="00450D96" w14:paraId="073D3941" w14:textId="77777777" w:rsidTr="0066525D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993C388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4C0E5D0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4D441C" w:rsidRPr="00450D96" w14:paraId="7518AB50" w14:textId="77777777" w:rsidTr="0066525D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2CA1A2D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2E5B0697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4E7121CF" w14:textId="77777777" w:rsidR="004D441C" w:rsidRDefault="004D441C" w:rsidP="004D441C">
      <w:pPr>
        <w:pStyle w:val="NumericLevel1Heading"/>
      </w:pPr>
      <w:r>
        <w:t>Brief Description</w:t>
      </w:r>
    </w:p>
    <w:p w14:paraId="652AE4E1" w14:textId="77777777" w:rsidR="004D441C" w:rsidRPr="003C2ECF" w:rsidRDefault="004D441C" w:rsidP="004D441C">
      <w:pPr>
        <w:ind w:left="360"/>
      </w:pPr>
      <w:proofErr w:type="spellStart"/>
      <w:r>
        <w:t>Notandi</w:t>
      </w:r>
      <w:proofErr w:type="spellEnd"/>
      <w:r>
        <w:t xml:space="preserve"> </w:t>
      </w:r>
      <w:proofErr w:type="spellStart"/>
      <w:r>
        <w:t>kerfis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 xml:space="preserve"> á </w:t>
      </w:r>
      <w:proofErr w:type="spellStart"/>
      <w:r>
        <w:t>sinni</w:t>
      </w:r>
      <w:proofErr w:type="spellEnd"/>
      <w:r>
        <w:t xml:space="preserve"> </w:t>
      </w:r>
      <w:proofErr w:type="spellStart"/>
      <w:r>
        <w:t>síðu</w:t>
      </w:r>
      <w:proofErr w:type="spellEnd"/>
      <w:r>
        <w:t xml:space="preserve">.  </w:t>
      </w:r>
      <w:proofErr w:type="spellStart"/>
      <w:r>
        <w:t>Hubúnaðurinn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skoðað</w:t>
      </w:r>
      <w:proofErr w:type="spellEnd"/>
      <w:r>
        <w:t xml:space="preserve"> </w:t>
      </w:r>
      <w:proofErr w:type="spellStart"/>
      <w:r>
        <w:t>þau</w:t>
      </w:r>
      <w:proofErr w:type="spellEnd"/>
      <w:r>
        <w:t xml:space="preserve"> á </w:t>
      </w:r>
      <w:proofErr w:type="spellStart"/>
      <w:r>
        <w:t>sinni</w:t>
      </w:r>
      <w:proofErr w:type="spellEnd"/>
      <w:r>
        <w:t xml:space="preserve"> </w:t>
      </w:r>
      <w:proofErr w:type="spellStart"/>
      <w:r>
        <w:t>síðu</w:t>
      </w:r>
      <w:proofErr w:type="spellEnd"/>
      <w:r>
        <w:t>.</w:t>
      </w:r>
    </w:p>
    <w:p w14:paraId="399B6E0B" w14:textId="77777777" w:rsidR="004D441C" w:rsidRDefault="004D441C" w:rsidP="004D441C">
      <w:pPr>
        <w:pStyle w:val="NumericLevel1Heading"/>
      </w:pPr>
      <w:r>
        <w:t>Actors</w:t>
      </w:r>
    </w:p>
    <w:p w14:paraId="1AD981D4" w14:textId="77777777" w:rsidR="004D441C" w:rsidRDefault="004D441C" w:rsidP="004D441C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Notandi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</w:p>
    <w:p w14:paraId="25564FB9" w14:textId="77777777" w:rsidR="004D441C" w:rsidRPr="00B34FDC" w:rsidRDefault="004D441C" w:rsidP="004D441C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Kerfið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sjálft</w:t>
      </w:r>
      <w:proofErr w:type="spellEnd"/>
    </w:p>
    <w:p w14:paraId="7B3D3E66" w14:textId="77777777" w:rsidR="004D441C" w:rsidRDefault="004D441C" w:rsidP="004D441C">
      <w:pPr>
        <w:pStyle w:val="NumericLevel1Heading"/>
      </w:pPr>
      <w:r>
        <w:t>Pre-Conditions</w:t>
      </w:r>
    </w:p>
    <w:p w14:paraId="778FD938" w14:textId="77777777" w:rsidR="004D441C" w:rsidRDefault="004D441C" w:rsidP="004D441C">
      <w:pPr>
        <w:ind w:left="360"/>
      </w:pPr>
      <w:r>
        <w:t xml:space="preserve">Net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aðgengilegt</w:t>
      </w:r>
      <w:proofErr w:type="spellEnd"/>
    </w:p>
    <w:p w14:paraId="648D3772" w14:textId="77777777" w:rsidR="004D441C" w:rsidRDefault="004D441C" w:rsidP="004D441C">
      <w:pPr>
        <w:ind w:left="360"/>
      </w:pPr>
      <w:proofErr w:type="spellStart"/>
      <w:r>
        <w:t>Allar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notanda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hendi</w:t>
      </w:r>
      <w:proofErr w:type="spellEnd"/>
      <w:r>
        <w:t>.</w:t>
      </w:r>
    </w:p>
    <w:p w14:paraId="1895053B" w14:textId="77777777" w:rsidR="004D441C" w:rsidRDefault="004D441C" w:rsidP="004D441C">
      <w:pPr>
        <w:pStyle w:val="NumericLevel1Heading"/>
      </w:pPr>
      <w:r>
        <w:t>Basic Flow</w:t>
      </w:r>
    </w:p>
    <w:p w14:paraId="27F662BB" w14:textId="77777777" w:rsidR="004D441C" w:rsidRDefault="004D441C" w:rsidP="004D441C">
      <w:pPr>
        <w:ind w:left="360"/>
      </w:pPr>
    </w:p>
    <w:p w14:paraId="32365F8D" w14:textId="77777777" w:rsidR="004D441C" w:rsidRDefault="004D441C" w:rsidP="004D441C">
      <w:pPr>
        <w:pStyle w:val="ListParagraph"/>
        <w:numPr>
          <w:ilvl w:val="0"/>
          <w:numId w:val="6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</w:p>
    <w:p w14:paraId="6AFC5FDD" w14:textId="77777777" w:rsidR="004D441C" w:rsidRDefault="004D441C" w:rsidP="004D441C">
      <w:pPr>
        <w:pStyle w:val="ListParagraph"/>
        <w:numPr>
          <w:ilvl w:val="0"/>
          <w:numId w:val="6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í </w:t>
      </w:r>
      <w:proofErr w:type="spellStart"/>
      <w:r>
        <w:t>hugbúnaðinum</w:t>
      </w:r>
      <w:proofErr w:type="spellEnd"/>
    </w:p>
    <w:p w14:paraId="6EF6919A" w14:textId="77777777" w:rsidR="004D441C" w:rsidRDefault="004D441C" w:rsidP="004D441C">
      <w:pPr>
        <w:pStyle w:val="ListParagraph"/>
        <w:numPr>
          <w:ilvl w:val="0"/>
          <w:numId w:val="6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sinn</w:t>
      </w:r>
      <w:proofErr w:type="spellEnd"/>
      <w:r>
        <w:t>.</w:t>
      </w:r>
    </w:p>
    <w:p w14:paraId="043CA594" w14:textId="77777777" w:rsidR="004D441C" w:rsidRDefault="004D441C" w:rsidP="004D441C">
      <w:pPr>
        <w:pStyle w:val="ListParagraph"/>
        <w:numPr>
          <w:ilvl w:val="0"/>
          <w:numId w:val="6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>.</w:t>
      </w:r>
    </w:p>
    <w:p w14:paraId="25A8D025" w14:textId="77777777" w:rsidR="004D441C" w:rsidRDefault="004D441C" w:rsidP="004D441C">
      <w:pPr>
        <w:pStyle w:val="ListParagraph"/>
        <w:numPr>
          <w:ilvl w:val="0"/>
          <w:numId w:val="6"/>
        </w:numPr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gögnin</w:t>
      </w:r>
      <w:proofErr w:type="spellEnd"/>
      <w:r>
        <w:t>.</w:t>
      </w:r>
    </w:p>
    <w:p w14:paraId="5845E9D1" w14:textId="77777777" w:rsidR="004D441C" w:rsidRDefault="004D441C" w:rsidP="004D441C">
      <w:pPr>
        <w:pStyle w:val="ListParagraph"/>
        <w:numPr>
          <w:ilvl w:val="0"/>
          <w:numId w:val="6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hans</w:t>
      </w:r>
      <w:proofErr w:type="spellEnd"/>
    </w:p>
    <w:p w14:paraId="0D27D09E" w14:textId="77777777" w:rsidR="004D441C" w:rsidRDefault="004D441C" w:rsidP="004D441C">
      <w:pPr>
        <w:pStyle w:val="ListParagraph"/>
        <w:numPr>
          <w:ilvl w:val="0"/>
          <w:numId w:val="6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  <w:r>
        <w:t>.</w:t>
      </w:r>
    </w:p>
    <w:p w14:paraId="4B7B0122" w14:textId="77777777" w:rsidR="004D441C" w:rsidRDefault="004D441C" w:rsidP="004D441C"/>
    <w:p w14:paraId="48E756FC" w14:textId="77777777" w:rsidR="004D441C" w:rsidRDefault="004D441C" w:rsidP="004D441C"/>
    <w:p w14:paraId="6E00CF05" w14:textId="77777777" w:rsidR="004D441C" w:rsidRDefault="004D441C" w:rsidP="004D441C"/>
    <w:p w14:paraId="3012EBFA" w14:textId="77777777" w:rsidR="004D441C" w:rsidRDefault="004D441C" w:rsidP="004D441C">
      <w:pPr>
        <w:pStyle w:val="NumericLevel1Heading"/>
      </w:pPr>
      <w:r>
        <w:t>Alternate/Exception Flows</w:t>
      </w:r>
    </w:p>
    <w:p w14:paraId="60F3A4B8" w14:textId="77777777" w:rsidR="004D441C" w:rsidRDefault="004D441C" w:rsidP="004D441C">
      <w:r>
        <w:t xml:space="preserve">1a –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</w:p>
    <w:p w14:paraId="7E030AF2" w14:textId="77777777" w:rsidR="004D441C" w:rsidRDefault="004D441C" w:rsidP="004D441C">
      <w:r>
        <w:t xml:space="preserve">1b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sig </w:t>
      </w:r>
      <w:proofErr w:type="spellStart"/>
      <w:r>
        <w:t>ekki</w:t>
      </w:r>
      <w:proofErr w:type="spellEnd"/>
      <w:r>
        <w:t>.</w:t>
      </w:r>
    </w:p>
    <w:p w14:paraId="55C7D987" w14:textId="77777777" w:rsidR="004D441C" w:rsidRDefault="004D441C" w:rsidP="004D441C">
      <w:r>
        <w:t xml:space="preserve">2a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</w:p>
    <w:p w14:paraId="6EF0F45F" w14:textId="77777777" w:rsidR="004D441C" w:rsidRDefault="004D441C" w:rsidP="004D441C">
      <w:r>
        <w:t xml:space="preserve">3a –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sig inn</w:t>
      </w:r>
    </w:p>
    <w:p w14:paraId="2CDBC2AB" w14:textId="77777777" w:rsidR="004D441C" w:rsidRDefault="004D441C" w:rsidP="004D441C">
      <w:r>
        <w:t xml:space="preserve">4a –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næst</w:t>
      </w:r>
      <w:proofErr w:type="spellEnd"/>
      <w:r>
        <w:t xml:space="preserve"> í </w:t>
      </w:r>
      <w:proofErr w:type="spellStart"/>
      <w:r>
        <w:t>gagnaveitu</w:t>
      </w:r>
      <w:proofErr w:type="spellEnd"/>
    </w:p>
    <w:p w14:paraId="05C7F22A" w14:textId="77777777" w:rsidR="004D441C" w:rsidRDefault="004D441C" w:rsidP="004D441C">
      <w:r>
        <w:t xml:space="preserve">5a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62A1F924" w14:textId="77777777" w:rsidR="004D441C" w:rsidRDefault="004D441C" w:rsidP="004D441C">
      <w:r>
        <w:t xml:space="preserve">6a –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vitlaus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vistuð</w:t>
      </w:r>
      <w:proofErr w:type="spellEnd"/>
      <w:r>
        <w:t xml:space="preserve"> á </w:t>
      </w:r>
      <w:proofErr w:type="spellStart"/>
      <w:r>
        <w:t>aðganginum</w:t>
      </w:r>
      <w:proofErr w:type="spellEnd"/>
      <w:r>
        <w:t>.</w:t>
      </w:r>
    </w:p>
    <w:p w14:paraId="7ADFC9A5" w14:textId="77777777" w:rsidR="004D441C" w:rsidRDefault="004D441C" w:rsidP="004D441C">
      <w:pPr>
        <w:ind w:left="360"/>
      </w:pPr>
    </w:p>
    <w:p w14:paraId="7647AA89" w14:textId="77777777" w:rsidR="004D441C" w:rsidRDefault="004D441C" w:rsidP="004D441C">
      <w:pPr>
        <w:pStyle w:val="NumericLevel1Heading"/>
      </w:pPr>
      <w:r>
        <w:t>Post Conditions</w:t>
      </w:r>
    </w:p>
    <w:p w14:paraId="366643AE" w14:textId="77777777" w:rsidR="004D441C" w:rsidRDefault="004D441C" w:rsidP="004D441C">
      <w:pPr>
        <w:ind w:left="360"/>
      </w:pPr>
      <w:r>
        <w:t>…</w:t>
      </w:r>
    </w:p>
    <w:p w14:paraId="0C3F3212" w14:textId="77777777" w:rsidR="004D441C" w:rsidRDefault="004D441C" w:rsidP="004D441C">
      <w:pPr>
        <w:pStyle w:val="NumericLevel1Heading"/>
      </w:pPr>
      <w:r>
        <w:t>Success guarantee</w:t>
      </w:r>
    </w:p>
    <w:p w14:paraId="6F70976E" w14:textId="77777777" w:rsidR="004D441C" w:rsidRDefault="004D441C" w:rsidP="004D441C">
      <w:pPr>
        <w:ind w:left="360"/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hugbúnaðinn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nýjan</w:t>
      </w:r>
      <w:proofErr w:type="spellEnd"/>
      <w:r>
        <w:t xml:space="preserve"> </w:t>
      </w:r>
      <w:proofErr w:type="spellStart"/>
      <w:r>
        <w:t>aðgang</w:t>
      </w:r>
      <w:proofErr w:type="spellEnd"/>
      <w:r>
        <w:t>.</w:t>
      </w:r>
    </w:p>
    <w:p w14:paraId="4D6E4E52" w14:textId="77777777" w:rsidR="004D441C" w:rsidRDefault="004D441C" w:rsidP="004D441C">
      <w:pPr>
        <w:ind w:left="360"/>
      </w:pPr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>.</w:t>
      </w:r>
    </w:p>
    <w:p w14:paraId="1BBF8744" w14:textId="77777777" w:rsidR="004D441C" w:rsidRDefault="004D441C" w:rsidP="004D441C">
      <w:pPr>
        <w:ind w:left="360"/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aðgerðina</w:t>
      </w:r>
      <w:proofErr w:type="spellEnd"/>
      <w:r>
        <w:t xml:space="preserve"> vista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1DB50FA0" w14:textId="77777777" w:rsidR="004D441C" w:rsidRDefault="004D441C" w:rsidP="004D441C">
      <w:pPr>
        <w:ind w:left="360"/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valdi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geymd</w:t>
      </w:r>
      <w:proofErr w:type="spellEnd"/>
      <w:r>
        <w:t xml:space="preserve"> í </w:t>
      </w:r>
      <w:proofErr w:type="spellStart"/>
      <w:r>
        <w:t>aðganginum</w:t>
      </w:r>
      <w:proofErr w:type="spellEnd"/>
      <w:r>
        <w:t xml:space="preserve"> </w:t>
      </w:r>
      <w:proofErr w:type="spellStart"/>
      <w:r>
        <w:t>hans</w:t>
      </w:r>
      <w:proofErr w:type="spellEnd"/>
      <w:r>
        <w:t>.</w:t>
      </w:r>
    </w:p>
    <w:p w14:paraId="46253162" w14:textId="77777777" w:rsidR="004D441C" w:rsidRDefault="004D441C" w:rsidP="004D441C">
      <w:pPr>
        <w:ind w:left="360"/>
      </w:pPr>
    </w:p>
    <w:p w14:paraId="3FE19937" w14:textId="7FCF3D00" w:rsidR="000C65EE" w:rsidRDefault="000C65EE">
      <w:r>
        <w:br w:type="page"/>
      </w:r>
    </w:p>
    <w:p w14:paraId="072B5708" w14:textId="77777777" w:rsidR="000C65EE" w:rsidRDefault="000C65EE" w:rsidP="000C65EE">
      <w:pPr>
        <w:pStyle w:val="Title"/>
      </w:pPr>
      <w:r>
        <w:lastRenderedPageBreak/>
        <w:t>Load Saved Data Use Case</w:t>
      </w:r>
    </w:p>
    <w:p w14:paraId="24B68FC5" w14:textId="77777777" w:rsidR="000C65EE" w:rsidRPr="00801E5B" w:rsidRDefault="000C65EE" w:rsidP="000C65EE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0C65EE" w:rsidRPr="00450D96" w14:paraId="57D47972" w14:textId="77777777" w:rsidTr="00C750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AB64572" w14:textId="77777777" w:rsidR="000C65EE" w:rsidRPr="00450D96" w:rsidRDefault="000C65EE" w:rsidP="00C7502F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D92E7D4" w14:textId="77777777" w:rsidR="000C65EE" w:rsidRPr="00925592" w:rsidRDefault="000C65EE" w:rsidP="00C7502F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opnar</w:t>
            </w:r>
            <w:proofErr w:type="spellEnd"/>
            <w:r>
              <w:t xml:space="preserve"> </w:t>
            </w:r>
            <w:proofErr w:type="spellStart"/>
            <w:r>
              <w:t>efnahagsspá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hann</w:t>
            </w:r>
            <w:proofErr w:type="spellEnd"/>
            <w:r>
              <w:t xml:space="preserve"> </w:t>
            </w:r>
            <w:proofErr w:type="spellStart"/>
            <w:r>
              <w:t>hefur</w:t>
            </w:r>
            <w:proofErr w:type="spellEnd"/>
            <w:r>
              <w:t xml:space="preserve"> </w:t>
            </w:r>
            <w:proofErr w:type="spellStart"/>
            <w:r>
              <w:t>áður</w:t>
            </w:r>
            <w:proofErr w:type="spellEnd"/>
            <w:r>
              <w:t xml:space="preserve"> </w:t>
            </w:r>
            <w:proofErr w:type="spellStart"/>
            <w:r>
              <w:t>geymt</w:t>
            </w:r>
            <w:proofErr w:type="spellEnd"/>
          </w:p>
        </w:tc>
      </w:tr>
      <w:tr w:rsidR="000C65EE" w:rsidRPr="00450D96" w14:paraId="2A3F6879" w14:textId="77777777" w:rsidTr="00C7502F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D43E48E" w14:textId="77777777" w:rsidR="000C65EE" w:rsidRPr="00450D96" w:rsidRDefault="000C65EE" w:rsidP="00C7502F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0A3E2C6" w14:textId="77777777" w:rsidR="000C65EE" w:rsidRPr="00925592" w:rsidRDefault="000C65EE" w:rsidP="00C7502F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 xml:space="preserve">Jón Guðjónsson,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0C65EE" w:rsidRPr="00450D96" w14:paraId="495648FE" w14:textId="77777777" w:rsidTr="00C750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97B9AE" w14:textId="77777777" w:rsidR="000C65EE" w:rsidRPr="00450D96" w:rsidRDefault="000C65EE" w:rsidP="00C7502F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20BB37BE" w14:textId="77777777" w:rsidR="000C65EE" w:rsidRPr="00925592" w:rsidRDefault="000C65EE" w:rsidP="00C7502F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0C65EE" w:rsidRPr="00450D96" w14:paraId="64780BBC" w14:textId="77777777" w:rsidTr="00C7502F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E3B115E" w14:textId="77777777" w:rsidR="000C65EE" w:rsidRPr="00450D96" w:rsidRDefault="000C65EE" w:rsidP="00C7502F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B15F581" w14:textId="77777777" w:rsidR="000C65EE" w:rsidRPr="00925592" w:rsidRDefault="000C65EE" w:rsidP="00C7502F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0C65EE" w:rsidRPr="00450D96" w14:paraId="441068DD" w14:textId="77777777" w:rsidTr="00C7502F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C671C23" w14:textId="77777777" w:rsidR="000C65EE" w:rsidRPr="00450D96" w:rsidRDefault="000C65EE" w:rsidP="00C7502F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AAF59AF" w14:textId="77777777" w:rsidR="000C65EE" w:rsidRPr="00925592" w:rsidRDefault="000C65EE" w:rsidP="00C7502F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4493BB67" w14:textId="77777777" w:rsidR="000C65EE" w:rsidRDefault="000C65EE" w:rsidP="000C65EE">
      <w:pPr>
        <w:pStyle w:val="NumericLevel1Heading"/>
      </w:pPr>
      <w:r>
        <w:t>Brief Description</w:t>
      </w:r>
    </w:p>
    <w:p w14:paraId="72894571" w14:textId="77777777" w:rsidR="000C65EE" w:rsidRPr="003C2ECF" w:rsidRDefault="000C65EE" w:rsidP="000C65EE">
      <w:pPr>
        <w:ind w:left="360"/>
      </w:pPr>
      <w:proofErr w:type="spellStart"/>
      <w:r>
        <w:t>Notandi</w:t>
      </w:r>
      <w:proofErr w:type="spellEnd"/>
      <w:r>
        <w:t xml:space="preserve"> </w:t>
      </w:r>
      <w:proofErr w:type="spellStart"/>
      <w:r>
        <w:t>kerfis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skráð</w:t>
      </w:r>
      <w:proofErr w:type="spellEnd"/>
      <w:r>
        <w:t xml:space="preserve"> sig inn á </w:t>
      </w:r>
      <w:proofErr w:type="spellStart"/>
      <w:r>
        <w:t>hugbúnað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og</w:t>
      </w:r>
      <w:proofErr w:type="spellEnd"/>
      <w:r>
        <w:t>/</w:t>
      </w:r>
      <w:proofErr w:type="spellStart"/>
      <w:r>
        <w:t>eða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efnahagsspám</w:t>
      </w:r>
      <w:proofErr w:type="spellEnd"/>
      <w:r>
        <w:t xml:space="preserve">.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</w:t>
      </w:r>
      <w:proofErr w:type="spellStart"/>
      <w:r>
        <w:t>aftur</w:t>
      </w:r>
      <w:proofErr w:type="spellEnd"/>
      <w:r>
        <w:t xml:space="preserve"> inn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sækir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1739F6E4" w14:textId="77777777" w:rsidR="000C65EE" w:rsidRDefault="000C65EE" w:rsidP="000C65EE">
      <w:pPr>
        <w:pStyle w:val="NumericLevel1Heading"/>
      </w:pPr>
      <w:r>
        <w:t>Actors</w:t>
      </w:r>
    </w:p>
    <w:p w14:paraId="25C13F9A" w14:textId="77777777" w:rsidR="000C65EE" w:rsidRDefault="000C65EE" w:rsidP="000C65EE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Notandi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hugbúnaðar</w:t>
      </w:r>
      <w:proofErr w:type="spellEnd"/>
    </w:p>
    <w:p w14:paraId="01B1C852" w14:textId="77777777" w:rsidR="000C65EE" w:rsidRDefault="000C65EE" w:rsidP="000C65EE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Hugbúnaður</w:t>
      </w:r>
      <w:proofErr w:type="spellEnd"/>
    </w:p>
    <w:p w14:paraId="1C5EAF4F" w14:textId="77777777" w:rsidR="000C65EE" w:rsidRDefault="000C65EE" w:rsidP="000C65EE">
      <w:pPr>
        <w:pStyle w:val="NumericLevel1Heading"/>
      </w:pPr>
      <w:r>
        <w:t>Pre-Conditions</w:t>
      </w:r>
    </w:p>
    <w:p w14:paraId="7778220B" w14:textId="77777777" w:rsidR="000C65EE" w:rsidRDefault="000C65EE" w:rsidP="000C65EE">
      <w:pPr>
        <w:ind w:left="360"/>
      </w:pP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í </w:t>
      </w:r>
      <w:proofErr w:type="spellStart"/>
      <w:r>
        <w:t>gegnum</w:t>
      </w:r>
      <w:proofErr w:type="spellEnd"/>
      <w:r>
        <w:t xml:space="preserve"> </w:t>
      </w:r>
      <w:proofErr w:type="spellStart"/>
      <w:r>
        <w:t>internetið</w:t>
      </w:r>
      <w:proofErr w:type="spellEnd"/>
      <w:r>
        <w:t>.</w:t>
      </w:r>
    </w:p>
    <w:p w14:paraId="56BF079E" w14:textId="77777777" w:rsidR="000C65EE" w:rsidRDefault="000C65EE" w:rsidP="000C65EE">
      <w:pPr>
        <w:ind w:left="360"/>
      </w:pP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stofnað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>.</w:t>
      </w:r>
    </w:p>
    <w:p w14:paraId="7994098B" w14:textId="77777777" w:rsidR="000C65EE" w:rsidRDefault="000C65EE" w:rsidP="000C65EE">
      <w:pPr>
        <w:ind w:left="360"/>
      </w:pP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notað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og</w:t>
      </w:r>
      <w:proofErr w:type="spellEnd"/>
      <w:r>
        <w:t>/</w:t>
      </w:r>
      <w:proofErr w:type="spellStart"/>
      <w:r>
        <w:t>eða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efnahagsspár</w:t>
      </w:r>
      <w:proofErr w:type="spellEnd"/>
      <w:r>
        <w:t>.</w:t>
      </w:r>
    </w:p>
    <w:p w14:paraId="3F3F0ED6" w14:textId="77777777" w:rsidR="000C65EE" w:rsidRDefault="000C65EE" w:rsidP="000C65EE">
      <w:pPr>
        <w:pStyle w:val="NumericLevel1Heading"/>
      </w:pPr>
      <w:r>
        <w:t>Basic Flow</w:t>
      </w:r>
    </w:p>
    <w:p w14:paraId="7128EC99" w14:textId="77777777" w:rsidR="000C65EE" w:rsidRDefault="000C65EE" w:rsidP="000C65EE">
      <w:pPr>
        <w:ind w:left="360"/>
      </w:pPr>
    </w:p>
    <w:p w14:paraId="4A09A703" w14:textId="77777777" w:rsidR="000C65EE" w:rsidRDefault="000C65EE" w:rsidP="000C65EE">
      <w:pPr>
        <w:pStyle w:val="ListParagraph"/>
        <w:numPr>
          <w:ilvl w:val="0"/>
          <w:numId w:val="6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 </w:t>
      </w:r>
    </w:p>
    <w:p w14:paraId="6F58FAA0" w14:textId="77777777" w:rsidR="000C65EE" w:rsidRDefault="000C65EE" w:rsidP="000C65EE">
      <w:pPr>
        <w:pStyle w:val="ListParagraph"/>
        <w:numPr>
          <w:ilvl w:val="0"/>
          <w:numId w:val="6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sendir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sig inn á </w:t>
      </w:r>
      <w:proofErr w:type="spellStart"/>
      <w:r>
        <w:t>sinn</w:t>
      </w:r>
      <w:proofErr w:type="spellEnd"/>
      <w:r>
        <w:t xml:space="preserve"> </w:t>
      </w:r>
      <w:proofErr w:type="spellStart"/>
      <w:r>
        <w:t>aðganginn</w:t>
      </w:r>
      <w:proofErr w:type="spellEnd"/>
      <w:r>
        <w:t>.</w:t>
      </w:r>
    </w:p>
    <w:p w14:paraId="4393B27A" w14:textId="77777777" w:rsidR="000C65EE" w:rsidRDefault="000C65EE" w:rsidP="000C65EE">
      <w:pPr>
        <w:pStyle w:val="ListParagraph"/>
        <w:numPr>
          <w:ilvl w:val="0"/>
          <w:numId w:val="6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staðfestir</w:t>
      </w:r>
      <w:proofErr w:type="spellEnd"/>
      <w:r>
        <w:t xml:space="preserve"> </w:t>
      </w:r>
      <w:proofErr w:type="spellStart"/>
      <w:r>
        <w:t>aðgangsheimild</w:t>
      </w:r>
      <w:proofErr w:type="spellEnd"/>
      <w:r>
        <w:t xml:space="preserve"> </w:t>
      </w:r>
      <w:proofErr w:type="spellStart"/>
      <w:r>
        <w:t>notanda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veitir</w:t>
      </w:r>
      <w:proofErr w:type="spellEnd"/>
      <w:r>
        <w:t xml:space="preserve"> </w:t>
      </w:r>
      <w:proofErr w:type="spellStart"/>
      <w:r>
        <w:t>honum</w:t>
      </w:r>
      <w:proofErr w:type="spellEnd"/>
      <w:r>
        <w:t xml:space="preserve"> </w:t>
      </w:r>
      <w:proofErr w:type="spellStart"/>
      <w:r>
        <w:t>aðgang</w:t>
      </w:r>
      <w:proofErr w:type="spellEnd"/>
      <w:r>
        <w:t>.</w:t>
      </w:r>
    </w:p>
    <w:p w14:paraId="1432D0F5" w14:textId="77777777" w:rsidR="000C65EE" w:rsidRDefault="000C65EE" w:rsidP="000C65EE">
      <w:pPr>
        <w:pStyle w:val="ListParagraph"/>
        <w:numPr>
          <w:ilvl w:val="0"/>
          <w:numId w:val="6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notanda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þau</w:t>
      </w:r>
      <w:proofErr w:type="spellEnd"/>
      <w:r>
        <w:t xml:space="preserve"> </w:t>
      </w:r>
      <w:proofErr w:type="spellStart"/>
      <w:r>
        <w:t>líkön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7C870A49" w14:textId="77777777" w:rsidR="000C65EE" w:rsidRDefault="000C65EE" w:rsidP="000C65EE">
      <w:pPr>
        <w:pStyle w:val="ListParagraph"/>
        <w:numPr>
          <w:ilvl w:val="0"/>
          <w:numId w:val="6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í </w:t>
      </w:r>
      <w:proofErr w:type="spellStart"/>
      <w:r>
        <w:t>aðgangi</w:t>
      </w:r>
      <w:proofErr w:type="spellEnd"/>
      <w:r>
        <w:t>.</w:t>
      </w:r>
    </w:p>
    <w:p w14:paraId="63A29711" w14:textId="77777777" w:rsidR="000C65EE" w:rsidRDefault="000C65EE" w:rsidP="000C65EE">
      <w:pPr>
        <w:pStyle w:val="ListParagraph"/>
        <w:numPr>
          <w:ilvl w:val="0"/>
          <w:numId w:val="6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sækir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6F8A4D73" w14:textId="77777777" w:rsidR="000C65EE" w:rsidRDefault="000C65EE" w:rsidP="000C65EE">
      <w:pPr>
        <w:pStyle w:val="ListParagraph"/>
        <w:numPr>
          <w:ilvl w:val="0"/>
          <w:numId w:val="6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notanda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líkans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var.</w:t>
      </w:r>
    </w:p>
    <w:p w14:paraId="27CA32A9" w14:textId="77777777" w:rsidR="000C65EE" w:rsidRDefault="000C65EE" w:rsidP="000C65EE"/>
    <w:p w14:paraId="130636DE" w14:textId="77777777" w:rsidR="000C65EE" w:rsidRDefault="000C65EE" w:rsidP="000C65EE"/>
    <w:p w14:paraId="7073A256" w14:textId="77777777" w:rsidR="000C65EE" w:rsidRDefault="000C65EE" w:rsidP="000C65EE">
      <w:pPr>
        <w:pStyle w:val="NumericLevel1Heading"/>
      </w:pPr>
      <w:r>
        <w:lastRenderedPageBreak/>
        <w:t>Alternate/Exception Flows</w:t>
      </w:r>
    </w:p>
    <w:p w14:paraId="1F27A638" w14:textId="77777777" w:rsidR="000C65EE" w:rsidRDefault="000C65EE" w:rsidP="000C65EE">
      <w:r>
        <w:t xml:space="preserve">1a –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</w:p>
    <w:p w14:paraId="4F207840" w14:textId="77777777" w:rsidR="000C65EE" w:rsidRDefault="000C65EE" w:rsidP="000C65EE">
      <w:r>
        <w:t xml:space="preserve">1b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sig </w:t>
      </w:r>
      <w:proofErr w:type="spellStart"/>
      <w:r>
        <w:t>ekki</w:t>
      </w:r>
      <w:proofErr w:type="spellEnd"/>
      <w:r>
        <w:t>.</w:t>
      </w:r>
    </w:p>
    <w:p w14:paraId="2BB21B26" w14:textId="77777777" w:rsidR="000C65EE" w:rsidRDefault="000C65EE" w:rsidP="000C65EE">
      <w:r>
        <w:t xml:space="preserve">2a –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sendir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rangar</w:t>
      </w:r>
      <w:proofErr w:type="spellEnd"/>
      <w:r>
        <w:t xml:space="preserve"> </w:t>
      </w:r>
      <w:proofErr w:type="spellStart"/>
      <w:r>
        <w:t>aðgangsupplýsingar</w:t>
      </w:r>
      <w:proofErr w:type="spellEnd"/>
      <w:r>
        <w:t>.</w:t>
      </w:r>
    </w:p>
    <w:p w14:paraId="6AC849DC" w14:textId="77777777" w:rsidR="000C65EE" w:rsidRDefault="000C65EE" w:rsidP="000C65EE">
      <w:r>
        <w:t xml:space="preserve">3a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staðfest</w:t>
      </w:r>
      <w:proofErr w:type="spellEnd"/>
      <w:r>
        <w:t xml:space="preserve"> </w:t>
      </w:r>
      <w:proofErr w:type="spellStart"/>
      <w:r>
        <w:t>aðgangsheimild</w:t>
      </w:r>
      <w:proofErr w:type="spellEnd"/>
      <w:r>
        <w:t xml:space="preserve"> </w:t>
      </w:r>
      <w:proofErr w:type="spellStart"/>
      <w:r>
        <w:t>notanda</w:t>
      </w:r>
      <w:proofErr w:type="spellEnd"/>
      <w:r>
        <w:t>.</w:t>
      </w:r>
    </w:p>
    <w:p w14:paraId="20C65A96" w14:textId="77777777" w:rsidR="000C65EE" w:rsidRDefault="000C65EE" w:rsidP="000C65EE">
      <w:r>
        <w:t xml:space="preserve">4a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finnur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spár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748DE210" w14:textId="77777777" w:rsidR="000C65EE" w:rsidRDefault="000C65EE" w:rsidP="000C65EE">
      <w:r>
        <w:t xml:space="preserve">6a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finnur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valið</w:t>
      </w:r>
      <w:proofErr w:type="spellEnd"/>
      <w:r>
        <w:t>.</w:t>
      </w:r>
    </w:p>
    <w:p w14:paraId="02267B26" w14:textId="77777777" w:rsidR="000C65EE" w:rsidRDefault="000C65EE" w:rsidP="000C65EE">
      <w:pPr>
        <w:ind w:left="360"/>
      </w:pPr>
    </w:p>
    <w:p w14:paraId="194F13AF" w14:textId="77777777" w:rsidR="000C65EE" w:rsidRDefault="000C65EE" w:rsidP="000C65EE">
      <w:pPr>
        <w:pStyle w:val="NumericLevel1Heading"/>
      </w:pPr>
      <w:r>
        <w:t>Post Conditions</w:t>
      </w:r>
    </w:p>
    <w:p w14:paraId="09B2E0DE" w14:textId="77777777" w:rsidR="000C65EE" w:rsidRDefault="000C65EE" w:rsidP="000C65EE">
      <w:pPr>
        <w:ind w:left="360"/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birt</w:t>
      </w:r>
      <w:proofErr w:type="spellEnd"/>
      <w:r>
        <w:t xml:space="preserve"> </w:t>
      </w:r>
      <w:proofErr w:type="spellStart"/>
      <w:r>
        <w:t>notanda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valdi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hafði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2E696949" w14:textId="77777777" w:rsidR="000C65EE" w:rsidRDefault="000C65EE" w:rsidP="000C65EE">
      <w:pPr>
        <w:pStyle w:val="NumericLevel1Heading"/>
      </w:pPr>
      <w:r>
        <w:t>Success guarantee</w:t>
      </w:r>
    </w:p>
    <w:p w14:paraId="1CF8D7AF" w14:textId="77777777" w:rsidR="000C65EE" w:rsidRDefault="000C65EE" w:rsidP="000C65EE">
      <w:pPr>
        <w:ind w:left="360"/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notar</w:t>
      </w:r>
      <w:proofErr w:type="spellEnd"/>
      <w:r>
        <w:t xml:space="preserve"> </w:t>
      </w:r>
      <w:proofErr w:type="spellStart"/>
      <w:r>
        <w:t>aðgangheimild</w:t>
      </w:r>
      <w:proofErr w:type="spellEnd"/>
      <w:r>
        <w:t xml:space="preserve"> </w:t>
      </w:r>
      <w:proofErr w:type="spellStart"/>
      <w:r>
        <w:t>sína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sig inn á </w:t>
      </w:r>
      <w:proofErr w:type="spellStart"/>
      <w:r>
        <w:t>sinn</w:t>
      </w:r>
      <w:proofErr w:type="spellEnd"/>
      <w:r>
        <w:t xml:space="preserve"> </w:t>
      </w:r>
      <w:proofErr w:type="spellStart"/>
      <w:r>
        <w:t>aðgang</w:t>
      </w:r>
      <w:proofErr w:type="spellEnd"/>
      <w:r>
        <w:t>.</w:t>
      </w:r>
    </w:p>
    <w:p w14:paraId="117716F7" w14:textId="77777777" w:rsidR="000C65EE" w:rsidRDefault="000C65EE" w:rsidP="000C65EE">
      <w:pPr>
        <w:ind w:left="360"/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notanda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spár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20B8B2A9" w14:textId="77777777" w:rsidR="000C65EE" w:rsidRDefault="000C65EE" w:rsidP="000C65EE">
      <w:pPr>
        <w:ind w:left="360"/>
      </w:pPr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proofErr w:type="gramEnd"/>
      <w:r>
        <w:t xml:space="preserve"> </w:t>
      </w:r>
      <w:proofErr w:type="spellStart"/>
      <w:r>
        <w:t>lista</w:t>
      </w:r>
      <w:proofErr w:type="spellEnd"/>
      <w:r>
        <w:t>.</w:t>
      </w:r>
    </w:p>
    <w:p w14:paraId="68AAC852" w14:textId="77777777" w:rsidR="000C65EE" w:rsidRDefault="000C65EE" w:rsidP="000C65EE">
      <w:pPr>
        <w:ind w:left="360"/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sækir</w:t>
      </w:r>
      <w:proofErr w:type="spellEnd"/>
      <w:r>
        <w:t xml:space="preserve"> </w:t>
      </w:r>
      <w:proofErr w:type="spellStart"/>
      <w:r>
        <w:t>umbeðna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(</w:t>
      </w:r>
      <w:proofErr w:type="spellStart"/>
      <w:r>
        <w:t>forsendur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niðurstöður</w:t>
      </w:r>
      <w:proofErr w:type="spellEnd"/>
      <w:r>
        <w:t>).</w:t>
      </w:r>
    </w:p>
    <w:p w14:paraId="4C643364" w14:textId="77777777" w:rsidR="004D441C" w:rsidRDefault="004D441C"/>
    <w:sectPr w:rsidR="004D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8F"/>
    <w:rsid w:val="000C65EE"/>
    <w:rsid w:val="001A6F54"/>
    <w:rsid w:val="0023029B"/>
    <w:rsid w:val="002F032D"/>
    <w:rsid w:val="00372420"/>
    <w:rsid w:val="0040617F"/>
    <w:rsid w:val="004851F4"/>
    <w:rsid w:val="004D441C"/>
    <w:rsid w:val="0058538F"/>
    <w:rsid w:val="005F7173"/>
    <w:rsid w:val="00660BD1"/>
    <w:rsid w:val="007D5D73"/>
    <w:rsid w:val="009707D4"/>
    <w:rsid w:val="00CA4EE4"/>
    <w:rsid w:val="00CD2CAD"/>
    <w:rsid w:val="00DF7D4E"/>
    <w:rsid w:val="00F4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44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SÍ Jón Guðjónsson</cp:lastModifiedBy>
  <cp:revision>2</cp:revision>
  <dcterms:created xsi:type="dcterms:W3CDTF">2020-09-09T22:08:00Z</dcterms:created>
  <dcterms:modified xsi:type="dcterms:W3CDTF">2020-09-09T22:08:00Z</dcterms:modified>
</cp:coreProperties>
</file>