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65B24" w14:textId="77777777" w:rsidR="00262B5A" w:rsidRDefault="0016409B" w:rsidP="0016409B">
      <w:pPr>
        <w:jc w:val="center"/>
        <w:rPr>
          <w:sz w:val="32"/>
          <w:szCs w:val="32"/>
        </w:rPr>
      </w:pPr>
      <w:proofErr w:type="spellStart"/>
      <w:r w:rsidRPr="0016409B">
        <w:rPr>
          <w:sz w:val="32"/>
          <w:szCs w:val="32"/>
        </w:rPr>
        <w:t>Pyber</w:t>
      </w:r>
      <w:proofErr w:type="spellEnd"/>
      <w:r w:rsidRPr="0016409B">
        <w:rPr>
          <w:sz w:val="32"/>
          <w:szCs w:val="32"/>
        </w:rPr>
        <w:t xml:space="preserve"> Analysis</w:t>
      </w:r>
    </w:p>
    <w:p w14:paraId="66031FFC" w14:textId="77777777" w:rsidR="0016409B" w:rsidRDefault="0016409B" w:rsidP="0016409B">
      <w:pPr>
        <w:jc w:val="center"/>
        <w:rPr>
          <w:sz w:val="32"/>
          <w:szCs w:val="32"/>
        </w:rPr>
      </w:pPr>
    </w:p>
    <w:p w14:paraId="20EEF153" w14:textId="77777777" w:rsidR="0016409B" w:rsidRDefault="0016409B" w:rsidP="0016409B">
      <w:pPr>
        <w:rPr>
          <w:sz w:val="24"/>
          <w:szCs w:val="24"/>
        </w:rPr>
      </w:pPr>
      <w:r>
        <w:rPr>
          <w:sz w:val="24"/>
          <w:szCs w:val="24"/>
        </w:rPr>
        <w:t xml:space="preserve">According to the latest data available, the Urban and Suburban cities are providing the bulk of business with </w:t>
      </w:r>
      <w:r w:rsidR="006C102A">
        <w:rPr>
          <w:sz w:val="24"/>
          <w:szCs w:val="24"/>
        </w:rPr>
        <w:t>93.2</w:t>
      </w:r>
      <w:r>
        <w:rPr>
          <w:sz w:val="24"/>
          <w:szCs w:val="24"/>
        </w:rPr>
        <w:t>% of the customer base.</w:t>
      </w:r>
    </w:p>
    <w:p w14:paraId="09ACB5E0" w14:textId="77777777" w:rsidR="0016409B" w:rsidRDefault="0016409B" w:rsidP="0016409B">
      <w:pPr>
        <w:rPr>
          <w:sz w:val="24"/>
          <w:szCs w:val="24"/>
        </w:rPr>
      </w:pPr>
      <w:r>
        <w:rPr>
          <w:sz w:val="24"/>
          <w:szCs w:val="24"/>
        </w:rPr>
        <w:t>Driver availability might be leading this trend, with 80.9% of the drivers in the Urban cities alone.</w:t>
      </w:r>
    </w:p>
    <w:p w14:paraId="41CA191C" w14:textId="77777777" w:rsidR="0016409B" w:rsidRDefault="0016409B" w:rsidP="0016409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6422EBD" wp14:editId="5407BF48">
            <wp:extent cx="2647950" cy="2036239"/>
            <wp:effectExtent l="19050" t="19050" r="1905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6723" cy="20429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640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4216F4" wp14:editId="2A777AC4">
            <wp:extent cx="2609850" cy="2034115"/>
            <wp:effectExtent l="19050" t="19050" r="1905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9150" cy="205695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320CA2" w14:textId="77777777" w:rsidR="006C102A" w:rsidRDefault="006C102A" w:rsidP="0016409B">
      <w:pPr>
        <w:rPr>
          <w:sz w:val="24"/>
          <w:szCs w:val="24"/>
        </w:rPr>
      </w:pPr>
      <w:r>
        <w:rPr>
          <w:sz w:val="24"/>
          <w:szCs w:val="24"/>
        </w:rPr>
        <w:t xml:space="preserve">The rural communities provide a fraction of the total fares but on average they do pay more per ride.  In fact, on average the Rural fares are 41% higher than the Urban. </w:t>
      </w:r>
    </w:p>
    <w:p w14:paraId="781B64EF" w14:textId="77777777" w:rsidR="0016409B" w:rsidRDefault="006C102A" w:rsidP="0016409B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16409B">
        <w:rPr>
          <w:sz w:val="24"/>
          <w:szCs w:val="24"/>
        </w:rPr>
        <w:t>n opportunity exist</w:t>
      </w:r>
      <w:r>
        <w:rPr>
          <w:sz w:val="24"/>
          <w:szCs w:val="24"/>
        </w:rPr>
        <w:t>s</w:t>
      </w:r>
      <w:r w:rsidR="0016409B">
        <w:rPr>
          <w:sz w:val="24"/>
          <w:szCs w:val="24"/>
        </w:rPr>
        <w:t xml:space="preserve"> to recruit more drivers in the rural communities to allow for more customers to be able to use the service.</w:t>
      </w:r>
      <w:r>
        <w:rPr>
          <w:sz w:val="24"/>
          <w:szCs w:val="24"/>
        </w:rPr>
        <w:t xml:space="preserve"> In doing so we would not only be providing a service to those communities but we would be increasing total fares for the company.</w:t>
      </w:r>
      <w:bookmarkStart w:id="0" w:name="_GoBack"/>
      <w:bookmarkEnd w:id="0"/>
    </w:p>
    <w:p w14:paraId="4DFC2CF8" w14:textId="77777777" w:rsidR="0016409B" w:rsidRDefault="006C102A" w:rsidP="006C102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4AD68CD" wp14:editId="4B9A51C5">
            <wp:extent cx="4400550" cy="263842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384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60D1E" w14:textId="77777777" w:rsidR="0016409B" w:rsidRPr="0016409B" w:rsidRDefault="0016409B" w:rsidP="0016409B">
      <w:pPr>
        <w:jc w:val="center"/>
        <w:rPr>
          <w:sz w:val="24"/>
          <w:szCs w:val="24"/>
        </w:rPr>
      </w:pPr>
    </w:p>
    <w:sectPr w:rsidR="0016409B" w:rsidRPr="00164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9B"/>
    <w:rsid w:val="0016409B"/>
    <w:rsid w:val="006C102A"/>
    <w:rsid w:val="009900EE"/>
    <w:rsid w:val="00D4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85A5"/>
  <w15:chartTrackingRefBased/>
  <w15:docId w15:val="{693E56C2-F513-457F-B4D7-9FFD9003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Barker</dc:creator>
  <cp:keywords/>
  <dc:description/>
  <cp:lastModifiedBy>Heather Barker</cp:lastModifiedBy>
  <cp:revision>1</cp:revision>
  <dcterms:created xsi:type="dcterms:W3CDTF">2019-08-18T17:39:00Z</dcterms:created>
  <dcterms:modified xsi:type="dcterms:W3CDTF">2019-08-18T17:58:00Z</dcterms:modified>
</cp:coreProperties>
</file>