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ARGUS Knowledge Ingestion Standard</w:t>
      </w:r>
    </w:p>
    <w:p>
      <w:pPr>
        <w:jc w:val="center"/>
      </w:pPr>
      <w:r>
        <w:rPr>
          <w:i/>
          <w:color w:val="595959"/>
        </w:rPr>
        <w:t>Document preparation, chunking, metadata, and indexing</w:t>
      </w:r>
    </w:p>
    <w:p>
      <w:pPr>
        <w:pStyle w:val="Subtitle"/>
        <w:jc w:val="center"/>
      </w:pPr>
      <w:r>
        <w:t>ARGUS Knowledge Base Sample</w:t>
      </w:r>
    </w:p>
    <w:p/>
    <w:tbl>
      <w:tblPr>
        <w:tblW w:type="auto" w:w="0"/>
        <w:jc w:val="center"/>
        <w:tblLayout w:type="fixed"/>
        <w:tblLook w:firstColumn="1" w:firstRow="1" w:lastColumn="0" w:lastRow="0" w:noHBand="0" w:noVBand="1" w:val="04A0"/>
      </w:tblPr>
      <w:tblGrid>
        <w:gridCol w:w="1944"/>
        <w:gridCol w:w="8496"/>
      </w:tblGrid>
      <w:tr>
        <w:tc>
          <w:tcPr>
            <w:tcW w:type="dxa" w:w="4968"/>
            <w:shd w:fill="D9EAF7"/>
            <w:vAlign w:val="center"/>
          </w:tcPr>
          <w:p>
            <w:r>
              <w:rPr>
                <w:b/>
              </w:rPr>
              <w:t>Scope</w:t>
            </w:r>
          </w:p>
        </w:tc>
        <w:tc>
          <w:tcPr>
            <w:tcW w:type="dxa" w:w="4968"/>
            <w:vAlign w:val="center"/>
          </w:tcPr>
          <w:p>
            <w:r>
              <w:t>Applies to documents prepared for the assignment RAG knowledge base.</w:t>
            </w:r>
          </w:p>
        </w:tc>
      </w:tr>
    </w:tbl>
    <w:p>
      <w:pPr>
        <w:pStyle w:val="Heading1"/>
      </w:pPr>
      <w:r>
        <w:t>1. Supported Content</w:t>
      </w:r>
    </w:p>
    <w:p>
      <w:r>
        <w:t>Knowledge sources should contain clear, readable text. Headings, paragraphs, lists, and tables should be preserved when they add meaning. Duplicate copies and obsolete drafts should be excluded from the active index when possible.</w:t>
      </w:r>
    </w:p>
    <w:p>
      <w:pPr>
        <w:pStyle w:val="Heading1"/>
      </w:pPr>
      <w:r>
        <w:t>2. Preparation Rules</w:t>
      </w:r>
    </w:p>
    <w:p>
      <w:pPr>
        <w:pStyle w:val="ListBullet"/>
      </w:pPr>
      <w:r>
        <w:t>Remove navigation clutter and repeated boilerplate that does not help answer questions.</w:t>
      </w:r>
    </w:p>
    <w:p>
      <w:pPr>
        <w:pStyle w:val="ListBullet"/>
      </w:pPr>
      <w:r>
        <w:t>Keep section headings with the text they describe.</w:t>
      </w:r>
    </w:p>
    <w:p>
      <w:pPr>
        <w:pStyle w:val="ListBullet"/>
      </w:pPr>
      <w:r>
        <w:t>Preserve important identifiers, product names, limits, and procedural steps exactly as written in the approved source.</w:t>
      </w:r>
    </w:p>
    <w:p>
      <w:pPr>
        <w:pStyle w:val="ListBullet"/>
      </w:pPr>
      <w:r>
        <w:t>Attach metadata including document title, section name, source type, version, and access classification.</w:t>
      </w:r>
    </w:p>
    <w:p>
      <w:pPr>
        <w:pStyle w:val="Heading1"/>
      </w:pPr>
      <w:r>
        <w:t>3. Chunking Guidance</w:t>
      </w:r>
    </w:p>
    <w:p>
      <w:r>
        <w:t>Chunks should be large enough to preserve meaning but focused enough for precise retrieval. Split primarily at natural boundaries such as headings or paragraphs. A small overlap between adjacent chunks can preserve context when a concept crosses a boundary. Avoid splitting a numbered procedure in the middle of a step.</w:t>
      </w:r>
    </w:p>
    <w:p>
      <w:pPr>
        <w:pStyle w:val="Heading1"/>
      </w:pPr>
      <w:r>
        <w:t>4. Indexing Workflow</w:t>
      </w:r>
    </w:p>
    <w:p>
      <w:pPr>
        <w:pStyle w:val="ListBullet"/>
      </w:pPr>
      <w:r>
        <w:t>Extract text from the approved source.</w:t>
      </w:r>
    </w:p>
    <w:p>
      <w:pPr>
        <w:pStyle w:val="ListBullet"/>
      </w:pPr>
      <w:r>
        <w:t>Normalize obvious formatting artifacts without changing meaning.</w:t>
      </w:r>
    </w:p>
    <w:p>
      <w:pPr>
        <w:pStyle w:val="ListBullet"/>
      </w:pPr>
      <w:r>
        <w:t>Create chunks and attach metadata.</w:t>
      </w:r>
    </w:p>
    <w:p>
      <w:pPr>
        <w:pStyle w:val="ListBullet"/>
      </w:pPr>
      <w:r>
        <w:t>Generate an embedding for each chunk.</w:t>
      </w:r>
    </w:p>
    <w:p>
      <w:pPr>
        <w:pStyle w:val="ListBullet"/>
      </w:pPr>
      <w:r>
        <w:t>Store the embedding, chunk text, and metadata in the vector database.</w:t>
      </w:r>
    </w:p>
    <w:p>
      <w:pPr>
        <w:pStyle w:val="ListBullet"/>
      </w:pPr>
      <w:r>
        <w:t>Record the indexed version so the knowledge base can be refreshed when the source changes.</w:t>
      </w:r>
    </w:p>
    <w:p>
      <w:pPr>
        <w:pStyle w:val="Heading1"/>
      </w:pPr>
      <w:r>
        <w:t>5. Quality Checks</w:t>
      </w:r>
    </w:p>
    <w:p>
      <w:pPr>
        <w:pStyle w:val="ListBullet"/>
      </w:pPr>
      <w:r>
        <w:t>Test queries for exact terms and paraphrased questions.</w:t>
      </w:r>
    </w:p>
    <w:p>
      <w:pPr>
        <w:pStyle w:val="ListBullet"/>
      </w:pPr>
      <w:r>
        <w:t>Confirm retrieved chunks originate from the intended source.</w:t>
      </w:r>
    </w:p>
    <w:p>
      <w:pPr>
        <w:pStyle w:val="ListBullet"/>
      </w:pPr>
      <w:r>
        <w:t>Check whether similar documents cause conflicting retrieval results.</w:t>
      </w:r>
    </w:p>
    <w:p>
      <w:pPr>
        <w:pStyle w:val="ListBullet"/>
      </w:pPr>
      <w:r>
        <w:t>Re-index a document after material content changes.</w:t>
      </w:r>
    </w:p>
    <w:p>
      <w:pPr>
        <w:pStyle w:val="Heading1"/>
      </w:pPr>
      <w:r>
        <w:t>6. Example Questions</w:t>
      </w:r>
    </w:p>
    <w:p>
      <w:pPr>
        <w:pStyle w:val="ListBullet"/>
      </w:pPr>
      <w:r>
        <w:t>What metadata should be stored with each chunk?</w:t>
      </w:r>
    </w:p>
    <w:p>
      <w:pPr>
        <w:pStyle w:val="ListBullet"/>
      </w:pPr>
      <w:r>
        <w:t>When should a document be re-indexed?</w:t>
      </w:r>
    </w:p>
    <w:p>
      <w:pPr>
        <w:pStyle w:val="ListBullet"/>
      </w:pPr>
      <w:r>
        <w:t>How should numbered procedures be chunked?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Sample data for RAG / agent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