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00" w:lineRule="auto"/>
        <w:jc w:val="center"/>
      </w:pPr>
      <w:r>
        <w:rPr>
          <w:rFonts w:ascii="Calibri" w:hAnsi="Calibri" w:eastAsia="Calibri"/>
          <w:b/>
          <w:color w:val="1F4D78"/>
          <w:sz w:val="40"/>
        </w:rPr>
        <w:t>中医 Benchmark 医生盲测题本</w:t>
      </w:r>
    </w:p>
    <w:p>
      <w:pPr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32"/>
        </w:rPr>
        <w:t>题本概览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题型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题数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2"/>
              </w:rPr>
              <w:t>图文题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16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2"/>
              </w:rPr>
              <w:t>文字题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44</w:t>
            </w:r>
          </w:p>
        </w:tc>
      </w:tr>
    </w:tbl>
    <w:p>
      <w:pPr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32"/>
        </w:rPr>
        <w:t>正式题目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22岁。主诉：未婚同居3个月无规律房事早泄，射精潜伏时间1分钟左右，房事每周0-4次、每月3-4次。症状：口干燥症，遗精，夜寐良好，小便通调，大便。望闻切诊：表情自然，面色少华，精神尚可，形体正常；语声正常，气息平，无异常气味；舌质淡，舌边齿痕，舌苔腻微黄；脉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脾肾气虚证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肝肾两亏证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脾肾两虚证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脾胃虚弱证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患者，女，87岁。主诉：主  诉：阵发性心慌1年余，加重10天。。症状：阵发性心慌，偶胸闷，无咳嗽、咳痰，无恶心、呕吐，偶自觉头晕，无胸痛，睡眠质量一般，饭量少，大便难下，夜尿频。。望闻切诊：中医望闻切诊：表情自然，面色红润，形体正常,动静姿态，语气清,气息平；无异常气味,舌暗、少苔,舌下络脉无迂曲，脉结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气阴两虚证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气血两亏证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气阴不足证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气虚血瘀证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31岁。主诉：房事举而欠坚半年。症状：感觉可，早泄14天后，夜寐良好，小便通调，大便成形1日1-2行。望闻切诊：表情自然，面色少华，神态倦怠，形体正常；语声正常，气息平，无异常气味；舌质红，舌边齿痕，苔黄腻；脉弦滑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肝阳不足证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痰热郁肝证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肝阴不足证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肝郁气滞证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患者，女，84岁。主诉：主  诉：阵发性胸闷、憋气6年，加重伴双下肢水肿7天。。症状：阵发性胸闷、憋气，双下肢明显乏力，体力活动明显受限，稍有体力活动即觉胸闷、憋气明显加重，呼吸困难，休息约10分钟可逐渐自行缓解，夜间难以平卧，头痛，胸痛伴后背胀痛，咳嗽、咳黄痰，腹胀，无明显头晕，无腹痛，无恶心、呕吐，无发热，纳差，眠一般，小便可，大便干6日一行。。望闻切诊：中医望闻切诊：表情淡漠，面色少华，形体正常,语气清,气息平；无异常气味,舌淡，苔薄黄，脉弦细涩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气滞痰阻证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气滞血结证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气阴两虚证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气滞血瘀证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49岁。主诉：反复尿频1年。症状：夜尿，尿痛，易怒，反复尿频，乏力，烦躁，咽喉发干，疲乏，寐差梦多，夜尿3次，大便易溏1日2行。望闻切诊：表情烦躁，面色少华，形体正常；语声正常，气息平，口中无异常气味；舌质淡红，苔腻微黄；脉弦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脾肾阳虚证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肝郁脾虚证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肝脾不调证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肝胆湿热气滞证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6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25岁。主诉：左丸隐痛反复6年。症状：隐痛，尿色变黄，口干口苦，肿胀，夜寐良好，大便成形1日1行。望闻切诊：表情自然，面色偏暗，形体正常，左侧睾丸略有肿胀；语声正常，气息平，无异常气味；舌质红，苔薄黄，舌下脉络稍有迂曲；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肝气郁滞证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肝经郁热证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肝血瘀阻证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肝郁血瘀证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7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患者，男，37岁。主诉：主  诉：血压升高10余年。。症状：血压152/93mmhg，无胸闷、胸痛，无头晕、头痛，无口干、口苦，胃脘不适，偶胃酸，纳眠可，二便调。。望闻切诊：中医望闻切诊：表情自然，面色红润，形体正常，动静姿态，语气清，气息平，无异常气味，舌质红，苔黄腻，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肝火上扰证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肝阳化风证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肝阳上亢证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肝经郁热证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8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34岁。主诉：尿频急痛反复1周。症状：尿频，尿急，尿痛，大便或成形或溏1日1-3行夜寐良好，大便或成形或溏1日1-3行夜寐良好。望闻切诊：表情自然，面色略红，形体正常；语声正常，气息平，无异常气味；舌质红、苔黄腻；脉弦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湿热蕴毒证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湿热内蕴证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湿热中阻证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湿热下注证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9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患者，男，44岁。主诉：主  诉：发现血压升高2年余。症状：偶有左侧肢体麻木不利，无头晕头痛，无胸闷胸痛，无咳嗽咳痰，无恶心呕吐，纳可眠差，二便调。。望闻切诊：中医望闻切诊：表情自然，面色少华，形体正常,语气清,气息平；无异常气味,舌红苔水滑，脉滑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气虚痰滞证、气虚湿困证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阳脱证、气滞痰凝证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阳虚水停证、气虚血瘀证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阳脱证、气结血瘀证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10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37岁。主诉：房事举而易萎1年。。症状：焦虑性抑郁症，性冷淡，大便不成形。望闻切诊：精神萎靡，面色淡白少华，形体偏胖，表情忧郁；语声低怯，气息平，无异常气味；舌胖质淡，舌边齿痕，舌苔白滑；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肝肾兼证、心肾阴虚阳亢证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肝阴不足证、肺肾阴虚证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脾肾两虚证、肝郁兼夹证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心肺气阴两虚证、热炽心肺证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11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患者，男，46岁。主诉：主  诉：阵发性头晕1年，加重2天。症状：头晕，无黑蒙、无头痛、无视物模糊，伴胸闷，无肩背部不适,饮食可，寐差，大便溏，1日2-4次，小便可。。望闻切诊：中医望闻切诊：表情自然，面色红润，形体正常,动静姿态，语气清,气息平；无异常气味,舌红、苔白腻,舌下络脉无异常，脉弦数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肝阳上亢证、痰湿痹阻证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胆腑虫扰证、痰热犯鼻证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痰火壅结证、痰热上蒙证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痰热搏结证、肝经寒实证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12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患者，男，46岁。主诉：主  诉：发作性头晕、头痛7月余，阵发性胸痛2天。。症状：阵发性胸痛，持续数分钟，休息后缓解，无头晕头痛，无视物旋转，无恶心呕吐，纳眠可，二便可。。望闻切诊：中医望闻切诊：表情自然，面色红润，形体正常，动静姿态，语气清，气息平，无异常气味，舌红苔薄白，脉弦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气虚血脱证、肝经证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肝经证、肝瘀化热证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肝郁血热证、气虚水停证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肝阳上亢证、气阴两虚证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13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48岁。主诉：尿不尽、尿分叉1年。症状：烦躁，尿频，尿流分叉，易怒，性欲减退或缺失，尿不尽，灼热感，口干口苦，夜寐差易醒，小便时灼热感，大便成形一日1-3行。望闻切诊：表情烦躁，面色偏红，形体正常，乏力；语声偏高，气息平，口中有异味；舌质红，舌边齿痕，舌苔腻厚黄；脉细无力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痰热郁肝证、心肝血虚证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肝经湿热证、肺脾湿热证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胆经实热证、肝郁兼夹证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劳伤心脾证、心热胆虚证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14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，男，46岁。主诉：房事举而欠坚伴早泄16年。。症状：反复尿频，易怒，口苦，尿不尽，焦虑状态，夜尿，早泄，不适，腹痛，腹部隐痛，口干口苦，焦虑，尿频，大便不成形。望闻切诊：表情焦虑，面色偏红，形体正常；语声正常，气息平，口气偏重；舌质红，舌苔黄腻，舌边有齿痕；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肝经湿热证、肝郁湿热证、肝脾湿热证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胃肠气滞证、肺肝风热犯目证、肝木犯胃证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肝胆湿热瘀滞证、肝胆气虚证、胃热肠寒证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胃热肠寒证、相火妄动证、水寒射肺证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15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性，36岁，因房事难举10天就诊。近来常感口中发苦，小便次数增多，自觉性欲减退明显，整个人提不起兴致，已有焦虑抑郁状态2年，腹部时有胀气感，夜间睡眠尚可，大便不成形每日一次。查体见患者表情淡漠，面容缺乏生气，面色偏暗，体型正常，说话声音低沉，气息平稳，无异常气味，舌体胖大、舌质红、苔黄腻，脉象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肝火旺盛证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肝郁湿热证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痰热郁肝证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肝郁不舒证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16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，62岁，近5天来自觉头部麻胀不适，头皮发紧，偶有头晕，无恶心呕吐，无下肢水肿，右手指尖麻木，平躺时觉胸闷，饮食尚可，睡眠欠佳，二便正常。查体见表情自然，面色红润，形体正常，语气清晰，气息平稳，无异常气味，舌红、苔薄黄，舌下脉络无明显异常，脉弦数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肝郁胆热证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肝肾阴虚证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肝肾两虚证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心肝气血两虚证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17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女，64岁，发作性胸闷反复发作十余年，一小时前加重并伴有头晕前来就诊。平素发作时感胸闷、心慌，偶有一过性黑矇，头部沉重感明显，无胸痛，无恶心呕吐，饮食睡眠尚可，二便正常。查体见表情自然，面色红润，形体正常，动静姿态如常，语气清晰，气息平稳，无异常气味，舌红、苔黄腻，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痰湿蒙神证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痰热蕴结证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痰瘀内阻证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痰浊化火证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18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性，70岁，30余年来反复出现阵发性头晕，近3天症状加重前来就诊。他诉说头晕发作时并不伴有头痛，但常感到乏力、烦躁，口干明显，有反酸现象，性情容易心急，饮食和睡眠尚可，大小便正常。查体见患者表情自然，面色红润，形体正常，动静姿态无异常，语气清晰，气息平稳，未闻及异常气味，舌红、苔白腻，舌下络脉未见异常，脉象滑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痰食互结证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痰湿阻胞证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痰热壅肺证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痰湿痹阻证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19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，78岁，一年余前开始出现阵发性胸闷，活动后加重，休息后可缓解，近十余天来症状明显加重。平时偶有咳嗽咳痰，无发热，无恶心呕吐，饮食睡眠尚可，大小便正常。查体见表情自然，面色红润，形体正常，动静姿态如常，语气清晰，气息平稳，无异常气味，舌红，苔白腻，脉结代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阳虚痰阻证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阳虚兼夹证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阳虚水停证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阳虚血瘀证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20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性，76岁，十多年前发现血压升高，近一个多月来血压控制欠佳，时有升高，尤其午后明显，收缩压可达170-180mmHg，偶尔出现头晕头痛，无恶心呕吐，无胸痛胸闷，饮食睡眠尚可，小便频繁，大便正常。查体见患者表情自然，面色红润，形体正常，动静姿态自如，语气清晰，气息平稳，无异常气味，舌红、苔白厚，舌下脉络青紫，脉濡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痰湿瘀滞证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痰瘀阻络证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痰浊上扰证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痰瘀互结证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21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，36岁，因尿频、尿不尽伴失眠前来就诊，病程约三年。自述近五年来容易疲乏、急躁易怒，夜尿增多，腰酸，射精困难，曾诊断前列腺炎。近半月尿频加重，食欲欠佳，乏力明显，口干口苦，口中有臭气，大便不成形、日行一次，夜间睡眠欠佳。查体见表情急躁，面色偏红，形体正常，语声正常，气息平，口中有臭气。舌质红，苔黄腻；脉弦细，左关弦劲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肝胃阴虚气滞证、脾胃气阴两虚证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胃肠实热证、肝火上扰证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心肺火旺证、脾胃阴虚证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肝脾湿热证、肝郁不舒证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22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性，73岁，二十年来反复出现憋闷不适，近三年症状加重。平时常感憋闷、气短乏力，但无胸痛、心慌，也不头晕头痛。眼睛时有干涩胀感，耳鸣耳聋，双膝关节酸痛。饮食尚可，偶有反酸，睡眠一般，大小便正常。查体见患者表情自然，面色红润，体型正常，语声清晰，呼吸平稳，无异常气味，舌红、苔白腻，舌下络脉无异常，脉弦数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胆气虚寒证、痰热阴虚证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痰瘀互结证、肝阳上亢证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痰蒙心神证、痰浊闭肺证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痰瘀阻滞证、痰蒙心神证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23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，50岁，房事难举已有12年。平素口中有臭气，腰部酸软，口干口苦，情感一般，白天精神困倦但夜间睡眠欠佳，小便通调，大便不成形、易便溏，日行2至3次。诊见表情自然，面色少华，神态倦怠，形体正常，语声正常，气息平，口中可闻臭气；舌胖大，舌尖红，舌边有齿痕，苔白腻；脉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肝郁脾虚证、肝郁湿热证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肺肾两虚证、肝火湿热上攻证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肝郁血虚证、肝热血瘀证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肺胃风热证、心肾阳虚证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24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患者男，28岁，曾于上次就诊时稍有好转，停诊已有1年。现觉口中有臭味，身体疲乏无力，腰背酸痛，时有胀痛，口干口苦，心悸不安，精神状态差，觉醒不佳，夜间睡眠差、容易醒，平素焦虑，自觉功能减退，小便通调，大便成形、日行一次。查体见表情焦虑，面色少华，神疲倦怠，形体正常，语声低怯，气息平，口中有臭气，舌质淡红、边有齿痕、苔薄，脉弦细。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sz w:val="22"/>
        </w:rPr>
        <w:t>该患者最可能的中医证型是：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肝脾湿热证、肝郁阴虚证、肝郁脾虚证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肝郁气滞证、心肾兼证、肺脾气虚证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肝郁不舒证、肝经风热证、肝虚证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肝气乘脾证、血虚肝瘀证、肝气郁滞证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25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解烧酒毒方的药物组成和用法是什么？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蜂蜜水一杯，凉服解酒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锅盖上气水一杯，灌下即醒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绿豆汤一碗，浓煎服用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甘草水适量，缓缓咽下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26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枳实芍药散的组成和主治是什么？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来源于《伤寒论》，由枳实、芍药各等分组成，主治产后腹痛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来源于《金匮要略》，由枳实、芍药各等分组成，主治产后腹痛烦满不得卧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来源于《太平惠民和剂局方》，由枳实、芍药各等分组成，主治产后腹痛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来源于《金匮要略》，由枳实、香附各等分组成，主治产后腹痛烦满不得卧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27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防己散的主要功效主治是？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清热泻火凉血解毒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补气养血健脾益胃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风寒湿痹祛风散寒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热风毒去湿气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28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治疗食积腹痛常用的小承气汤中，枳实采用的炮制方法是？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麸炒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清炒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炒焦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生用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29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甘麦大枣汤的正确煎煮方法是？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以水六升，煮取三升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以水八升，煮取四升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以水五升，煮取二升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以水三升，煮取一升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30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痢疾通治方的煎煮方法是什么？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用水一盏半，煎至六分，去滓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用水一盏半，煎至七分，去滓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用水一盏，煎至五分，温服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用水二盏，煎至八分，去滓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31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治疗少阳头痛应选用哪种药物为主？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川芎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白芷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羌活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柴胡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32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治疗小儿因积生热、生痰的首选方剂是：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清金化痰汤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二陈汤加升麻、葛根、白芍、人参、五味子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肥儿丸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保和丸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33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治疗“胃血上吐下利”的方剂包含以下哪组药物？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黄连、黄芩、黄柏、栀子、大黄、芒硝、石膏、知母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陈皮、半夏、茯苓、甘草、白术、党参、木香、砂仁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当归、川芎、白芍、熟地、党参、白术、茯苓、炙甘草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犀角盘、茜根炭、丹皮、玫瑰花、鲜地、淡芩、怀牛膝、藕汁、黑栀、东白芍、丝瓜络、车前草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34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下列哪组药物为半金散的全部组成？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乌蛇肉、天麻、全蝎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乌蛇肉、天麻、全蝎、僵蚕、朱砂、龙脑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乌蛇肉、天麻、蜈蚣、僵蚕、朱砂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乌蛇肉、僵蚕、珍珠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35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中药酥的性味是什么？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味甘，气温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味咸，气微寒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味甘，气微寒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味辛，气平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36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关于白僵蚕的性味和功效，下列描述正确的是？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味咸苦性寒，能清热泻火、凉血解毒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味酸咸性温，能软坚散结、滋阴降火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味甘淡性平，能健脾祛湿、利水消肿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味辛苦气薄，轻浮而升，能胜风除湿、清热解郁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37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关于朴硝品质的判断，以下哪项是正确的？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色黄者佳，青白者伤人，赤者杀人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各色朴硝品质相同，仅形态不同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色赤者佳，青白者伤人，黄者杀人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色青白者佳，黄者伤人，赤者杀人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38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关于獭肝治疗鬼疰的制备方法和服用剂量，以下哪项是正确的？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獭肝一具，烘干研细，服一钱，日二，连服七日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獭肝一具，阴干杵末，服方寸匕，日三，未知再作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獭肝捣泥，生用内服，服半钱，日三，不效加倍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獭肝数枚，酒浸服用，服二方寸匕，日一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39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冬青叶浓煎洗眼方的适应症及制法正确的是？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主治赤眼，洗净冬青叶，入盐少许，浓煎，乘热洗之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主治白内障，冬青叶浓煎后内服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主治夜盲症，冬青叶捣烂外敷眼部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主治目干涩，冬青叶煎水放凉后洗眼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40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香附子的炮制方法是？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香附子醋炙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香附子生用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香附子麸炒舂去毛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香附子酒炙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41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竹沥与姜汁配伍后主要用于治疗哪个部位的痰症？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痰在肺中者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痰在皮里膜外者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痰在四肢者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痰在胸间者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42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巴豆与杏仁配伍主要用于治疗下列哪种病症？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咳嗽气喘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寒积便秘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飞尸鬼疰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水肿胀满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43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《必用方》竹沥汤中使用的独活有什么特征要求？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质地坚实沉重者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外皮灰褐色者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切片炒炭后使用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黄色如鬼眼者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44 题</w:t>
      </w:r>
      <w:r>
        <w:rPr>
          <w:rFonts w:ascii="Calibri" w:hAnsi="Calibri" w:eastAsia="Calibri"/>
          <w:b w:val="0"/>
          <w:color w:val="636B60"/>
          <w:sz w:val="20"/>
        </w:rPr>
        <w:t xml:space="preserve">    文字题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古代方书中记载"杵牡鼠肝及脑涂之"主要用于治疗下列哪种病症？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治疗骨折、跌打损伤的症状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治疗医工针人，针折在肉中不出的症状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治疗皮肤溃烂、疮疡不愈的症状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治疗小儿惊风、癫痫的症状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45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818640" cy="172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望舌诊病与中医简易治疗_56d24f9253a2b81369e4d67070f3405442753fec4503f0b456169ffd0bb4d9a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72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图中所示的舌色属于下列哪种情况？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舌质淡红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舌质红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舌质淡白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舌质紫暗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46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12852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舌诊彩色图谱中英文对照龚一萍_25e6194a46e424f2bebfdfc1aecc91ab026b321cecccaa7b1825c6edaaa9a9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图中剥落苔的形成机理是什么？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湿热蕴结，熏蒸舌面，苔黄腻垢浊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脾虚湿盛，浊气上泛，苔厚腻黏滑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热入营血，耗伤营阴，舌红绛无苔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胃气阴两虚，津液不能上布，舌苔失养而剥落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47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2069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温病舌诊图谱_3493161284fb8f58a83367317e32bc440644b34e8b65571f0130ac63e60b5a8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69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图中所示的舌象主要有哪些特征？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舌红少津，苔黄干燥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舌紫暗红，有瘀点瘀斑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舌淡苔白，舌体胖大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舌绛干燥，舌面皱缩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48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230120" cy="2311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舌诊彩色图谱汉英对照_bec25c0d6050abae66c2d18d6b1d100c4af927ab621465669f6ec145c8bc2e6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图中舌象的特征是什么？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舌体蜷曲不能伸长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伸舌时舌体偏向一侧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舌体松散无力，不能紧缩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舌体板硬强直，运动不灵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49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2930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望诊与舌诊彩色图解_4c5189bd44c91c5730ff13191c797408f1f56c6af330fa3892c376d1c6a037b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3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图中所示为胸痹气虚血瘀证的舌象表现，针对该证候类型应当如何把握治则治法？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益气养阴，活血通脉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清热化痰，活血止痛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行气活血，通脉止痛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温阳散寒，活血化瘀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50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032000" cy="2062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舌诊临床图解_a36f6d178c184ee62ffc8ca96ca07ef67fbb3ed74e59a89b502b41a3dd34df4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该图所示舌象的临床意义是什么？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心火亢盛、胃阴亏损，常见于热病后期或阴虚火旺证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心气不足、脾胃虚寒，多见于久病体虚或阳虚患者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心气充足、胃气旺盛，气血调和，多见于正常人或外感病初起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心经热盛、胃肠实热，常见于里实热证或便秘患者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51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31339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望诊彩色图谱_08a16e5c96820b7bde35301acc6c1e8908a8bc3772b0fd158da0b7bb48c983f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3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图中所示舌象通常提示与下列哪类疾病相关？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恶性肿瘤（如肺癌、肝癌等）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多种慢性疾病（如冠心病、慢性支气管炎、肺气肿、慢性胃炎等）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内分泌代谢性疾病（如糖尿病、甲状腺功能亢进等）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急性感染性疾病（如肺结核、肺炎等）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52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286000" cy="2874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西医结合望诊启迪_9522a35ba6811a50ebdfeefcfb2cd6e5da6bab81044de090501431de9c90092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7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图中患者的面部望诊可见什么特征？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颧骨部位皮肤萎缩，弹性降低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面色潮红，面颊部血痣密布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双侧额颞部颜面皮肤黯斑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鼻翼两侧油腻，痤疮样丘疹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53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16362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望诊之钥_十字面形诊治法_a99e32597a9a95a0089ec289b28d64bb209d97417a441315772d5fbbeb794bf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3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图中所示面形者在临床上容易出现哪些健康问题或疾病倾向？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肾功能衰退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脾胃湿热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肝气郁结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心肺气虚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54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22083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西医结合望诊启迪_80018f10c5557d11ed7a0fbf408be966306e070887a612e9fc85205621a7cfc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0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图中所示的口周皱纹具有什么临床意义？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心其华在面，面色晦暗无华，提示心血亏虚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肝主疏泄，眉间出现竖纹，提示肝气郁结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脾开窍于口，其华在唇，唇周多皱纹，提示脾的运化功能不足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肾开窍于耳，耳垂出现深纹，提示肾精不足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55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16186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脉诊临床图解_451cb7d266a30b5f6997f2117a9010893d68b3ed3f5098900c8a3f5ba502933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图中所示脉象图，脉动周期t在0.48~0.8秒，脉率91~120次/分钟，且脉管紧张度较高，呈端直以长如按琴弦状。该脉象图可能对应什么脉象？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弦数脉：端直以长如按琴弦，且脉率快速（91-120次/分钟）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濡脉：脉细软而浮，细软无力，重按始得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涩脉：往来艰涩，如轻刀刮竹，节律不匀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滑脉：往来流利，如珠走盘，应指圆滑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56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18473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舌下络脉诊法图谱_袁红霞_935dfa2193ec01d47546b962a5606a66830b82e5374c058d3c70045c7871382f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4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图中舌下络脉有什么特征？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两络脉不及舌尖至舌下肉阜连线的2/5，仅位于舌根部，且两侧粗细不均，络脉周围伴红色出血状细络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两络脉超过舌尖至舌下肉阜连线的3/4，延伸至舌尖附近，两侧粗细均匀，络脉周围无出血点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两络脉长度约占舌尖至舌下肉阜连线的1/2，分布于舌根至舌中，两侧粗细均匀，络脉周围伴淡色点状物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两络脉不及舌尖至舌下肉阜连线的1/5，位于舌根部，络脉迂曲扩张呈串珠样，色泽暗红，伴陈旧性出血点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57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1510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脉诊临床图解_e44bbb0ae816127a309c869ca50e4110309d2a2beaefb85611e4454e7b3f006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1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该脉象图有什么特征？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脉来迟缓，一息三至，节律规整，主波宽大，升支与降支对称，脉道充盈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往来流利，应指圆滑，如珠走盘，主波陡峭，降支舒缓，节律均匀，脉率约75次/分钟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主波升支较陡，降支急促，重搏波起点下降，波峰抬高，三波峰清晰；脉动周期t不等，t值之差&gt;0.12秒，脉波之间有多个插入性小波，大小不等，脉率&gt;90次/分钟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端直以长，如按琴弦，脉道绷紧，主波形态规整，重搏波隐约可见，节律整齐，脉率约80次/分钟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58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15335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脉诊临床图解_25e2189905945a0b779b026a2fea96166f6c94f9b48f740bd7efe9cd6b56d12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该脉象图有什么临床意义？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多见于外感病初期在表，邪正相争于肌表，脉浮而有力为表实，浮而无力为表虚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多见于寒证，因阳气失宣，或阳气亏虚，脉道失于温运而拘急，脉来迟缓无力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多见于里证，亦可见于正常人。实证为邪实内郁、气滞血阻所致，脉沉而有力；虚证为气血不足或阳虚气乏，脉沉而无力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多见于热证，因热盛加速血行，脉来急促，或因虚阳外越，脉数而无力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59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865120" cy="2428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西医结合望诊启迪_0bc7580c84f7fb1a56baa77485bac7f221a1839f6a7db091dc64561c3238b57b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42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图中望诊所见为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上下唇周多纵褶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口角流涎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口唇色淡苍白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口唇红赤肿痛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p>
      <w:pPr>
        <w:keepNext/>
        <w:spacing w:before="200" w:after="80" w:line="276" w:lineRule="auto"/>
      </w:pPr>
      <w:r>
        <w:rPr>
          <w:rFonts w:ascii="Calibri" w:hAnsi="Calibri" w:eastAsia="Calibri"/>
          <w:b/>
          <w:color w:val="7B3F2C"/>
          <w:sz w:val="24"/>
        </w:rPr>
        <w:t>第 60 题</w:t>
      </w:r>
      <w:r>
        <w:rPr>
          <w:rFonts w:ascii="Calibri" w:hAnsi="Calibri" w:eastAsia="Calibri"/>
          <w:b w:val="0"/>
          <w:color w:val="636B60"/>
          <w:sz w:val="20"/>
        </w:rPr>
        <w:t xml:space="preserve">    图文题</w:t>
      </w:r>
    </w:p>
    <w:p>
      <w:pPr>
        <w:keepNext/>
        <w:spacing w:before="40" w:after="80" w:line="30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26080" cy="30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医望诊与舌诊彩色图解_a3b41527e3a93cf1289c9ef743b6555136f21cd7a730774bc6845cd501cd98f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sz w:val="22"/>
        </w:rPr>
        <w:t>该图所示指甲白斑的临床意义是什么？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A. </w:t>
      </w:r>
      <w:r>
        <w:rPr>
          <w:rFonts w:ascii="Calibri" w:hAnsi="Calibri" w:eastAsia="Calibri"/>
          <w:b w:val="0"/>
          <w:sz w:val="22"/>
        </w:rPr>
        <w:t>脾胃亏虚，气血生化不足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B. </w:t>
      </w:r>
      <w:r>
        <w:rPr>
          <w:rFonts w:ascii="Calibri" w:hAnsi="Calibri" w:eastAsia="Calibri"/>
          <w:b w:val="0"/>
          <w:sz w:val="22"/>
        </w:rPr>
        <w:t>肝郁气滞，血行不畅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C. </w:t>
      </w:r>
      <w:r>
        <w:rPr>
          <w:rFonts w:ascii="Calibri" w:hAnsi="Calibri" w:eastAsia="Calibri"/>
          <w:b w:val="0"/>
          <w:sz w:val="22"/>
        </w:rPr>
        <w:t>肾阳不足，水湿内停</w:t>
      </w:r>
    </w:p>
    <w:p>
      <w:pPr>
        <w:spacing w:before="0" w:after="60" w:line="300" w:lineRule="auto"/>
        <w:ind w:left="259" w:hanging="259"/>
      </w:pPr>
      <w:r>
        <w:rPr>
          <w:rFonts w:ascii="Calibri" w:hAnsi="Calibri" w:eastAsia="Calibri"/>
          <w:b/>
          <w:color w:val="2F6756"/>
          <w:sz w:val="22"/>
        </w:rPr>
        <w:t xml:space="preserve">D. </w:t>
      </w:r>
      <w:r>
        <w:rPr>
          <w:rFonts w:ascii="Calibri" w:hAnsi="Calibri" w:eastAsia="Calibri"/>
          <w:b w:val="0"/>
          <w:sz w:val="22"/>
        </w:rPr>
        <w:t>心火亢盛，阴虚火旺</w:t>
      </w:r>
    </w:p>
    <w:p>
      <w:pPr>
        <w:spacing w:before="60" w:after="160" w:line="300" w:lineRule="auto"/>
      </w:pPr>
      <w:r>
        <w:rPr>
          <w:rFonts w:ascii="Calibri" w:hAnsi="Calibri" w:eastAsia="Calibri"/>
          <w:b w:val="0"/>
          <w:color w:val="636B60"/>
          <w:sz w:val="20"/>
        </w:rPr>
        <w:t>作答：□ A　□ B　□ C　□ D        题目问题：□ 无　□ 有</w:t>
      </w:r>
    </w:p>
    <w:sectPr w:rsidR="00FC693F" w:rsidRPr="0006063C" w:rsidSect="00034616"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36B60"/>
        <w:sz w:val="18"/>
      </w:rPr>
      <w:t>中医 Benchmark 医生盲测题本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