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Estrutura da Aplicação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36720" cy="441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Program.cs – programa inicial do projeto (void 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Dependencies / References – Na pasta references temos os arquivos: BouncyCastle.Crypto.dll, LibCryptoBlazor.dll, LibModelBlazor.dll e HyperServerBlazor.dll. Os arquivos LibModelBlazor.dll e HyperServerBlazor.dll devem ser referenciados usando Dependencies, Add COM reference...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Wwwroot – São os arquivos estáticos, como .css, .js e 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AppXml – O arquivo HyperCube.xml contém as interfaces html que serão usadas pelo site. Ver o nó SectorInterface.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– Classes do namespace hc4x_WebApp.Core, responsáveis pela abstração de processos do asp.net / razor.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– Arquivos .xml para teste de manipulação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– Código fonte principal. Nele serão implementadas as rotinas do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Atualização de Versão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Colocar o arquivo app_offline.htm na raiz do site e aguardar até que o site exiba seu conteúdo.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94960" cy="33604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6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Subir apenas os arquivos executáveis da pasta bin\release\net7.0 da versão nova (.dll e .exe) na raiz. Subir os arquivos em AppXml e em wwwroot.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443420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Remover o arquivo app_offline.htm e testar o site.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Routes e áreas do site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site é composto por três áreas: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publicarea – conjunto de páginas acessível por qualquer internauta (anônimo)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privatearea – conjunto de páginas acessível por usuários cadastrados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– comunicação com o hypercube client. Retorna arquivos .xml, .json, imagens, entre outros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rotas são formadas com a seguinte sintaxe: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{area}/{lang}/{pageid}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– uma das três opções: publicarea, privatearea,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 – pt (português), em (inglês)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pageid – uma das interfaces cadastradas em hypercube.xml. Se a interface não estiver cadastrada, será apresentada mensagem de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Arquitetura do sistema (Classes)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[Fazendo ainda]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ndRoute.FullPublicRoute("confirm-email", "18;124a4078", 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18 =&gt; Chave primária do usuário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124a4078 =&gt; atName.substring(0, 8)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http://localhost:5185/publicarea/pt/confirm-email/secureqs=44664762574b657572643636544874396147304b57773d3d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QueryDecrypt(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parQS)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iSecureqs;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retValue;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((retValue = parQS).Length == 0)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(retValue);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iSecureqs = retValue.IndexOf(c_secureqs);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(iSecureqs &gt; -1) 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retValue = retValue.Substring(iSecureqs + c_secureqs.Length + 1);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retValue = GearAux.UTF8String(GearAux.ParseByte(retValue));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retValue = axSession.DecryptUTF8(retValue);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(Exception Err) { retValue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.Empty; axMundi.ShowException(Err, Name, nameof(QueryDecrypt)); }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(retValue);</w:t>
      </w:r>
    </w:p>
    <w:p w:rsidR="00000000" w:rsidDel="00000000" w:rsidP="00000000" w:rsidRDefault="00000000" w:rsidRPr="00000000" w14:paraId="0000003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360" w:hanging="36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Confirmar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Quando o usuário se registra no site, é chamado o método RegisterUser().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Método RegisterUser abaixo: 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009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  <w:t xml:space="preserve">O método verifica se as informações passadas nos inputs estão corretas de acordo com as validações referentes respectivamente: senha do usuário em nula ou em branco, senha do usuário e confirmação de senha são iguais, verificação se o usuário  (email) existe no banco. 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Caso o usuário não exista, ele é criado e adicionado ao banco de dados com as seguintes linhas do código: 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objUser = HC4x_NodeUser.NewUser(objPostUser); // criando o usuário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scUser.CreateUser(objUser); //adicionando o usuário criado ao banco de dados.</w:t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  <w:t xml:space="preserve">atMessage = "Usuário cadastrado com sucesso!"; // mensagem de sucesso para criação e inclusão do usuário.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Após essas operações, é chamado o método RegisterMail() para criar o email de envio para o usuário. O retorno desse método é atribuído a variável objMail que é do tipo RawMailMessage.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objMail = RegisterMail(hc4x_SiteArea.publicarea, "confirm-email_eml", $"{objUser.atId};{objUser.atName.Substring(0, 8)}");//criar o email para mandar para o usuário.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OBS: os parâmetros do método RegisterMail são: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RegisterMail(hc4x_SiteArea parSiteArea, string parPageId, string parQueryString)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1° Área do site (pública ou privada)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2° Página que será redirecionado o usuário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3° Id do usuário;Código do usuário </w:t>
      </w:r>
      <w:r w:rsidDel="00000000" w:rsidR="00000000" w:rsidRPr="00000000">
        <w:rPr>
          <w:b w:val="1"/>
          <w:rtl w:val="0"/>
        </w:rPr>
        <w:t xml:space="preserve">É DE EXTREMA IMPORTÂNCIA O “;” PARA DELIMITADOR ENTRE O ID E O CÓDIGO PARA FAZER A SEPARAÇÃO POSTERIORMENTE NA STRING COM O MÉTODO GearAux.SyntaxSplit().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Método RegisterMail abaixo: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530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  <w:t xml:space="preserve"> A finalidade desse método é gerar a url com o código para validar o email do usuário e montar o email que será enviado para o usuário.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  <w:t xml:space="preserve">arQuery = GearAux.SyntaxSplit(parQueryString, true); //separação do Id do usuário e do código de confirmação de email</w:t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  <w:t xml:space="preserve">objUser = scUser.FindUserById(arQuery[0]); //verifica se o usuário existe no banco de dados</w:t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  <w:t xml:space="preserve">strUrl = ndRoute.FullPublicRoute("confirm-email", objUser.atId + ";" + arQuery[1], true); // cria a Url que irá para o email do usuário posteriormente</w:t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OBS:</w:t>
      </w:r>
    </w:p>
    <w:p w:rsidR="00000000" w:rsidDel="00000000" w:rsidP="00000000" w:rsidRDefault="00000000" w:rsidRPr="00000000" w14:paraId="0000005D">
      <w:pPr>
        <w:ind w:left="360" w:firstLine="0"/>
        <w:rPr/>
      </w:pPr>
      <w:r w:rsidDel="00000000" w:rsidR="00000000" w:rsidRPr="00000000">
        <w:rPr>
          <w:rtl w:val="0"/>
        </w:rPr>
        <w:tab/>
        <w:tab/>
        <w:t xml:space="preserve">O método ndRoute.FullPublicRoute() requer três parâmetros sendo eles respectivamente: 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  <w:tab/>
        <w:tab/>
        <w:tab/>
        <w:t xml:space="preserve">1° id da página confirmar email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ab/>
        <w:tab/>
        <w:tab/>
        <w:t xml:space="preserve">2° Id do usuário e código de confirmação separados por ponto e vírgula</w:t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  <w:tab/>
        <w:tab/>
        <w:tab/>
        <w:t xml:space="preserve">3° Flag para requisição de criptografia ou não (true se sim, false se não)</w:t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  <w:tab/>
        <w:tab/>
        <w:tab/>
        <w:t xml:space="preserve">modelo de url criado =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http://localhost:5185/publicarea/pt/confirm-email/secureqs=566979696c36614f4d75415769706934486e4c4d77773d3d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  <w:t xml:space="preserve">Criando o texto plano para mandar para o email do usuário:</w:t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  <w:t xml:space="preserve">txtBodyPlain = "Validação de Email \n " +</w:t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  <w:t xml:space="preserve">          "Este email está sendo enviado por que o seu email foi cadastrado no site hypercube4x.com\n" +</w:t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  <w:t xml:space="preserve">          $"Copie a url abaixo e cole no seu browser para validar o seu email: {strUrl}\n" +</w:t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  <w:t xml:space="preserve">          $"Seu código é {arQuery[1]} caso queira coloca-lo manualmente.";</w:t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Adicionando respectivamente:</w:t>
        <w:tab/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1° AddFrom: retValue.AddFrom("mailer_01@hypercube4x.com", objUser.atDesc);</w:t>
      </w:r>
    </w:p>
    <w:p w:rsidR="00000000" w:rsidDel="00000000" w:rsidP="00000000" w:rsidRDefault="00000000" w:rsidRPr="00000000" w14:paraId="0000006B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2° AddTo: retValue.AddTo(objUser.atEmail,"");</w:t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3° atSubject:   retValue.atSubject = retValue.atTitle;</w:t>
      </w:r>
    </w:p>
    <w:p w:rsidR="00000000" w:rsidDel="00000000" w:rsidP="00000000" w:rsidRDefault="00000000" w:rsidRPr="00000000" w14:paraId="0000006D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4° AddBodyPlain:  retValue.AddBodyPlain(txtBodyPlain);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  <w:t xml:space="preserve">Após o usuário clicar na url que estará no email, será executado o método ConfirmUserEMail()</w:t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O código só é enviado ao email do usuário se estiver fora do localhost, ou seja, se estiver testando e implementando uma nova funcionalidade que requeira o uso do envio de email, só irá funcionar se o código estiver ativo no ambiente de dev/test/produção. </w:t>
      </w:r>
    </w:p>
    <w:p w:rsidR="00000000" w:rsidDel="00000000" w:rsidP="00000000" w:rsidRDefault="00000000" w:rsidRPr="00000000" w14:paraId="00000072">
      <w:pPr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252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 w:firstLine="0"/>
        <w:rPr/>
      </w:pPr>
      <w:r w:rsidDel="00000000" w:rsidR="00000000" w:rsidRPr="00000000">
        <w:rPr>
          <w:rtl w:val="0"/>
        </w:rPr>
        <w:t xml:space="preserve">Método ConfirmUserEMail abaixo:</w:t>
      </w:r>
    </w:p>
    <w:p w:rsidR="00000000" w:rsidDel="00000000" w:rsidP="00000000" w:rsidRDefault="00000000" w:rsidRPr="00000000" w14:paraId="00000087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21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A finalidade do método é trocar o status do usuário de Waiting para User.</w:t>
      </w:r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rtl w:val="0"/>
        </w:rPr>
        <w:t xml:space="preserve">Primeiramente, o usuário é procurado no banco de dados. Caso ele não exista, é retornada a mensagem “Usuário não encontrado” e o retorno do método é falso;</w:t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>
          <w:rtl w:val="0"/>
        </w:rPr>
        <w:t xml:space="preserve">if (objUser == null) {</w:t>
      </w:r>
    </w:p>
    <w:p w:rsidR="00000000" w:rsidDel="00000000" w:rsidP="00000000" w:rsidRDefault="00000000" w:rsidRPr="00000000" w14:paraId="0000008B">
      <w:pPr>
        <w:ind w:left="360" w:firstLine="0"/>
        <w:rPr/>
      </w:pPr>
      <w:r w:rsidDel="00000000" w:rsidR="00000000" w:rsidRPr="00000000">
        <w:rPr>
          <w:rtl w:val="0"/>
        </w:rPr>
        <w:t xml:space="preserve">          atMessage = "Usuário não encontrado";</w:t>
      </w:r>
    </w:p>
    <w:p w:rsidR="00000000" w:rsidDel="00000000" w:rsidP="00000000" w:rsidRDefault="00000000" w:rsidRPr="00000000" w14:paraId="0000008C">
      <w:pPr>
        <w:ind w:left="360" w:firstLine="0"/>
        <w:rPr/>
      </w:pPr>
      <w:r w:rsidDel="00000000" w:rsidR="00000000" w:rsidRPr="00000000">
        <w:rPr>
          <w:rtl w:val="0"/>
        </w:rPr>
        <w:t xml:space="preserve">          return (retValue);</w:t>
      </w:r>
    </w:p>
    <w:p w:rsidR="00000000" w:rsidDel="00000000" w:rsidP="00000000" w:rsidRDefault="00000000" w:rsidRPr="00000000" w14:paraId="0000008D">
      <w:pPr>
        <w:ind w:left="36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E">
      <w:pPr>
        <w:ind w:left="360" w:firstLine="0"/>
        <w:rPr/>
      </w:pPr>
      <w:r w:rsidDel="00000000" w:rsidR="00000000" w:rsidRPr="00000000">
        <w:rPr>
          <w:rtl w:val="0"/>
        </w:rPr>
        <w:t xml:space="preserve">Caso o usuário exista, é verificado o status do usuário (Status do usuário dita se ele poderá ou não acessar a parte interna do site, podendo acessar somente no caso User ou Admin) e caso esteja como Waiting, é verificado se o código passado é o mesmo código mandado para o email com o método ConfirmCode.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05300" cy="1552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public bool ConfirmCode(string parCode) {</w:t>
      </w:r>
    </w:p>
    <w:p w:rsidR="00000000" w:rsidDel="00000000" w:rsidP="00000000" w:rsidRDefault="00000000" w:rsidRPr="00000000" w14:paraId="00000093">
      <w:pPr>
        <w:ind w:left="360" w:firstLine="0"/>
        <w:rPr/>
      </w:pPr>
      <w:r w:rsidDel="00000000" w:rsidR="00000000" w:rsidRPr="00000000">
        <w:rPr>
          <w:rtl w:val="0"/>
        </w:rPr>
        <w:t xml:space="preserve">      bool retValue = false;</w:t>
      </w:r>
    </w:p>
    <w:p w:rsidR="00000000" w:rsidDel="00000000" w:rsidP="00000000" w:rsidRDefault="00000000" w:rsidRPr="00000000" w14:paraId="00000094">
      <w:pPr>
        <w:ind w:left="360" w:firstLine="0"/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95">
      <w:pPr>
        <w:ind w:left="360" w:firstLine="0"/>
        <w:rPr/>
      </w:pPr>
      <w:r w:rsidDel="00000000" w:rsidR="00000000" w:rsidRPr="00000000">
        <w:rPr>
          <w:rtl w:val="0"/>
        </w:rPr>
        <w:t xml:space="preserve">        retValue = atName.Substring(0, 8) == parCode;</w:t>
      </w:r>
    </w:p>
    <w:p w:rsidR="00000000" w:rsidDel="00000000" w:rsidP="00000000" w:rsidRDefault="00000000" w:rsidRPr="00000000" w14:paraId="00000096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ind w:left="360" w:firstLine="0"/>
        <w:rPr/>
      </w:pPr>
      <w:r w:rsidDel="00000000" w:rsidR="00000000" w:rsidRPr="00000000">
        <w:rPr>
          <w:rtl w:val="0"/>
        </w:rPr>
        <w:t xml:space="preserve">      catch (Exception) { throw; }</w:t>
      </w:r>
    </w:p>
    <w:p w:rsidR="00000000" w:rsidDel="00000000" w:rsidP="00000000" w:rsidRDefault="00000000" w:rsidRPr="00000000" w14:paraId="00000098">
      <w:pPr>
        <w:ind w:left="360" w:firstLine="0"/>
        <w:rPr/>
      </w:pPr>
      <w:r w:rsidDel="00000000" w:rsidR="00000000" w:rsidRPr="00000000">
        <w:rPr>
          <w:rtl w:val="0"/>
        </w:rPr>
        <w:t xml:space="preserve">      return (retValue);</w:t>
      </w:r>
    </w:p>
    <w:p w:rsidR="00000000" w:rsidDel="00000000" w:rsidP="00000000" w:rsidRDefault="00000000" w:rsidRPr="00000000" w14:paraId="00000099">
      <w:pPr>
        <w:ind w:left="36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816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360" w:firstLine="0"/>
        <w:rPr/>
      </w:pPr>
      <w:r w:rsidDel="00000000" w:rsidR="00000000" w:rsidRPr="00000000">
        <w:rPr>
          <w:rtl w:val="0"/>
        </w:rPr>
        <w:t xml:space="preserve">Caso o código esteja correto, é invocado o método UpdateGroup cuja finalidade é atualizar o status do usuário no banco para que ele possa acessar o site. Caso dê certo, o método retornará true.</w:t>
      </w:r>
    </w:p>
    <w:p w:rsidR="00000000" w:rsidDel="00000000" w:rsidP="00000000" w:rsidRDefault="00000000" w:rsidRPr="00000000" w14:paraId="000000A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360" w:firstLine="0"/>
        <w:rPr/>
      </w:pPr>
      <w:r w:rsidDel="00000000" w:rsidR="00000000" w:rsidRPr="00000000">
        <w:rPr>
          <w:rtl w:val="0"/>
        </w:rPr>
        <w:t xml:space="preserve">internal bool UpdateGroup(HC4x_NodeUser parUser, hc4x_UserStatus parGroup)</w:t>
      </w:r>
    </w:p>
    <w:p w:rsidR="00000000" w:rsidDel="00000000" w:rsidP="00000000" w:rsidRDefault="00000000" w:rsidRPr="00000000" w14:paraId="000000A8">
      <w:pPr>
        <w:ind w:left="3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ind w:left="360" w:firstLine="0"/>
        <w:rPr/>
      </w:pPr>
      <w:r w:rsidDel="00000000" w:rsidR="00000000" w:rsidRPr="00000000">
        <w:rPr>
          <w:rtl w:val="0"/>
        </w:rPr>
        <w:t xml:space="preserve">      bool retValue = false;</w:t>
      </w:r>
    </w:p>
    <w:p w:rsidR="00000000" w:rsidDel="00000000" w:rsidP="00000000" w:rsidRDefault="00000000" w:rsidRPr="00000000" w14:paraId="000000AA">
      <w:pPr>
        <w:ind w:left="360" w:firstLine="0"/>
        <w:rPr/>
      </w:pPr>
      <w:r w:rsidDel="00000000" w:rsidR="00000000" w:rsidRPr="00000000">
        <w:rPr>
          <w:rtl w:val="0"/>
        </w:rPr>
        <w:t xml:space="preserve">      int iRow;</w:t>
      </w:r>
    </w:p>
    <w:p w:rsidR="00000000" w:rsidDel="00000000" w:rsidP="00000000" w:rsidRDefault="00000000" w:rsidRPr="00000000" w14:paraId="000000AB">
      <w:pPr>
        <w:ind w:left="360" w:firstLine="0"/>
        <w:rPr/>
      </w:pPr>
      <w:r w:rsidDel="00000000" w:rsidR="00000000" w:rsidRPr="00000000">
        <w:rPr>
          <w:rtl w:val="0"/>
        </w:rPr>
        <w:t xml:space="preserve">      string sqlCommand;</w:t>
      </w:r>
    </w:p>
    <w:p w:rsidR="00000000" w:rsidDel="00000000" w:rsidP="00000000" w:rsidRDefault="00000000" w:rsidRPr="00000000" w14:paraId="000000AC">
      <w:pPr>
        <w:ind w:left="360" w:firstLine="0"/>
        <w:rPr/>
      </w:pPr>
      <w:r w:rsidDel="00000000" w:rsidR="00000000" w:rsidRPr="00000000">
        <w:rPr>
          <w:rtl w:val="0"/>
        </w:rPr>
        <w:t xml:space="preserve">      try</w:t>
      </w:r>
    </w:p>
    <w:p w:rsidR="00000000" w:rsidDel="00000000" w:rsidP="00000000" w:rsidRDefault="00000000" w:rsidRPr="00000000" w14:paraId="000000AD">
      <w:pPr>
        <w:ind w:left="36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E">
      <w:pPr>
        <w:ind w:left="360" w:firstLine="0"/>
        <w:rPr/>
      </w:pPr>
      <w:r w:rsidDel="00000000" w:rsidR="00000000" w:rsidRPr="00000000">
        <w:rPr>
          <w:rtl w:val="0"/>
        </w:rPr>
        <w:t xml:space="preserve">        sqlCommand = string.Format("UPDATE hc4xuser " + "SET selfUser = {0} " + "WHERE pkeyUser = {1}", (int)parGroup, parUser.atId);</w:t>
      </w:r>
    </w:p>
    <w:p w:rsidR="00000000" w:rsidDel="00000000" w:rsidP="00000000" w:rsidRDefault="00000000" w:rsidRPr="00000000" w14:paraId="000000A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0" w:firstLine="0"/>
        <w:rPr/>
      </w:pPr>
      <w:r w:rsidDel="00000000" w:rsidR="00000000" w:rsidRPr="00000000">
        <w:rPr>
          <w:rtl w:val="0"/>
        </w:rPr>
        <w:t xml:space="preserve">        iRow = scData.ExecuteCommand(sqlCommand);</w:t>
      </w:r>
    </w:p>
    <w:p w:rsidR="00000000" w:rsidDel="00000000" w:rsidP="00000000" w:rsidRDefault="00000000" w:rsidRPr="00000000" w14:paraId="000000B1">
      <w:pPr>
        <w:ind w:left="360" w:firstLine="0"/>
        <w:rPr/>
      </w:pPr>
      <w:r w:rsidDel="00000000" w:rsidR="00000000" w:rsidRPr="00000000">
        <w:rPr>
          <w:rtl w:val="0"/>
        </w:rPr>
        <w:t xml:space="preserve">        retValue = (iRow == 1);</w:t>
      </w:r>
    </w:p>
    <w:p w:rsidR="00000000" w:rsidDel="00000000" w:rsidP="00000000" w:rsidRDefault="00000000" w:rsidRPr="00000000" w14:paraId="000000B2">
      <w:pPr>
        <w:ind w:left="36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3">
      <w:pPr>
        <w:ind w:left="360" w:firstLine="0"/>
        <w:rPr/>
      </w:pPr>
      <w:r w:rsidDel="00000000" w:rsidR="00000000" w:rsidRPr="00000000">
        <w:rPr>
          <w:rtl w:val="0"/>
        </w:rPr>
        <w:t xml:space="preserve">      catch (Exception Err) { axMundi.ShowException(Err, Name, nameof(UpdateGroup)); }</w:t>
      </w:r>
    </w:p>
    <w:p w:rsidR="00000000" w:rsidDel="00000000" w:rsidP="00000000" w:rsidRDefault="00000000" w:rsidRPr="00000000" w14:paraId="000000B4">
      <w:pPr>
        <w:ind w:left="360" w:firstLine="0"/>
        <w:rPr/>
      </w:pPr>
      <w:r w:rsidDel="00000000" w:rsidR="00000000" w:rsidRPr="00000000">
        <w:rPr>
          <w:rtl w:val="0"/>
        </w:rPr>
        <w:t xml:space="preserve">      return (retValue);</w:t>
      </w:r>
    </w:p>
    <w:p w:rsidR="00000000" w:rsidDel="00000000" w:rsidP="00000000" w:rsidRDefault="00000000" w:rsidRPr="00000000" w14:paraId="000000B5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36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ind w:left="108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6">
      <w:pPr>
        <w:ind w:left="108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ind w:left="108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5185/publicarea/pt/confirm-email/secureqs=566979696c36614f4d75415769706934486e4c4d77773d3d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